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C134" w14:textId="5FBC75BC" w:rsidR="00327AD7" w:rsidRDefault="001879E8" w:rsidP="001879E8">
      <w:pPr>
        <w:widowControl w:val="0"/>
        <w:rPr>
          <w:rFonts w:ascii="Arial Narrow" w:hAnsi="Arial Narrow"/>
          <w:b/>
          <w:bCs/>
          <w:iCs/>
          <w:snapToGrid w:val="0"/>
          <w:color w:val="4F81BD"/>
          <w:sz w:val="28"/>
          <w:szCs w:val="32"/>
        </w:rPr>
      </w:pPr>
      <w:r w:rsidRPr="00557825">
        <w:rPr>
          <w:rFonts w:ascii="Arial Narrow" w:hAnsi="Arial Narrow"/>
          <w:b/>
          <w:bCs/>
          <w:iCs/>
          <w:noProof/>
          <w:snapToGrid w:val="0"/>
          <w:color w:val="4F81BD"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31762DB8" wp14:editId="1DC4B7E6">
            <wp:simplePos x="0" y="0"/>
            <wp:positionH relativeFrom="column">
              <wp:posOffset>32385</wp:posOffset>
            </wp:positionH>
            <wp:positionV relativeFrom="page">
              <wp:posOffset>198120</wp:posOffset>
            </wp:positionV>
            <wp:extent cx="1651000" cy="487680"/>
            <wp:effectExtent l="0" t="0" r="6350" b="7620"/>
            <wp:wrapSquare wrapText="bothSides"/>
            <wp:docPr id="550900378" name="Picture 550900378" descr="logo and address_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nd address_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7825">
        <w:rPr>
          <w:rFonts w:ascii="Arial Narrow" w:hAnsi="Arial Narrow"/>
          <w:b/>
          <w:bCs/>
          <w:iCs/>
          <w:snapToGrid w:val="0"/>
          <w:color w:val="4F81BD"/>
          <w:sz w:val="28"/>
          <w:szCs w:val="32"/>
        </w:rPr>
        <w:t>DTC</w:t>
      </w:r>
      <w:r>
        <w:rPr>
          <w:rFonts w:ascii="Arial Narrow" w:hAnsi="Arial Narrow"/>
          <w:b/>
          <w:bCs/>
          <w:iCs/>
          <w:snapToGrid w:val="0"/>
          <w:color w:val="4F81BD"/>
          <w:sz w:val="28"/>
          <w:szCs w:val="32"/>
        </w:rPr>
        <w:t xml:space="preserve"> Agent Profile Form</w:t>
      </w:r>
    </w:p>
    <w:p w14:paraId="77A18F0D" w14:textId="77777777" w:rsidR="001879E8" w:rsidRDefault="001879E8" w:rsidP="001879E8">
      <w:pPr>
        <w:widowControl w:val="0"/>
        <w:rPr>
          <w:rFonts w:ascii="Arial Narrow" w:hAnsi="Arial Narrow"/>
          <w:b/>
          <w:bCs/>
          <w:iCs/>
          <w:snapToGrid w:val="0"/>
          <w:color w:val="4F81BD"/>
          <w:sz w:val="28"/>
          <w:szCs w:val="32"/>
        </w:rPr>
      </w:pPr>
    </w:p>
    <w:p w14:paraId="361FA818" w14:textId="395B68C1" w:rsidR="001879E8" w:rsidRDefault="001879E8" w:rsidP="001879E8">
      <w:pPr>
        <w:rPr>
          <w:rFonts w:ascii="Arial Narrow" w:eastAsia="Arial" w:hAnsi="Arial Narrow" w:cs="Arial"/>
        </w:rPr>
      </w:pPr>
      <w:r w:rsidRPr="007B62F3">
        <w:rPr>
          <w:rFonts w:ascii="Arial Narrow" w:eastAsia="Arial" w:hAnsi="Arial Narrow" w:cs="Arial"/>
        </w:rPr>
        <w:t xml:space="preserve">These terms reflect our </w:t>
      </w:r>
      <w:proofErr w:type="gramStart"/>
      <w:r w:rsidRPr="007B62F3">
        <w:rPr>
          <w:rFonts w:ascii="Arial Narrow" w:eastAsia="Arial" w:hAnsi="Arial Narrow" w:cs="Arial"/>
        </w:rPr>
        <w:t>Organization's</w:t>
      </w:r>
      <w:proofErr w:type="gramEnd"/>
      <w:r w:rsidRPr="007B62F3">
        <w:rPr>
          <w:rFonts w:ascii="Arial Narrow" w:eastAsia="Arial" w:hAnsi="Arial Narrow" w:cs="Arial"/>
        </w:rPr>
        <w:t xml:space="preserve"> </w:t>
      </w:r>
      <w:r>
        <w:rPr>
          <w:rFonts w:ascii="Arial Narrow" w:eastAsia="Arial" w:hAnsi="Arial Narrow" w:cs="Arial"/>
        </w:rPr>
        <w:t>legal entity information for purposes including but not limited to</w:t>
      </w:r>
    </w:p>
    <w:p w14:paraId="38FCD377" w14:textId="40ECB525" w:rsidR="001879E8" w:rsidRDefault="001879E8" w:rsidP="001879E8">
      <w:pPr>
        <w:pStyle w:val="ListParagraph"/>
        <w:numPr>
          <w:ilvl w:val="0"/>
          <w:numId w:val="5"/>
        </w:numPr>
        <w:spacing w:before="120"/>
        <w:jc w:val="both"/>
        <w:rPr>
          <w:rFonts w:ascii="Arial Narrow" w:eastAsia="Arial" w:hAnsi="Arial Narrow" w:cs="Arial"/>
        </w:rPr>
      </w:pPr>
      <w:r w:rsidRPr="001879E8">
        <w:rPr>
          <w:rFonts w:ascii="Arial Narrow" w:eastAsia="Arial" w:hAnsi="Arial Narrow" w:cs="Arial"/>
        </w:rPr>
        <w:t xml:space="preserve">Recording information unique to our Organization as a </w:t>
      </w:r>
      <w:r>
        <w:rPr>
          <w:rFonts w:ascii="Arial Narrow" w:eastAsia="Arial" w:hAnsi="Arial Narrow" w:cs="Arial"/>
        </w:rPr>
        <w:t>l</w:t>
      </w:r>
      <w:r w:rsidRPr="001879E8">
        <w:rPr>
          <w:rFonts w:ascii="Arial Narrow" w:eastAsia="Arial" w:hAnsi="Arial Narrow" w:cs="Arial"/>
        </w:rPr>
        <w:t xml:space="preserve">egal </w:t>
      </w:r>
      <w:r>
        <w:rPr>
          <w:rFonts w:ascii="Arial Narrow" w:eastAsia="Arial" w:hAnsi="Arial Narrow" w:cs="Arial"/>
        </w:rPr>
        <w:t>e</w:t>
      </w:r>
      <w:r w:rsidRPr="001879E8">
        <w:rPr>
          <w:rFonts w:ascii="Arial Narrow" w:eastAsia="Arial" w:hAnsi="Arial Narrow" w:cs="Arial"/>
        </w:rPr>
        <w:t>ntity</w:t>
      </w:r>
      <w:r>
        <w:rPr>
          <w:rFonts w:ascii="Arial Narrow" w:eastAsia="Arial" w:hAnsi="Arial Narrow" w:cs="Arial"/>
        </w:rPr>
        <w:t xml:space="preserve"> in DTCC Systems</w:t>
      </w:r>
    </w:p>
    <w:p w14:paraId="03DBE6E0" w14:textId="20B5CC1F" w:rsidR="001879E8" w:rsidRDefault="001879E8" w:rsidP="001879E8">
      <w:pPr>
        <w:pStyle w:val="ListParagraph"/>
        <w:numPr>
          <w:ilvl w:val="0"/>
          <w:numId w:val="5"/>
        </w:numPr>
        <w:spacing w:before="120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Securing access to DTCC systems when provided in conjunction with the related DTCC Super Access Coordinator Authorization Form</w:t>
      </w:r>
    </w:p>
    <w:p w14:paraId="1F40D86D" w14:textId="14144D54" w:rsidR="001879E8" w:rsidRPr="001879E8" w:rsidRDefault="001879E8" w:rsidP="001879E8">
      <w:pPr>
        <w:pStyle w:val="ListParagraph"/>
        <w:numPr>
          <w:ilvl w:val="0"/>
          <w:numId w:val="5"/>
        </w:numPr>
        <w:spacing w:before="120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Validating our Organization’s legal entity information against other sources and/or additional documentation</w:t>
      </w:r>
    </w:p>
    <w:p w14:paraId="180CAAB0" w14:textId="77777777" w:rsidR="001879E8" w:rsidRPr="00557825" w:rsidRDefault="001879E8" w:rsidP="001879E8">
      <w:pPr>
        <w:rPr>
          <w:rFonts w:ascii="Arial Narrow" w:eastAsia="Arial" w:hAnsi="Arial Narrow" w:cs="Arial"/>
        </w:rPr>
      </w:pPr>
    </w:p>
    <w:p w14:paraId="76C67266" w14:textId="4F01D593" w:rsidR="001879E8" w:rsidRPr="007809E3" w:rsidRDefault="001879E8" w:rsidP="001879E8">
      <w:pPr>
        <w:widowControl w:val="0"/>
        <w:rPr>
          <w:rFonts w:ascii="Arial Narrow" w:eastAsia="Arial" w:hAnsi="Arial Narrow" w:cs="Arial"/>
          <w:b/>
          <w:bCs/>
          <w:u w:val="single"/>
        </w:rPr>
      </w:pPr>
      <w:r w:rsidRPr="007B62F3">
        <w:rPr>
          <w:rFonts w:ascii="Arial Narrow" w:eastAsia="Arial" w:hAnsi="Arial Narrow" w:cs="Arial"/>
        </w:rPr>
        <w:t xml:space="preserve">A submitted Form purporting to be signed by an </w:t>
      </w:r>
      <w:r w:rsidR="00CF1F84">
        <w:rPr>
          <w:rFonts w:ascii="Arial Narrow" w:eastAsia="Arial" w:hAnsi="Arial Narrow" w:cs="Arial"/>
        </w:rPr>
        <w:t>Authorized Representative</w:t>
      </w:r>
      <w:r w:rsidRPr="007B62F3">
        <w:rPr>
          <w:rFonts w:ascii="Arial Narrow" w:eastAsia="Arial" w:hAnsi="Arial Narrow" w:cs="Arial"/>
        </w:rPr>
        <w:t xml:space="preserve"> of the Organization will be conclusively presumed to have been signed by an </w:t>
      </w:r>
      <w:r w:rsidR="00CF1F84">
        <w:rPr>
          <w:rFonts w:ascii="Arial Narrow" w:eastAsia="Arial" w:hAnsi="Arial Narrow" w:cs="Arial"/>
        </w:rPr>
        <w:t>Authorized Representative of</w:t>
      </w:r>
      <w:r w:rsidRPr="007B62F3">
        <w:rPr>
          <w:rFonts w:ascii="Arial Narrow" w:eastAsia="Arial" w:hAnsi="Arial Narrow" w:cs="Arial"/>
        </w:rPr>
        <w:t xml:space="preserve"> </w:t>
      </w:r>
      <w:r w:rsidR="00D937F5">
        <w:rPr>
          <w:rFonts w:ascii="Arial Narrow" w:eastAsia="Arial" w:hAnsi="Arial Narrow" w:cs="Arial"/>
        </w:rPr>
        <w:t xml:space="preserve">the </w:t>
      </w:r>
      <w:r w:rsidRPr="007B62F3">
        <w:rPr>
          <w:rFonts w:ascii="Arial Narrow" w:eastAsia="Arial" w:hAnsi="Arial Narrow" w:cs="Arial"/>
        </w:rPr>
        <w:t>Organization</w:t>
      </w:r>
      <w:r>
        <w:rPr>
          <w:rFonts w:ascii="Arial Narrow" w:eastAsia="Arial" w:hAnsi="Arial Narrow" w:cs="Arial"/>
        </w:rPr>
        <w:t>.</w:t>
      </w:r>
      <w:r w:rsidR="00CD0753" w:rsidRPr="00CD0753">
        <w:t xml:space="preserve"> </w:t>
      </w:r>
      <w:r w:rsidR="00CD0753" w:rsidRPr="00CD0753">
        <w:rPr>
          <w:rFonts w:ascii="Arial Narrow" w:eastAsia="Arial" w:hAnsi="Arial Narrow" w:cs="Arial"/>
        </w:rPr>
        <w:t>Organization must ensure that our information is kept accurate and up-to-date and inform DTCC of any changes to our information.</w:t>
      </w:r>
      <w:r w:rsidRPr="007B62F3">
        <w:rPr>
          <w:rFonts w:ascii="Arial Narrow" w:eastAsia="Arial" w:hAnsi="Arial Narrow" w:cs="Arial"/>
        </w:rPr>
        <w:t xml:space="preserve"> If </w:t>
      </w:r>
      <w:r>
        <w:rPr>
          <w:rFonts w:ascii="Arial Narrow" w:eastAsia="Arial" w:hAnsi="Arial Narrow" w:cs="Arial"/>
        </w:rPr>
        <w:t xml:space="preserve">the legal entity information for </w:t>
      </w:r>
      <w:r w:rsidRPr="007B62F3">
        <w:rPr>
          <w:rFonts w:ascii="Arial Narrow" w:eastAsia="Arial" w:hAnsi="Arial Narrow" w:cs="Arial"/>
        </w:rPr>
        <w:t>Organization changes, Organization will notify DTCC immediately following the standard procedures which can be obtained from the contact person listed below.</w:t>
      </w:r>
      <w:r w:rsidR="00CD0753" w:rsidRPr="009E4CC4">
        <w:rPr>
          <w:rFonts w:ascii="Arial Narrow" w:eastAsia="Arial" w:hAnsi="Arial Narrow" w:cs="Arial"/>
        </w:rPr>
        <w:t xml:space="preserve"> </w:t>
      </w:r>
      <w:r w:rsidR="009E4CC4" w:rsidRPr="009E4CC4">
        <w:rPr>
          <w:rFonts w:ascii="Arial Narrow" w:eastAsia="Arial" w:hAnsi="Arial Narrow" w:cs="Arial"/>
        </w:rPr>
        <w:t>All</w:t>
      </w:r>
      <w:r w:rsidR="009E4CC4">
        <w:rPr>
          <w:rFonts w:ascii="Arial Narrow" w:eastAsia="Arial" w:hAnsi="Arial Narrow" w:cs="Arial"/>
        </w:rPr>
        <w:t xml:space="preserve"> Agent/Account numbers listed within this form will be conclusively presumed to </w:t>
      </w:r>
      <w:r w:rsidR="00DC51CA">
        <w:rPr>
          <w:rFonts w:ascii="Arial Narrow" w:eastAsia="Arial" w:hAnsi="Arial Narrow" w:cs="Arial"/>
        </w:rPr>
        <w:t xml:space="preserve">collectively </w:t>
      </w:r>
      <w:r w:rsidR="009E4CC4">
        <w:rPr>
          <w:rFonts w:ascii="Arial Narrow" w:eastAsia="Arial" w:hAnsi="Arial Narrow" w:cs="Arial"/>
        </w:rPr>
        <w:t xml:space="preserve">represent the single Legal Entity </w:t>
      </w:r>
      <w:r w:rsidR="00DC51CA">
        <w:rPr>
          <w:rFonts w:ascii="Arial Narrow" w:eastAsia="Arial" w:hAnsi="Arial Narrow" w:cs="Arial"/>
        </w:rPr>
        <w:t>listed within this form.</w:t>
      </w:r>
    </w:p>
    <w:p w14:paraId="5A2A5F6D" w14:textId="77777777" w:rsidR="00CD0753" w:rsidRDefault="00CD0753" w:rsidP="001879E8">
      <w:pPr>
        <w:widowControl w:val="0"/>
        <w:rPr>
          <w:rFonts w:ascii="Arial Narrow" w:eastAsia="Arial" w:hAnsi="Arial Narrow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8"/>
        <w:gridCol w:w="7650"/>
      </w:tblGrid>
      <w:tr w:rsidR="00CD0753" w:rsidRPr="00D656B8" w14:paraId="43C01B6B" w14:textId="77777777" w:rsidTr="00CD0753">
        <w:tc>
          <w:tcPr>
            <w:tcW w:w="14508" w:type="dxa"/>
            <w:gridSpan w:val="2"/>
            <w:shd w:val="clear" w:color="auto" w:fill="595959" w:themeFill="text1" w:themeFillTint="A6"/>
          </w:tcPr>
          <w:p w14:paraId="23991B7C" w14:textId="77777777" w:rsidR="00CD0753" w:rsidRPr="00D656B8" w:rsidRDefault="00CD0753" w:rsidP="007B3A12">
            <w:pPr>
              <w:rPr>
                <w:sz w:val="22"/>
                <w:szCs w:val="24"/>
              </w:rPr>
            </w:pPr>
          </w:p>
        </w:tc>
      </w:tr>
      <w:tr w:rsidR="00CD0753" w:rsidRPr="00D656B8" w14:paraId="1240ABC4" w14:textId="77777777" w:rsidTr="007B3A12">
        <w:tc>
          <w:tcPr>
            <w:tcW w:w="6858" w:type="dxa"/>
          </w:tcPr>
          <w:p w14:paraId="3BE8BAA1" w14:textId="19EE57AD" w:rsidR="00CD0753" w:rsidRPr="00CD0753" w:rsidRDefault="00CD0753" w:rsidP="007B3A12">
            <w:pPr>
              <w:rPr>
                <w:rFonts w:asciiTheme="majorHAnsi" w:hAnsiTheme="majorHAnsi"/>
                <w:sz w:val="22"/>
                <w:szCs w:val="24"/>
              </w:rPr>
            </w:pPr>
            <w:r w:rsidRPr="00CD0753">
              <w:rPr>
                <w:rFonts w:asciiTheme="majorHAnsi" w:hAnsiTheme="majorHAnsi"/>
                <w:sz w:val="22"/>
                <w:szCs w:val="24"/>
              </w:rPr>
              <w:t xml:space="preserve">Legal Entity Identifier Type (Choose </w:t>
            </w:r>
            <w:r>
              <w:rPr>
                <w:rFonts w:asciiTheme="majorHAnsi" w:hAnsiTheme="majorHAnsi"/>
                <w:sz w:val="22"/>
                <w:szCs w:val="24"/>
              </w:rPr>
              <w:t>at least o</w:t>
            </w:r>
            <w:r w:rsidRPr="00CD0753">
              <w:rPr>
                <w:rFonts w:asciiTheme="majorHAnsi" w:hAnsiTheme="majorHAnsi"/>
                <w:sz w:val="22"/>
                <w:szCs w:val="24"/>
              </w:rPr>
              <w:t>ne)</w:t>
            </w:r>
          </w:p>
        </w:tc>
        <w:tc>
          <w:tcPr>
            <w:tcW w:w="7650" w:type="dxa"/>
          </w:tcPr>
          <w:p w14:paraId="6A4C7566" w14:textId="4E9AEDB2" w:rsidR="00CD0753" w:rsidRPr="00CD0753" w:rsidRDefault="00000000" w:rsidP="007B3A12">
            <w:pPr>
              <w:rPr>
                <w:rFonts w:asciiTheme="majorHAnsi" w:hAnsiTheme="majorHAnsi"/>
                <w:sz w:val="22"/>
                <w:szCs w:val="24"/>
              </w:rPr>
            </w:pPr>
            <w:sdt>
              <w:sdtPr>
                <w:rPr>
                  <w:rFonts w:asciiTheme="majorHAnsi" w:hAnsiTheme="majorHAnsi"/>
                  <w:sz w:val="22"/>
                  <w:szCs w:val="24"/>
                </w:rPr>
                <w:id w:val="-63394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75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D0753" w:rsidRPr="00CD0753">
              <w:rPr>
                <w:rFonts w:asciiTheme="majorHAnsi" w:hAnsiTheme="majorHAnsi"/>
                <w:sz w:val="22"/>
                <w:szCs w:val="24"/>
              </w:rPr>
              <w:t xml:space="preserve"> LEI           </w:t>
            </w:r>
            <w:sdt>
              <w:sdtPr>
                <w:rPr>
                  <w:rFonts w:asciiTheme="majorHAnsi" w:hAnsiTheme="majorHAnsi"/>
                  <w:sz w:val="22"/>
                  <w:szCs w:val="24"/>
                </w:rPr>
                <w:id w:val="-12599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75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D0753" w:rsidRPr="00CD0753">
              <w:rPr>
                <w:rFonts w:asciiTheme="majorHAnsi" w:hAnsiTheme="majorHAnsi"/>
                <w:sz w:val="22"/>
                <w:szCs w:val="24"/>
              </w:rPr>
              <w:t xml:space="preserve"> DUNS ID           </w:t>
            </w:r>
            <w:sdt>
              <w:sdtPr>
                <w:rPr>
                  <w:rFonts w:asciiTheme="majorHAnsi" w:hAnsiTheme="majorHAnsi"/>
                  <w:sz w:val="22"/>
                  <w:szCs w:val="24"/>
                </w:rPr>
                <w:id w:val="16753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75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D0753" w:rsidRPr="00CD0753">
              <w:rPr>
                <w:rFonts w:asciiTheme="majorHAnsi" w:hAnsiTheme="majorHAnsi"/>
                <w:sz w:val="22"/>
                <w:szCs w:val="24"/>
              </w:rPr>
              <w:t xml:space="preserve"> S&amp;P CIQ ID           </w:t>
            </w:r>
            <w:sdt>
              <w:sdtPr>
                <w:rPr>
                  <w:rFonts w:asciiTheme="majorHAnsi" w:hAnsiTheme="majorHAnsi"/>
                  <w:sz w:val="22"/>
                  <w:szCs w:val="24"/>
                </w:rPr>
                <w:id w:val="-81610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753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CD0753" w:rsidRPr="00CD0753">
              <w:rPr>
                <w:rFonts w:asciiTheme="majorHAnsi" w:hAnsiTheme="majorHAnsi"/>
                <w:sz w:val="22"/>
                <w:szCs w:val="24"/>
              </w:rPr>
              <w:t xml:space="preserve"> EIN</w:t>
            </w:r>
          </w:p>
        </w:tc>
      </w:tr>
      <w:tr w:rsidR="00CD0753" w14:paraId="5D873C5D" w14:textId="77777777" w:rsidTr="007B3A12">
        <w:tc>
          <w:tcPr>
            <w:tcW w:w="6858" w:type="dxa"/>
          </w:tcPr>
          <w:p w14:paraId="560A2C48" w14:textId="77777777" w:rsidR="00CD0753" w:rsidRPr="00CD0753" w:rsidRDefault="00CD0753" w:rsidP="007B3A12">
            <w:pPr>
              <w:rPr>
                <w:rFonts w:asciiTheme="majorHAnsi" w:hAnsiTheme="majorHAnsi"/>
                <w:sz w:val="22"/>
                <w:szCs w:val="24"/>
              </w:rPr>
            </w:pPr>
            <w:r w:rsidRPr="00CD0753">
              <w:rPr>
                <w:rFonts w:asciiTheme="majorHAnsi" w:hAnsiTheme="majorHAnsi"/>
                <w:sz w:val="22"/>
                <w:szCs w:val="24"/>
              </w:rPr>
              <w:t>Legal Entity Identifier Number</w:t>
            </w:r>
          </w:p>
        </w:tc>
        <w:tc>
          <w:tcPr>
            <w:tcW w:w="7650" w:type="dxa"/>
          </w:tcPr>
          <w:p w14:paraId="5F51BB31" w14:textId="77777777" w:rsidR="00CD0753" w:rsidRPr="00CD0753" w:rsidRDefault="00CD0753" w:rsidP="007B3A12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D0753" w14:paraId="16C8E9D4" w14:textId="77777777" w:rsidTr="007B3A12">
        <w:tc>
          <w:tcPr>
            <w:tcW w:w="6858" w:type="dxa"/>
          </w:tcPr>
          <w:p w14:paraId="28239567" w14:textId="77777777" w:rsidR="00CD0753" w:rsidRPr="00CD0753" w:rsidRDefault="00CD0753" w:rsidP="007B3A12">
            <w:pPr>
              <w:rPr>
                <w:rFonts w:asciiTheme="majorHAnsi" w:hAnsiTheme="majorHAnsi"/>
                <w:sz w:val="22"/>
                <w:szCs w:val="24"/>
              </w:rPr>
            </w:pPr>
            <w:r w:rsidRPr="00CD0753">
              <w:rPr>
                <w:rFonts w:asciiTheme="majorHAnsi" w:hAnsiTheme="majorHAnsi"/>
                <w:sz w:val="22"/>
                <w:szCs w:val="24"/>
              </w:rPr>
              <w:t>Legal Entity Name</w:t>
            </w:r>
          </w:p>
        </w:tc>
        <w:tc>
          <w:tcPr>
            <w:tcW w:w="7650" w:type="dxa"/>
          </w:tcPr>
          <w:p w14:paraId="78274D2F" w14:textId="77777777" w:rsidR="00CD0753" w:rsidRPr="00CD0753" w:rsidRDefault="00CD0753" w:rsidP="007B3A12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CD0753" w14:paraId="7E490530" w14:textId="77777777" w:rsidTr="007B3A12">
        <w:tc>
          <w:tcPr>
            <w:tcW w:w="6858" w:type="dxa"/>
          </w:tcPr>
          <w:p w14:paraId="34BF3745" w14:textId="4FAA610B" w:rsidR="00CD0753" w:rsidRPr="00CD0753" w:rsidRDefault="00AA1884" w:rsidP="007B3A12">
            <w:pPr>
              <w:rPr>
                <w:rFonts w:asciiTheme="majorHAnsi" w:hAnsiTheme="majorHAnsi"/>
                <w:sz w:val="22"/>
                <w:szCs w:val="24"/>
              </w:rPr>
            </w:pPr>
            <w:r>
              <w:rPr>
                <w:rFonts w:asciiTheme="majorHAnsi" w:hAnsiTheme="majorHAnsi"/>
                <w:sz w:val="22"/>
                <w:szCs w:val="24"/>
              </w:rPr>
              <w:t>Principal Place of Business Address</w:t>
            </w:r>
          </w:p>
        </w:tc>
        <w:tc>
          <w:tcPr>
            <w:tcW w:w="7650" w:type="dxa"/>
          </w:tcPr>
          <w:p w14:paraId="26B80FF6" w14:textId="77777777" w:rsidR="00CD0753" w:rsidRPr="00CD0753" w:rsidRDefault="00CD0753" w:rsidP="007B3A12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7A4566" w14:paraId="01D43BCA" w14:textId="77777777" w:rsidTr="007B3A12">
        <w:tc>
          <w:tcPr>
            <w:tcW w:w="6858" w:type="dxa"/>
          </w:tcPr>
          <w:p w14:paraId="7D26E619" w14:textId="048314B5" w:rsidR="007A4566" w:rsidRDefault="007A4566" w:rsidP="007B3A12">
            <w:pPr>
              <w:rPr>
                <w:rFonts w:asciiTheme="majorHAnsi" w:hAnsiTheme="majorHAnsi"/>
                <w:sz w:val="22"/>
                <w:szCs w:val="24"/>
              </w:rPr>
            </w:pPr>
            <w:r>
              <w:rPr>
                <w:rFonts w:asciiTheme="majorHAnsi" w:hAnsiTheme="majorHAnsi"/>
                <w:sz w:val="22"/>
                <w:szCs w:val="24"/>
              </w:rPr>
              <w:t>Regulator</w:t>
            </w:r>
            <w:r w:rsidR="00226A2B">
              <w:rPr>
                <w:rFonts w:asciiTheme="majorHAnsi" w:hAnsiTheme="majorHAnsi"/>
                <w:sz w:val="22"/>
                <w:szCs w:val="24"/>
              </w:rPr>
              <w:t xml:space="preserve"> (If applicable)</w:t>
            </w:r>
          </w:p>
        </w:tc>
        <w:tc>
          <w:tcPr>
            <w:tcW w:w="7650" w:type="dxa"/>
          </w:tcPr>
          <w:p w14:paraId="58564CFC" w14:textId="77777777" w:rsidR="007A4566" w:rsidRPr="00CD0753" w:rsidRDefault="007A4566" w:rsidP="007B3A12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1F3BA7" w14:paraId="7E16AD0E" w14:textId="77777777" w:rsidTr="007B3A12">
        <w:tc>
          <w:tcPr>
            <w:tcW w:w="6858" w:type="dxa"/>
          </w:tcPr>
          <w:p w14:paraId="0CCF55B8" w14:textId="6BEEB29D" w:rsidR="001F3BA7" w:rsidRDefault="001F3BA7" w:rsidP="007B3A12">
            <w:pPr>
              <w:rPr>
                <w:rFonts w:asciiTheme="majorHAnsi" w:hAnsiTheme="majorHAnsi"/>
                <w:sz w:val="22"/>
                <w:szCs w:val="24"/>
              </w:rPr>
            </w:pPr>
            <w:r>
              <w:rPr>
                <w:rFonts w:asciiTheme="majorHAnsi" w:hAnsiTheme="majorHAnsi"/>
                <w:sz w:val="22"/>
                <w:szCs w:val="24"/>
              </w:rPr>
              <w:t>Agent</w:t>
            </w:r>
            <w:r w:rsidR="00504721">
              <w:rPr>
                <w:rFonts w:asciiTheme="majorHAnsi" w:hAnsiTheme="majorHAnsi"/>
                <w:sz w:val="22"/>
                <w:szCs w:val="24"/>
              </w:rPr>
              <w:t>/Account</w:t>
            </w:r>
            <w:r>
              <w:rPr>
                <w:rFonts w:asciiTheme="majorHAnsi" w:hAnsiTheme="majorHAnsi"/>
                <w:sz w:val="22"/>
                <w:szCs w:val="24"/>
              </w:rPr>
              <w:t xml:space="preserve"> Number(s)</w:t>
            </w:r>
          </w:p>
        </w:tc>
        <w:tc>
          <w:tcPr>
            <w:tcW w:w="7650" w:type="dxa"/>
          </w:tcPr>
          <w:p w14:paraId="09182380" w14:textId="77777777" w:rsidR="001F3BA7" w:rsidRPr="00CD0753" w:rsidRDefault="001F3BA7" w:rsidP="007B3A12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  <w:tr w:rsidR="00D937F5" w14:paraId="7AB1AAC9" w14:textId="77777777" w:rsidTr="007B3A12">
        <w:tc>
          <w:tcPr>
            <w:tcW w:w="6858" w:type="dxa"/>
          </w:tcPr>
          <w:p w14:paraId="41CBFAAC" w14:textId="429E5D57" w:rsidR="00D937F5" w:rsidRPr="00CD0753" w:rsidRDefault="00D937F5" w:rsidP="007B3A12">
            <w:pPr>
              <w:rPr>
                <w:rFonts w:asciiTheme="majorHAnsi" w:hAnsiTheme="majorHAnsi"/>
                <w:sz w:val="22"/>
                <w:szCs w:val="24"/>
              </w:rPr>
            </w:pPr>
            <w:r>
              <w:rPr>
                <w:rFonts w:asciiTheme="majorHAnsi" w:hAnsiTheme="majorHAnsi"/>
                <w:sz w:val="22"/>
                <w:szCs w:val="24"/>
              </w:rPr>
              <w:t>Authorized Representative</w:t>
            </w:r>
          </w:p>
        </w:tc>
        <w:tc>
          <w:tcPr>
            <w:tcW w:w="7650" w:type="dxa"/>
          </w:tcPr>
          <w:p w14:paraId="495C72EC" w14:textId="77777777" w:rsidR="00D937F5" w:rsidRPr="00CD0753" w:rsidRDefault="00D937F5" w:rsidP="007B3A12">
            <w:pPr>
              <w:rPr>
                <w:rFonts w:asciiTheme="majorHAnsi" w:hAnsiTheme="majorHAnsi"/>
                <w:sz w:val="22"/>
                <w:szCs w:val="24"/>
              </w:rPr>
            </w:pPr>
          </w:p>
        </w:tc>
      </w:tr>
    </w:tbl>
    <w:p w14:paraId="10076F37" w14:textId="77777777" w:rsidR="00D937F5" w:rsidRDefault="00D937F5" w:rsidP="00D937F5">
      <w:pPr>
        <w:rPr>
          <w:rFonts w:asciiTheme="majorHAnsi" w:eastAsia="Arial" w:hAnsiTheme="majorHAnsi"/>
          <w:szCs w:val="22"/>
        </w:rPr>
      </w:pPr>
    </w:p>
    <w:p w14:paraId="568B7639" w14:textId="77777777" w:rsidR="00A264D5" w:rsidRDefault="00A264D5" w:rsidP="00D937F5">
      <w:pPr>
        <w:rPr>
          <w:rFonts w:asciiTheme="majorHAnsi" w:eastAsia="Arial" w:hAnsiTheme="majorHAnsi"/>
          <w:szCs w:val="22"/>
        </w:rPr>
      </w:pPr>
    </w:p>
    <w:p w14:paraId="29031784" w14:textId="3F77D2E6" w:rsidR="00D937F5" w:rsidRPr="00D937F5" w:rsidRDefault="00D937F5" w:rsidP="00D937F5">
      <w:pPr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>“Legal Entity Identifier</w:t>
      </w:r>
      <w:r w:rsidR="00F632C8">
        <w:rPr>
          <w:rFonts w:asciiTheme="majorHAnsi" w:eastAsia="Arial" w:hAnsiTheme="majorHAnsi"/>
          <w:szCs w:val="22"/>
        </w:rPr>
        <w:t xml:space="preserve"> Type</w:t>
      </w:r>
      <w:r w:rsidRPr="00D937F5">
        <w:rPr>
          <w:rFonts w:asciiTheme="majorHAnsi" w:eastAsia="Arial" w:hAnsiTheme="majorHAnsi"/>
          <w:szCs w:val="22"/>
        </w:rPr>
        <w:t xml:space="preserve">” may be one of the </w:t>
      </w:r>
      <w:r w:rsidR="00F632C8">
        <w:rPr>
          <w:rFonts w:asciiTheme="majorHAnsi" w:eastAsia="Arial" w:hAnsiTheme="majorHAnsi"/>
          <w:szCs w:val="22"/>
        </w:rPr>
        <w:t>four listed</w:t>
      </w:r>
      <w:r w:rsidRPr="00D937F5">
        <w:rPr>
          <w:rFonts w:asciiTheme="majorHAnsi" w:eastAsia="Arial" w:hAnsiTheme="majorHAnsi"/>
          <w:szCs w:val="22"/>
        </w:rPr>
        <w:t xml:space="preserve"> options and will be used to </w:t>
      </w:r>
      <w:r w:rsidR="00F632C8">
        <w:rPr>
          <w:rFonts w:asciiTheme="majorHAnsi" w:eastAsia="Arial" w:hAnsiTheme="majorHAnsi"/>
          <w:szCs w:val="22"/>
        </w:rPr>
        <w:t>uniquely identify</w:t>
      </w:r>
      <w:r w:rsidRPr="00D937F5">
        <w:rPr>
          <w:rFonts w:asciiTheme="majorHAnsi" w:eastAsia="Arial" w:hAnsiTheme="majorHAnsi"/>
          <w:szCs w:val="22"/>
        </w:rPr>
        <w:t xml:space="preserve"> your </w:t>
      </w:r>
      <w:r w:rsidR="00CD5C06">
        <w:rPr>
          <w:rFonts w:asciiTheme="majorHAnsi" w:eastAsia="Arial" w:hAnsiTheme="majorHAnsi"/>
          <w:szCs w:val="22"/>
        </w:rPr>
        <w:t>organization</w:t>
      </w:r>
      <w:r w:rsidRPr="00D937F5">
        <w:rPr>
          <w:rFonts w:asciiTheme="majorHAnsi" w:eastAsia="Arial" w:hAnsiTheme="majorHAnsi"/>
          <w:szCs w:val="22"/>
        </w:rPr>
        <w:t xml:space="preserve"> in DTCC Systems.</w:t>
      </w:r>
    </w:p>
    <w:p w14:paraId="76A9DE25" w14:textId="77777777" w:rsidR="00D937F5" w:rsidRPr="00D937F5" w:rsidRDefault="00D937F5" w:rsidP="00D937F5">
      <w:pPr>
        <w:numPr>
          <w:ilvl w:val="0"/>
          <w:numId w:val="6"/>
        </w:numPr>
        <w:contextualSpacing/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 xml:space="preserve">Legal Entity Identifier (LEI): A 20-digit code verifiable against the Global Legal Entity Identifier Foundation (GLEIF) database at </w:t>
      </w:r>
      <w:hyperlink r:id="rId11" w:history="1">
        <w:r w:rsidRPr="00D937F5">
          <w:rPr>
            <w:rFonts w:asciiTheme="majorHAnsi" w:eastAsia="Arial" w:hAnsiTheme="majorHAnsi"/>
            <w:color w:val="0000FF"/>
            <w:szCs w:val="22"/>
            <w:u w:val="single"/>
          </w:rPr>
          <w:t>https://www.gleif.org/en</w:t>
        </w:r>
      </w:hyperlink>
      <w:r w:rsidRPr="00D937F5">
        <w:rPr>
          <w:rFonts w:asciiTheme="majorHAnsi" w:eastAsia="Arial" w:hAnsiTheme="majorHAnsi"/>
          <w:szCs w:val="22"/>
        </w:rPr>
        <w:t xml:space="preserve"> </w:t>
      </w:r>
      <w:r w:rsidRPr="00D937F5">
        <w:rPr>
          <w:rFonts w:asciiTheme="majorHAnsi" w:eastAsia="Arial" w:hAnsiTheme="majorHAnsi"/>
          <w:b/>
          <w:bCs/>
          <w:szCs w:val="22"/>
          <w:u w:val="single"/>
        </w:rPr>
        <w:t>(PREFERRED)</w:t>
      </w:r>
    </w:p>
    <w:p w14:paraId="6DBC1E4F" w14:textId="77777777" w:rsidR="00D937F5" w:rsidRPr="00D937F5" w:rsidRDefault="00D937F5" w:rsidP="00D937F5">
      <w:pPr>
        <w:rPr>
          <w:rFonts w:asciiTheme="majorHAnsi" w:eastAsia="Arial" w:hAnsiTheme="majorHAnsi"/>
          <w:sz w:val="6"/>
          <w:szCs w:val="8"/>
        </w:rPr>
      </w:pPr>
    </w:p>
    <w:p w14:paraId="64E3BA0D" w14:textId="77777777" w:rsidR="00D937F5" w:rsidRPr="00D937F5" w:rsidRDefault="00D937F5" w:rsidP="00D937F5">
      <w:pPr>
        <w:numPr>
          <w:ilvl w:val="0"/>
          <w:numId w:val="6"/>
        </w:numPr>
        <w:contextualSpacing/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 xml:space="preserve">DUNS ID: A 9-digit number verifiable against the Dun &amp; Bradstreet database at </w:t>
      </w:r>
      <w:hyperlink r:id="rId12" w:history="1">
        <w:r w:rsidRPr="00D937F5">
          <w:rPr>
            <w:rFonts w:asciiTheme="majorHAnsi" w:eastAsia="Arial" w:hAnsiTheme="majorHAnsi"/>
            <w:color w:val="0000FF"/>
            <w:szCs w:val="22"/>
            <w:u w:val="single"/>
          </w:rPr>
          <w:t>https://www.dnb.com/en-us/smb/duns.html</w:t>
        </w:r>
      </w:hyperlink>
      <w:r w:rsidRPr="00D937F5">
        <w:rPr>
          <w:rFonts w:asciiTheme="majorHAnsi" w:eastAsia="Arial" w:hAnsiTheme="majorHAnsi"/>
          <w:szCs w:val="22"/>
        </w:rPr>
        <w:t xml:space="preserve"> </w:t>
      </w:r>
    </w:p>
    <w:p w14:paraId="0F658095" w14:textId="77777777" w:rsidR="00D937F5" w:rsidRPr="00D937F5" w:rsidRDefault="00D937F5" w:rsidP="00D937F5">
      <w:pPr>
        <w:rPr>
          <w:rFonts w:asciiTheme="majorHAnsi" w:eastAsia="Arial" w:hAnsiTheme="majorHAnsi"/>
          <w:sz w:val="6"/>
          <w:szCs w:val="8"/>
        </w:rPr>
      </w:pPr>
    </w:p>
    <w:p w14:paraId="44029145" w14:textId="77777777" w:rsidR="00D937F5" w:rsidRPr="00D937F5" w:rsidRDefault="00D937F5" w:rsidP="00D937F5">
      <w:pPr>
        <w:numPr>
          <w:ilvl w:val="0"/>
          <w:numId w:val="6"/>
        </w:numPr>
        <w:contextualSpacing/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 xml:space="preserve">S&amp;P CIQ ID: A proprietary identifier verifiable against the Standard &amp; Poor’s Capital IQ Identifier database at </w:t>
      </w:r>
      <w:hyperlink r:id="rId13" w:history="1">
        <w:r w:rsidRPr="00D937F5">
          <w:rPr>
            <w:rFonts w:asciiTheme="majorHAnsi" w:eastAsia="Arial" w:hAnsiTheme="majorHAnsi"/>
            <w:color w:val="0000FF"/>
            <w:szCs w:val="22"/>
            <w:u w:val="single"/>
          </w:rPr>
          <w:t>https://www.marketplace.spglobal.com/en/</w:t>
        </w:r>
      </w:hyperlink>
      <w:r w:rsidRPr="00D937F5">
        <w:rPr>
          <w:rFonts w:asciiTheme="majorHAnsi" w:eastAsia="Arial" w:hAnsiTheme="majorHAnsi"/>
          <w:szCs w:val="22"/>
        </w:rPr>
        <w:t xml:space="preserve"> </w:t>
      </w:r>
    </w:p>
    <w:p w14:paraId="318BE64C" w14:textId="77777777" w:rsidR="00D937F5" w:rsidRPr="00D937F5" w:rsidRDefault="00D937F5" w:rsidP="00D937F5">
      <w:pPr>
        <w:rPr>
          <w:rFonts w:asciiTheme="majorHAnsi" w:eastAsia="Arial" w:hAnsiTheme="majorHAnsi"/>
          <w:sz w:val="6"/>
          <w:szCs w:val="8"/>
        </w:rPr>
      </w:pPr>
    </w:p>
    <w:p w14:paraId="5F0ED078" w14:textId="77777777" w:rsidR="00D937F5" w:rsidRPr="00D937F5" w:rsidRDefault="00D937F5" w:rsidP="00D937F5">
      <w:pPr>
        <w:numPr>
          <w:ilvl w:val="0"/>
          <w:numId w:val="6"/>
        </w:numPr>
        <w:contextualSpacing/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>Employer Identification Number (EIN): A 9-digit number issued by the United States Internal Revenue Service (IRS) accompanied by an official document listing the entity name and EIN such as CP 575, Form 941, W-2, W-3, or Form 1099</w:t>
      </w:r>
    </w:p>
    <w:p w14:paraId="566063C9" w14:textId="77777777" w:rsidR="00D937F5" w:rsidRPr="00D937F5" w:rsidRDefault="00D937F5" w:rsidP="00D937F5">
      <w:pPr>
        <w:ind w:left="720"/>
        <w:contextualSpacing/>
        <w:rPr>
          <w:rFonts w:asciiTheme="majorHAnsi" w:eastAsia="Arial" w:hAnsiTheme="majorHAnsi"/>
          <w:szCs w:val="22"/>
        </w:rPr>
      </w:pPr>
    </w:p>
    <w:p w14:paraId="4AE0E7D7" w14:textId="77803F06" w:rsidR="00D937F5" w:rsidRPr="00D937F5" w:rsidRDefault="00D937F5" w:rsidP="00D937F5">
      <w:pPr>
        <w:ind w:left="420"/>
        <w:rPr>
          <w:rFonts w:asciiTheme="majorHAnsi" w:eastAsia="Arial" w:hAnsiTheme="majorHAnsi"/>
          <w:b/>
          <w:bCs/>
          <w:i/>
          <w:iCs/>
          <w:szCs w:val="22"/>
          <w:u w:val="single"/>
        </w:rPr>
      </w:pPr>
      <w:r w:rsidRPr="00D937F5">
        <w:rPr>
          <w:rFonts w:asciiTheme="majorHAnsi" w:eastAsia="Arial" w:hAnsiTheme="majorHAnsi"/>
          <w:b/>
          <w:bCs/>
          <w:i/>
          <w:iCs/>
          <w:szCs w:val="22"/>
          <w:u w:val="single"/>
        </w:rPr>
        <w:t xml:space="preserve">It is important your </w:t>
      </w:r>
      <w:r w:rsidR="00B07AB6">
        <w:rPr>
          <w:rFonts w:asciiTheme="majorHAnsi" w:eastAsia="Arial" w:hAnsiTheme="majorHAnsi"/>
          <w:b/>
          <w:bCs/>
          <w:i/>
          <w:iCs/>
          <w:szCs w:val="22"/>
          <w:u w:val="single"/>
        </w:rPr>
        <w:t>organization</w:t>
      </w:r>
      <w:r w:rsidRPr="00D937F5">
        <w:rPr>
          <w:rFonts w:asciiTheme="majorHAnsi" w:eastAsia="Arial" w:hAnsiTheme="majorHAnsi"/>
          <w:b/>
          <w:bCs/>
          <w:i/>
          <w:iCs/>
          <w:szCs w:val="22"/>
          <w:u w:val="single"/>
        </w:rPr>
        <w:t xml:space="preserve"> does not register</w:t>
      </w:r>
      <w:r w:rsidR="005F16CA">
        <w:rPr>
          <w:rFonts w:asciiTheme="majorHAnsi" w:eastAsia="Arial" w:hAnsiTheme="majorHAnsi"/>
          <w:b/>
          <w:bCs/>
          <w:i/>
          <w:iCs/>
          <w:szCs w:val="22"/>
          <w:u w:val="single"/>
        </w:rPr>
        <w:t xml:space="preserve"> a single Legal Entity</w:t>
      </w:r>
      <w:r w:rsidRPr="00D937F5">
        <w:rPr>
          <w:rFonts w:asciiTheme="majorHAnsi" w:eastAsia="Arial" w:hAnsiTheme="majorHAnsi"/>
          <w:b/>
          <w:bCs/>
          <w:i/>
          <w:iCs/>
          <w:szCs w:val="22"/>
          <w:u w:val="single"/>
        </w:rPr>
        <w:t xml:space="preserve"> multiple times under separate Legal Entity Identifier</w:t>
      </w:r>
      <w:r w:rsidR="00F632C8">
        <w:rPr>
          <w:rFonts w:asciiTheme="majorHAnsi" w:eastAsia="Arial" w:hAnsiTheme="majorHAnsi"/>
          <w:b/>
          <w:bCs/>
          <w:i/>
          <w:iCs/>
          <w:szCs w:val="22"/>
          <w:u w:val="single"/>
        </w:rPr>
        <w:t xml:space="preserve"> Types.</w:t>
      </w:r>
    </w:p>
    <w:p w14:paraId="312B0A6F" w14:textId="77777777" w:rsidR="00D937F5" w:rsidRPr="00D937F5" w:rsidRDefault="00D937F5" w:rsidP="00D937F5">
      <w:pPr>
        <w:ind w:left="720"/>
        <w:contextualSpacing/>
        <w:rPr>
          <w:rFonts w:asciiTheme="majorHAnsi" w:eastAsia="Arial" w:hAnsiTheme="majorHAnsi"/>
          <w:szCs w:val="22"/>
        </w:rPr>
      </w:pPr>
    </w:p>
    <w:p w14:paraId="5B3C0A4E" w14:textId="6D2D7CC0" w:rsidR="00D937F5" w:rsidRPr="00D937F5" w:rsidRDefault="00D937F5" w:rsidP="00D937F5">
      <w:pPr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 xml:space="preserve">“Legal Entity Name” means the unique name used to represent your </w:t>
      </w:r>
      <w:r w:rsidR="00B07AB6">
        <w:rPr>
          <w:rFonts w:asciiTheme="majorHAnsi" w:eastAsia="Arial" w:hAnsiTheme="majorHAnsi"/>
          <w:szCs w:val="22"/>
        </w:rPr>
        <w:t>organization</w:t>
      </w:r>
      <w:r w:rsidRPr="00D937F5">
        <w:rPr>
          <w:rFonts w:asciiTheme="majorHAnsi" w:eastAsia="Arial" w:hAnsiTheme="majorHAnsi"/>
          <w:szCs w:val="22"/>
        </w:rPr>
        <w:t xml:space="preserve"> exactly as it appears </w:t>
      </w:r>
      <w:r>
        <w:rPr>
          <w:rFonts w:asciiTheme="majorHAnsi" w:eastAsia="Arial" w:hAnsiTheme="majorHAnsi"/>
          <w:szCs w:val="22"/>
        </w:rPr>
        <w:t>when</w:t>
      </w:r>
      <w:r w:rsidRPr="00D937F5">
        <w:rPr>
          <w:rFonts w:asciiTheme="majorHAnsi" w:eastAsia="Arial" w:hAnsiTheme="majorHAnsi"/>
          <w:szCs w:val="22"/>
        </w:rPr>
        <w:t xml:space="preserve"> associated with your Legal Entity Identifier</w:t>
      </w:r>
      <w:r w:rsidR="00F632C8">
        <w:rPr>
          <w:rFonts w:asciiTheme="majorHAnsi" w:eastAsia="Arial" w:hAnsiTheme="majorHAnsi"/>
          <w:szCs w:val="22"/>
        </w:rPr>
        <w:t xml:space="preserve"> and any executed agreements or forms representing your relationship with DTCC, including but not limited to the DTCC Super Access Coordinator Authorization Form.</w:t>
      </w:r>
    </w:p>
    <w:p w14:paraId="29644534" w14:textId="77777777" w:rsidR="00D937F5" w:rsidRPr="00D937F5" w:rsidRDefault="00D937F5" w:rsidP="00D937F5">
      <w:pPr>
        <w:rPr>
          <w:rFonts w:asciiTheme="majorHAnsi" w:eastAsia="Arial" w:hAnsiTheme="majorHAnsi"/>
          <w:szCs w:val="22"/>
        </w:rPr>
      </w:pPr>
    </w:p>
    <w:p w14:paraId="06BFA0D4" w14:textId="196236D8" w:rsidR="00D937F5" w:rsidRDefault="00D937F5" w:rsidP="00D937F5">
      <w:pPr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>“</w:t>
      </w:r>
      <w:r w:rsidR="005048F1">
        <w:rPr>
          <w:rFonts w:asciiTheme="majorHAnsi" w:eastAsia="Arial" w:hAnsiTheme="majorHAnsi"/>
          <w:szCs w:val="22"/>
        </w:rPr>
        <w:t>Principal Place of Business Address</w:t>
      </w:r>
      <w:r w:rsidRPr="00D937F5">
        <w:rPr>
          <w:rFonts w:asciiTheme="majorHAnsi" w:eastAsia="Arial" w:hAnsiTheme="majorHAnsi"/>
          <w:szCs w:val="22"/>
        </w:rPr>
        <w:t xml:space="preserve">” means the business address for your organization exactly as it appears </w:t>
      </w:r>
      <w:r>
        <w:rPr>
          <w:rFonts w:asciiTheme="majorHAnsi" w:eastAsia="Arial" w:hAnsiTheme="majorHAnsi"/>
          <w:szCs w:val="22"/>
        </w:rPr>
        <w:t>when</w:t>
      </w:r>
      <w:r w:rsidRPr="00D937F5">
        <w:rPr>
          <w:rFonts w:asciiTheme="majorHAnsi" w:eastAsia="Arial" w:hAnsiTheme="majorHAnsi"/>
          <w:szCs w:val="22"/>
        </w:rPr>
        <w:t xml:space="preserve"> associated with your Legal Entity Identifier</w:t>
      </w:r>
      <w:r>
        <w:rPr>
          <w:rFonts w:asciiTheme="majorHAnsi" w:eastAsia="Arial" w:hAnsiTheme="majorHAnsi"/>
          <w:szCs w:val="22"/>
        </w:rPr>
        <w:t xml:space="preserve"> and </w:t>
      </w:r>
      <w:r w:rsidR="005048F1">
        <w:rPr>
          <w:rFonts w:asciiTheme="majorHAnsi" w:eastAsia="Arial" w:hAnsiTheme="majorHAnsi"/>
          <w:szCs w:val="22"/>
        </w:rPr>
        <w:t>any exe</w:t>
      </w:r>
      <w:r w:rsidR="00862FE9">
        <w:rPr>
          <w:rFonts w:asciiTheme="majorHAnsi" w:eastAsia="Arial" w:hAnsiTheme="majorHAnsi"/>
          <w:szCs w:val="22"/>
        </w:rPr>
        <w:t xml:space="preserve">cuted agreements or forms representing your relationship with DTCC, including but not limited to </w:t>
      </w:r>
      <w:r>
        <w:rPr>
          <w:rFonts w:asciiTheme="majorHAnsi" w:eastAsia="Arial" w:hAnsiTheme="majorHAnsi"/>
          <w:szCs w:val="22"/>
        </w:rPr>
        <w:t>the DTCC Super Access Coordinator Authorization Form.</w:t>
      </w:r>
    </w:p>
    <w:p w14:paraId="295A2B83" w14:textId="77777777" w:rsidR="00A264D5" w:rsidRDefault="00A264D5" w:rsidP="00D937F5">
      <w:pPr>
        <w:rPr>
          <w:rFonts w:asciiTheme="majorHAnsi" w:eastAsia="Arial" w:hAnsiTheme="majorHAnsi"/>
          <w:szCs w:val="22"/>
        </w:rPr>
      </w:pPr>
    </w:p>
    <w:p w14:paraId="6335E7FB" w14:textId="2B915BC0" w:rsidR="00A264D5" w:rsidRDefault="00A264D5" w:rsidP="00D937F5">
      <w:pPr>
        <w:rPr>
          <w:rFonts w:asciiTheme="majorHAnsi" w:eastAsia="Arial" w:hAnsiTheme="majorHAnsi"/>
          <w:szCs w:val="22"/>
        </w:rPr>
      </w:pPr>
      <w:r>
        <w:rPr>
          <w:rFonts w:asciiTheme="majorHAnsi" w:eastAsia="Arial" w:hAnsiTheme="majorHAnsi"/>
          <w:szCs w:val="22"/>
        </w:rPr>
        <w:t>“Regulator” mean</w:t>
      </w:r>
      <w:r w:rsidR="00AE1503">
        <w:rPr>
          <w:rFonts w:asciiTheme="majorHAnsi" w:eastAsia="Arial" w:hAnsiTheme="majorHAnsi"/>
          <w:szCs w:val="22"/>
        </w:rPr>
        <w:t xml:space="preserve">s any regulatory body with jurisdiction over your </w:t>
      </w:r>
      <w:r w:rsidR="00B07AB6">
        <w:rPr>
          <w:rFonts w:asciiTheme="majorHAnsi" w:eastAsia="Arial" w:hAnsiTheme="majorHAnsi"/>
          <w:szCs w:val="22"/>
        </w:rPr>
        <w:t>organization</w:t>
      </w:r>
      <w:r w:rsidR="00AE1503">
        <w:rPr>
          <w:rFonts w:asciiTheme="majorHAnsi" w:eastAsia="Arial" w:hAnsiTheme="majorHAnsi"/>
          <w:szCs w:val="22"/>
        </w:rPr>
        <w:t xml:space="preserve"> or industry.</w:t>
      </w:r>
      <w:r w:rsidR="00C7180D">
        <w:rPr>
          <w:rFonts w:asciiTheme="majorHAnsi" w:eastAsia="Arial" w:hAnsiTheme="majorHAnsi"/>
          <w:szCs w:val="22"/>
        </w:rPr>
        <w:t xml:space="preserve"> If no regulator is applicable,</w:t>
      </w:r>
      <w:r w:rsidR="000223F0">
        <w:rPr>
          <w:rFonts w:asciiTheme="majorHAnsi" w:eastAsia="Arial" w:hAnsiTheme="majorHAnsi"/>
          <w:szCs w:val="22"/>
        </w:rPr>
        <w:t xml:space="preserve"> enter “N/A”.</w:t>
      </w:r>
    </w:p>
    <w:p w14:paraId="3AED9AA8" w14:textId="77777777" w:rsidR="009E1113" w:rsidRDefault="009E1113" w:rsidP="00D937F5">
      <w:pPr>
        <w:rPr>
          <w:rFonts w:asciiTheme="majorHAnsi" w:eastAsia="Arial" w:hAnsiTheme="majorHAnsi"/>
          <w:szCs w:val="22"/>
        </w:rPr>
      </w:pPr>
    </w:p>
    <w:p w14:paraId="33336866" w14:textId="33CE2AC6" w:rsidR="009E1113" w:rsidRPr="00D937F5" w:rsidRDefault="000C7426" w:rsidP="00D937F5">
      <w:pPr>
        <w:rPr>
          <w:rFonts w:asciiTheme="majorHAnsi" w:eastAsia="Arial" w:hAnsiTheme="majorHAnsi"/>
          <w:szCs w:val="22"/>
        </w:rPr>
      </w:pPr>
      <w:r>
        <w:rPr>
          <w:rFonts w:asciiTheme="majorHAnsi" w:eastAsia="Arial" w:hAnsiTheme="majorHAnsi"/>
          <w:szCs w:val="22"/>
        </w:rPr>
        <w:t>“</w:t>
      </w:r>
      <w:r w:rsidR="009E1113">
        <w:rPr>
          <w:rFonts w:asciiTheme="majorHAnsi" w:eastAsia="Arial" w:hAnsiTheme="majorHAnsi"/>
          <w:szCs w:val="22"/>
        </w:rPr>
        <w:t xml:space="preserve">Agent/Account </w:t>
      </w:r>
      <w:r>
        <w:rPr>
          <w:rFonts w:asciiTheme="majorHAnsi" w:eastAsia="Arial" w:hAnsiTheme="majorHAnsi"/>
          <w:szCs w:val="22"/>
        </w:rPr>
        <w:t>N</w:t>
      </w:r>
      <w:r w:rsidR="009E1113">
        <w:rPr>
          <w:rFonts w:asciiTheme="majorHAnsi" w:eastAsia="Arial" w:hAnsiTheme="majorHAnsi"/>
          <w:szCs w:val="22"/>
        </w:rPr>
        <w:t>umber</w:t>
      </w:r>
      <w:r>
        <w:rPr>
          <w:rFonts w:asciiTheme="majorHAnsi" w:eastAsia="Arial" w:hAnsiTheme="majorHAnsi"/>
          <w:szCs w:val="22"/>
        </w:rPr>
        <w:t>”</w:t>
      </w:r>
      <w:r w:rsidR="009E1113">
        <w:rPr>
          <w:rFonts w:asciiTheme="majorHAnsi" w:eastAsia="Arial" w:hAnsiTheme="majorHAnsi"/>
          <w:szCs w:val="22"/>
        </w:rPr>
        <w:t xml:space="preserve"> means the 8</w:t>
      </w:r>
      <w:r w:rsidR="00DB3BA5">
        <w:rPr>
          <w:rFonts w:asciiTheme="majorHAnsi" w:eastAsia="Arial" w:hAnsiTheme="majorHAnsi"/>
          <w:szCs w:val="22"/>
        </w:rPr>
        <w:t>-</w:t>
      </w:r>
      <w:r w:rsidR="009E1113">
        <w:rPr>
          <w:rFonts w:asciiTheme="majorHAnsi" w:eastAsia="Arial" w:hAnsiTheme="majorHAnsi"/>
          <w:szCs w:val="22"/>
        </w:rPr>
        <w:t xml:space="preserve">digit number assigned to your </w:t>
      </w:r>
      <w:r w:rsidR="00B07AB6">
        <w:rPr>
          <w:rFonts w:asciiTheme="majorHAnsi" w:eastAsia="Arial" w:hAnsiTheme="majorHAnsi"/>
          <w:szCs w:val="22"/>
        </w:rPr>
        <w:t>organization</w:t>
      </w:r>
      <w:r w:rsidR="009E1113">
        <w:rPr>
          <w:rFonts w:asciiTheme="majorHAnsi" w:eastAsia="Arial" w:hAnsiTheme="majorHAnsi"/>
          <w:szCs w:val="22"/>
        </w:rPr>
        <w:t xml:space="preserve"> </w:t>
      </w:r>
      <w:r w:rsidR="005B6983">
        <w:rPr>
          <w:rFonts w:asciiTheme="majorHAnsi" w:eastAsia="Arial" w:hAnsiTheme="majorHAnsi"/>
          <w:szCs w:val="22"/>
        </w:rPr>
        <w:t>when becoming a DTC agent including but not limited to Transfer Agent</w:t>
      </w:r>
      <w:r w:rsidR="00506F2B">
        <w:rPr>
          <w:rFonts w:asciiTheme="majorHAnsi" w:eastAsia="Arial" w:hAnsiTheme="majorHAnsi"/>
          <w:szCs w:val="22"/>
        </w:rPr>
        <w:t xml:space="preserve"> (Fast and Non-Fast)</w:t>
      </w:r>
      <w:r w:rsidR="005B6983">
        <w:rPr>
          <w:rFonts w:asciiTheme="majorHAnsi" w:eastAsia="Arial" w:hAnsiTheme="majorHAnsi"/>
          <w:szCs w:val="22"/>
        </w:rPr>
        <w:t>, Redemption Agent, Dividend Dispersing</w:t>
      </w:r>
      <w:r w:rsidR="00DA46EC">
        <w:rPr>
          <w:rFonts w:asciiTheme="majorHAnsi" w:eastAsia="Arial" w:hAnsiTheme="majorHAnsi"/>
          <w:szCs w:val="22"/>
        </w:rPr>
        <w:t xml:space="preserve"> </w:t>
      </w:r>
      <w:r w:rsidR="005B6983">
        <w:rPr>
          <w:rFonts w:asciiTheme="majorHAnsi" w:eastAsia="Arial" w:hAnsiTheme="majorHAnsi"/>
          <w:szCs w:val="22"/>
        </w:rPr>
        <w:t>Agent</w:t>
      </w:r>
      <w:r w:rsidR="00DA46EC">
        <w:rPr>
          <w:rFonts w:asciiTheme="majorHAnsi" w:eastAsia="Arial" w:hAnsiTheme="majorHAnsi"/>
          <w:szCs w:val="22"/>
        </w:rPr>
        <w:t>, and Paying Agent.</w:t>
      </w:r>
      <w:r w:rsidR="00C86B65">
        <w:rPr>
          <w:rFonts w:asciiTheme="majorHAnsi" w:eastAsia="Arial" w:hAnsiTheme="majorHAnsi"/>
          <w:szCs w:val="22"/>
        </w:rPr>
        <w:t xml:space="preserve"> This should match the Organization Account Numbers in your DTCC Super Access Coordinator Authorization Form.</w:t>
      </w:r>
    </w:p>
    <w:p w14:paraId="00AB6872" w14:textId="77777777" w:rsidR="00D937F5" w:rsidRPr="00D937F5" w:rsidRDefault="00D937F5" w:rsidP="00D937F5">
      <w:pPr>
        <w:rPr>
          <w:rFonts w:asciiTheme="majorHAnsi" w:eastAsia="Arial" w:hAnsiTheme="majorHAnsi"/>
          <w:szCs w:val="22"/>
        </w:rPr>
      </w:pPr>
    </w:p>
    <w:p w14:paraId="4AD295AF" w14:textId="77777777" w:rsidR="00D937F5" w:rsidRPr="00D937F5" w:rsidRDefault="00D937F5" w:rsidP="00D937F5">
      <w:pPr>
        <w:rPr>
          <w:rFonts w:asciiTheme="majorHAnsi" w:eastAsia="Arial" w:hAnsiTheme="majorHAnsi"/>
          <w:szCs w:val="22"/>
        </w:rPr>
      </w:pPr>
      <w:r w:rsidRPr="00D937F5">
        <w:rPr>
          <w:rFonts w:asciiTheme="majorHAnsi" w:eastAsia="Arial" w:hAnsiTheme="majorHAnsi"/>
          <w:szCs w:val="22"/>
        </w:rPr>
        <w:t>“Authorized Representative” means an individual that has legal authority to act on behalf of the organization, corporation, municipality, or other legal entity.</w:t>
      </w:r>
    </w:p>
    <w:p w14:paraId="0D096508" w14:textId="77777777" w:rsidR="00D937F5" w:rsidRDefault="00D937F5" w:rsidP="001879E8">
      <w:pPr>
        <w:widowControl w:val="0"/>
      </w:pPr>
    </w:p>
    <w:sectPr w:rsidR="00D937F5" w:rsidSect="00557825">
      <w:headerReference w:type="first" r:id="rId14"/>
      <w:pgSz w:w="15840" w:h="12240" w:orient="landscape"/>
      <w:pgMar w:top="288" w:right="432" w:bottom="288" w:left="432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7A3A" w14:textId="77777777" w:rsidR="006740D5" w:rsidRDefault="006740D5" w:rsidP="00557825">
      <w:r>
        <w:separator/>
      </w:r>
    </w:p>
  </w:endnote>
  <w:endnote w:type="continuationSeparator" w:id="0">
    <w:p w14:paraId="5ACB1540" w14:textId="77777777" w:rsidR="006740D5" w:rsidRDefault="006740D5" w:rsidP="0055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B0D3" w14:textId="77777777" w:rsidR="006740D5" w:rsidRDefault="006740D5" w:rsidP="00557825">
      <w:r>
        <w:separator/>
      </w:r>
    </w:p>
  </w:footnote>
  <w:footnote w:type="continuationSeparator" w:id="0">
    <w:p w14:paraId="4A247B8F" w14:textId="77777777" w:rsidR="006740D5" w:rsidRDefault="006740D5" w:rsidP="0055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B82A" w14:textId="145BEC35" w:rsidR="00F95369" w:rsidRPr="00557825" w:rsidRDefault="00F95369" w:rsidP="00557825">
    <w:pPr>
      <w:widowControl w:val="0"/>
      <w:rPr>
        <w:rFonts w:ascii="Arial Narrow" w:hAnsi="Arial Narrow"/>
        <w:i/>
        <w:snapToGrid w:val="0"/>
        <w:color w:val="4F81BD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545F"/>
    <w:multiLevelType w:val="hybridMultilevel"/>
    <w:tmpl w:val="68D07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B61FC"/>
    <w:multiLevelType w:val="hybridMultilevel"/>
    <w:tmpl w:val="86669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C2729"/>
    <w:multiLevelType w:val="hybridMultilevel"/>
    <w:tmpl w:val="7CE4DE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80D8D"/>
    <w:multiLevelType w:val="multilevel"/>
    <w:tmpl w:val="1CEE1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9AC3D11"/>
    <w:multiLevelType w:val="hybridMultilevel"/>
    <w:tmpl w:val="F1DE56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F7F23E1"/>
    <w:multiLevelType w:val="hybridMultilevel"/>
    <w:tmpl w:val="42ECB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77915">
    <w:abstractNumId w:val="3"/>
  </w:num>
  <w:num w:numId="2" w16cid:durableId="335690318">
    <w:abstractNumId w:val="5"/>
  </w:num>
  <w:num w:numId="3" w16cid:durableId="816841286">
    <w:abstractNumId w:val="0"/>
  </w:num>
  <w:num w:numId="4" w16cid:durableId="1056469355">
    <w:abstractNumId w:val="1"/>
  </w:num>
  <w:num w:numId="5" w16cid:durableId="1152333129">
    <w:abstractNumId w:val="2"/>
  </w:num>
  <w:num w:numId="6" w16cid:durableId="3016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25"/>
    <w:rsid w:val="000223F0"/>
    <w:rsid w:val="0002309F"/>
    <w:rsid w:val="00030B38"/>
    <w:rsid w:val="00036D3C"/>
    <w:rsid w:val="0005387C"/>
    <w:rsid w:val="00060B6D"/>
    <w:rsid w:val="00074E5E"/>
    <w:rsid w:val="00083367"/>
    <w:rsid w:val="00091D76"/>
    <w:rsid w:val="000C7426"/>
    <w:rsid w:val="000D0595"/>
    <w:rsid w:val="00122872"/>
    <w:rsid w:val="00135459"/>
    <w:rsid w:val="0013587A"/>
    <w:rsid w:val="001447F2"/>
    <w:rsid w:val="00176F1F"/>
    <w:rsid w:val="001835B5"/>
    <w:rsid w:val="001879E8"/>
    <w:rsid w:val="001942FB"/>
    <w:rsid w:val="001C56EE"/>
    <w:rsid w:val="001E2267"/>
    <w:rsid w:val="001E38BF"/>
    <w:rsid w:val="001F3BA7"/>
    <w:rsid w:val="002024A0"/>
    <w:rsid w:val="00226A2B"/>
    <w:rsid w:val="00230EA2"/>
    <w:rsid w:val="00261E29"/>
    <w:rsid w:val="00265FDB"/>
    <w:rsid w:val="00273D02"/>
    <w:rsid w:val="002A0684"/>
    <w:rsid w:val="00312762"/>
    <w:rsid w:val="00327AD7"/>
    <w:rsid w:val="00351532"/>
    <w:rsid w:val="00380ED3"/>
    <w:rsid w:val="003A2AD3"/>
    <w:rsid w:val="003B5C53"/>
    <w:rsid w:val="0043003C"/>
    <w:rsid w:val="00433425"/>
    <w:rsid w:val="0044034A"/>
    <w:rsid w:val="00454D22"/>
    <w:rsid w:val="0046544B"/>
    <w:rsid w:val="00476EA1"/>
    <w:rsid w:val="004812A5"/>
    <w:rsid w:val="004A693D"/>
    <w:rsid w:val="004B5895"/>
    <w:rsid w:val="004C6296"/>
    <w:rsid w:val="004C7648"/>
    <w:rsid w:val="004D6763"/>
    <w:rsid w:val="004F77CE"/>
    <w:rsid w:val="00504721"/>
    <w:rsid w:val="005048F1"/>
    <w:rsid w:val="00506F2B"/>
    <w:rsid w:val="00557825"/>
    <w:rsid w:val="00560594"/>
    <w:rsid w:val="0056309A"/>
    <w:rsid w:val="005B6983"/>
    <w:rsid w:val="005D1F30"/>
    <w:rsid w:val="005F16CA"/>
    <w:rsid w:val="00606000"/>
    <w:rsid w:val="00614052"/>
    <w:rsid w:val="0064225C"/>
    <w:rsid w:val="00655AF8"/>
    <w:rsid w:val="00656DCC"/>
    <w:rsid w:val="0066236A"/>
    <w:rsid w:val="0067275B"/>
    <w:rsid w:val="006740D5"/>
    <w:rsid w:val="00683E3F"/>
    <w:rsid w:val="00685347"/>
    <w:rsid w:val="00694A5B"/>
    <w:rsid w:val="006969A2"/>
    <w:rsid w:val="006A442E"/>
    <w:rsid w:val="006A4D81"/>
    <w:rsid w:val="006B3470"/>
    <w:rsid w:val="006C4098"/>
    <w:rsid w:val="006E5FA7"/>
    <w:rsid w:val="006F0680"/>
    <w:rsid w:val="006F486C"/>
    <w:rsid w:val="00711B7B"/>
    <w:rsid w:val="00745F31"/>
    <w:rsid w:val="007809E3"/>
    <w:rsid w:val="007A05BE"/>
    <w:rsid w:val="007A3A4B"/>
    <w:rsid w:val="007A4566"/>
    <w:rsid w:val="007B62F3"/>
    <w:rsid w:val="007D67BC"/>
    <w:rsid w:val="007E481C"/>
    <w:rsid w:val="007E57A8"/>
    <w:rsid w:val="00810137"/>
    <w:rsid w:val="008255A1"/>
    <w:rsid w:val="00853391"/>
    <w:rsid w:val="00862F8A"/>
    <w:rsid w:val="00862FE9"/>
    <w:rsid w:val="008A26F2"/>
    <w:rsid w:val="008B55C2"/>
    <w:rsid w:val="008F71D5"/>
    <w:rsid w:val="0092769F"/>
    <w:rsid w:val="009461AB"/>
    <w:rsid w:val="00954681"/>
    <w:rsid w:val="0099221C"/>
    <w:rsid w:val="009C6080"/>
    <w:rsid w:val="009E1113"/>
    <w:rsid w:val="009E219F"/>
    <w:rsid w:val="009E4CC4"/>
    <w:rsid w:val="009E6CD9"/>
    <w:rsid w:val="00A264D5"/>
    <w:rsid w:val="00A3267D"/>
    <w:rsid w:val="00A40F01"/>
    <w:rsid w:val="00A7467A"/>
    <w:rsid w:val="00A75415"/>
    <w:rsid w:val="00A80BBF"/>
    <w:rsid w:val="00AA1884"/>
    <w:rsid w:val="00AD7C2F"/>
    <w:rsid w:val="00AE1503"/>
    <w:rsid w:val="00B07AB6"/>
    <w:rsid w:val="00B170FB"/>
    <w:rsid w:val="00B56808"/>
    <w:rsid w:val="00B66B24"/>
    <w:rsid w:val="00B95545"/>
    <w:rsid w:val="00BB3AA0"/>
    <w:rsid w:val="00BE3FC4"/>
    <w:rsid w:val="00BF7A67"/>
    <w:rsid w:val="00C50A5C"/>
    <w:rsid w:val="00C6774F"/>
    <w:rsid w:val="00C7180D"/>
    <w:rsid w:val="00C720C1"/>
    <w:rsid w:val="00C86B65"/>
    <w:rsid w:val="00C921D9"/>
    <w:rsid w:val="00CD0753"/>
    <w:rsid w:val="00CD5C06"/>
    <w:rsid w:val="00CF1F84"/>
    <w:rsid w:val="00D10FC6"/>
    <w:rsid w:val="00D36D04"/>
    <w:rsid w:val="00D43E88"/>
    <w:rsid w:val="00D46B7F"/>
    <w:rsid w:val="00D7080B"/>
    <w:rsid w:val="00D8678E"/>
    <w:rsid w:val="00D86851"/>
    <w:rsid w:val="00D937F5"/>
    <w:rsid w:val="00DA46EC"/>
    <w:rsid w:val="00DB3BA5"/>
    <w:rsid w:val="00DC51CA"/>
    <w:rsid w:val="00DE79E0"/>
    <w:rsid w:val="00DF0F9D"/>
    <w:rsid w:val="00DF35A6"/>
    <w:rsid w:val="00DF3F9B"/>
    <w:rsid w:val="00E062FA"/>
    <w:rsid w:val="00E35EF1"/>
    <w:rsid w:val="00E80B60"/>
    <w:rsid w:val="00E82DF0"/>
    <w:rsid w:val="00EB32EC"/>
    <w:rsid w:val="00EC57C8"/>
    <w:rsid w:val="00EC64CD"/>
    <w:rsid w:val="00F22F44"/>
    <w:rsid w:val="00F25FA8"/>
    <w:rsid w:val="00F61D3A"/>
    <w:rsid w:val="00F632C8"/>
    <w:rsid w:val="00F95369"/>
    <w:rsid w:val="00FA7818"/>
    <w:rsid w:val="00FC7788"/>
    <w:rsid w:val="00FD3E0C"/>
    <w:rsid w:val="00FE3511"/>
    <w:rsid w:val="00FF463F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19D9A"/>
  <w15:chartTrackingRefBased/>
  <w15:docId w15:val="{8A6520D9-4B04-43D8-843A-8B0AC3EC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D76"/>
    <w:pPr>
      <w:keepNext/>
      <w:keepLines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D76"/>
    <w:pPr>
      <w:keepNext/>
      <w:keepLines/>
      <w:spacing w:before="200" w:after="120"/>
      <w:outlineLvl w:val="1"/>
    </w:pPr>
    <w:rPr>
      <w:rFonts w:ascii="Arial Narrow" w:eastAsiaTheme="majorEastAsia" w:hAnsi="Arial Narrow" w:cstheme="majorBidi"/>
      <w:b/>
      <w:bCs/>
      <w:color w:val="00B0A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82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82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825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5782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825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825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825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D76"/>
    <w:rPr>
      <w:rFonts w:ascii="Arial Narrow" w:eastAsiaTheme="majorEastAsia" w:hAnsi="Arial Narrow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D76"/>
    <w:rPr>
      <w:rFonts w:ascii="Arial Narrow" w:eastAsiaTheme="majorEastAsia" w:hAnsi="Arial Narrow" w:cstheme="majorBidi"/>
      <w:b/>
      <w:bCs/>
      <w:color w:val="00B0AD" w:themeColor="accent1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27AD7"/>
    <w:pPr>
      <w:pBdr>
        <w:bottom w:val="single" w:sz="8" w:space="4" w:color="00B0AD" w:themeColor="accent1"/>
      </w:pBdr>
      <w:spacing w:after="300"/>
      <w:contextualSpacing/>
    </w:pPr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7AD7"/>
    <w:rPr>
      <w:rFonts w:ascii="Arial Narrow" w:eastAsiaTheme="majorEastAsia" w:hAnsi="Arial Narrow" w:cstheme="majorBidi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AD7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7AD7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0680"/>
    <w:rPr>
      <w:b/>
      <w:bCs/>
      <w:i/>
      <w:iCs/>
      <w:color w:val="000000" w:themeColor="text1"/>
    </w:rPr>
  </w:style>
  <w:style w:type="character" w:styleId="SubtleEmphasis">
    <w:name w:val="Subtle Emphasis"/>
    <w:basedOn w:val="DefaultParagraphFont"/>
    <w:uiPriority w:val="19"/>
    <w:qFormat/>
    <w:rsid w:val="006F068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327AD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7AD7"/>
    <w:rPr>
      <w:rFonts w:ascii="Arial" w:hAnsi="Arial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AD7"/>
    <w:pPr>
      <w:pBdr>
        <w:bottom w:val="single" w:sz="4" w:space="4" w:color="00B0A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AD7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6F0680"/>
    <w:rPr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6F0680"/>
    <w:rPr>
      <w:b/>
      <w:bCs/>
      <w:smallCaps/>
      <w:color w:val="000000" w:themeColor="text1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7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825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55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825"/>
    <w:rPr>
      <w:rFonts w:ascii="Arial" w:hAnsi="Arial"/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82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82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82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5782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82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82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825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2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782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557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57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5578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8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F7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1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1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1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1D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rketplace.spglobal.com/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nb.com/en-us/smb/dun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leif.org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DTCC">
      <a:dk1>
        <a:sysClr val="windowText" lastClr="000000"/>
      </a:dk1>
      <a:lt1>
        <a:srgbClr val="FFFFFF"/>
      </a:lt1>
      <a:dk2>
        <a:srgbClr val="003956"/>
      </a:dk2>
      <a:lt2>
        <a:srgbClr val="0096D6"/>
      </a:lt2>
      <a:accent1>
        <a:srgbClr val="00B0AD"/>
      </a:accent1>
      <a:accent2>
        <a:srgbClr val="E85F43"/>
      </a:accent2>
      <a:accent3>
        <a:srgbClr val="7AC143"/>
      </a:accent3>
      <a:accent4>
        <a:srgbClr val="F78E1E"/>
      </a:accent4>
      <a:accent5>
        <a:srgbClr val="A0285A"/>
      </a:accent5>
      <a:accent6>
        <a:srgbClr val="4F1956"/>
      </a:accent6>
      <a:hlink>
        <a:srgbClr val="0000FF"/>
      </a:hlink>
      <a:folHlink>
        <a:srgbClr val="A0285A"/>
      </a:folHlink>
    </a:clrScheme>
    <a:fontScheme name="DTCC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0C84579761E4DB83931FEE7F6DE78" ma:contentTypeVersion="25" ma:contentTypeDescription="Create a new document." ma:contentTypeScope="" ma:versionID="bb113f9ea93124af5ad5bcbcca38068f">
  <xsd:schema xmlns:xsd="http://www.w3.org/2001/XMLSchema" xmlns:xs="http://www.w3.org/2001/XMLSchema" xmlns:p="http://schemas.microsoft.com/office/2006/metadata/properties" xmlns:ns2="4d26fc43-c14c-4e6a-85b9-c4caea7d383d" xmlns:ns3="713c16c5-445b-44f6-8a87-99b8519cf612" xmlns:ns4="8e65f40a-4128-4632-8b42-d0281698720b" targetNamespace="http://schemas.microsoft.com/office/2006/metadata/properties" ma:root="true" ma:fieldsID="a77dfd76d7fc55506c35385d786bf38f" ns2:_="" ns3:_="" ns4:_="">
    <xsd:import namespace="4d26fc43-c14c-4e6a-85b9-c4caea7d383d"/>
    <xsd:import namespace="713c16c5-445b-44f6-8a87-99b8519cf612"/>
    <xsd:import namespace="8e65f40a-4128-4632-8b42-d0281698720b"/>
    <xsd:element name="properties">
      <xsd:complexType>
        <xsd:sequence>
          <xsd:element name="documentManagement">
            <xsd:complexType>
              <xsd:all>
                <xsd:element ref="ns2:Classification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6fc43-c14c-4e6a-85b9-c4caea7d383d" elementFormDefault="qualified">
    <xsd:import namespace="http://schemas.microsoft.com/office/2006/documentManagement/types"/>
    <xsd:import namespace="http://schemas.microsoft.com/office/infopath/2007/PartnerControls"/>
    <xsd:element name="Classification" ma:index="8" ma:displayName="Classification" ma:default="DTCC Confidential" ma:description="Classify the content in accordance with DTCC's Information Security Classification Policy" ma:format="Dropdown" ma:internalName="Classification" ma:readOnly="false">
      <xsd:simpleType>
        <xsd:restriction base="dms:Choice">
          <xsd:enumeration value="DTCC Non-Confidential"/>
          <xsd:enumeration value="DTCC Controlled Non-Confidential"/>
          <xsd:enumeration value="DTCC Confidential"/>
          <xsd:enumeration value="DTCC 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16c5-445b-44f6-8a87-99b8519cf6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4B6CD06-8680-4116-B272-1EBFE94DE9AA}" ma:internalName="TaxCatchAll" ma:showField="CatchAllData" ma:web="{820a6292-43db-4a7f-9f9f-095daef72f0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5f40a-4128-4632-8b42-d0281698720b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c16c5-445b-44f6-8a87-99b8519cf612" xsi:nil="true"/>
    <Classification xmlns="4d26fc43-c14c-4e6a-85b9-c4caea7d383d">DTCC Confidential</Classification>
  </documentManagement>
</p:properties>
</file>

<file path=customXml/itemProps1.xml><?xml version="1.0" encoding="utf-8"?>
<ds:datastoreItem xmlns:ds="http://schemas.openxmlformats.org/officeDocument/2006/customXml" ds:itemID="{51621002-7AFF-4D50-B5B0-38D4DA910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70FED-F459-4A6A-A0D2-00A283B60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26fc43-c14c-4e6a-85b9-c4caea7d383d"/>
    <ds:schemaRef ds:uri="713c16c5-445b-44f6-8a87-99b8519cf612"/>
    <ds:schemaRef ds:uri="8e65f40a-4128-4632-8b42-d02816987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C7A22-6AFC-4147-A5FA-C0E1DD6EF605}">
  <ds:schemaRefs>
    <ds:schemaRef ds:uri="http://schemas.microsoft.com/office/2006/metadata/properties"/>
    <ds:schemaRef ds:uri="http://schemas.microsoft.com/office/infopath/2007/PartnerControls"/>
    <ds:schemaRef ds:uri="713c16c5-445b-44f6-8a87-99b8519cf612"/>
    <ds:schemaRef ds:uri="4d26fc43-c14c-4e6a-85b9-c4caea7d3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516</Words>
  <Characters>3082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Malave, Amber</dc:creator>
  <cp:keywords/>
  <dc:description/>
  <cp:lastModifiedBy>Ott, Nicholas R.</cp:lastModifiedBy>
  <cp:revision>14</cp:revision>
  <cp:lastPrinted>2026-02-11T13:54:00Z</cp:lastPrinted>
  <dcterms:created xsi:type="dcterms:W3CDTF">2026-02-10T14:28:00Z</dcterms:created>
  <dcterms:modified xsi:type="dcterms:W3CDTF">2026-06-26T17:26:00Z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0x01010013E0C84579761E4DB83931FEE7F6DE78</vt:lpwstr>
  </property>
  <property fmtid="{D5CDD505-2E9C-101B-9397-08002B2CF9AE}" pid="3" name="Security Classification">
    <vt:lpwstr/>
  </property>
  <property fmtid="{D5CDD505-2E9C-101B-9397-08002B2CF9AE}" pid="4" name="MSIP_Label_fb0fcc3b-45fa-4aa7-80c5-b223a3f136ae_Enabled">
    <vt:lpwstr>true</vt:lpwstr>
  </property>
  <property fmtid="{D5CDD505-2E9C-101B-9397-08002B2CF9AE}" pid="5" name="MSIP_Label_fb0fcc3b-45fa-4aa7-80c5-b223a3f136ae_SetDate">
    <vt:lpwstr>2021-10-14T20:05:10Z</vt:lpwstr>
  </property>
  <property fmtid="{D5CDD505-2E9C-101B-9397-08002B2CF9AE}" pid="6" name="MSIP_Label_fb0fcc3b-45fa-4aa7-80c5-b223a3f136ae_Method">
    <vt:lpwstr>Privileged</vt:lpwstr>
  </property>
  <property fmtid="{D5CDD505-2E9C-101B-9397-08002B2CF9AE}" pid="7" name="MSIP_Label_fb0fcc3b-45fa-4aa7-80c5-b223a3f136ae_Name">
    <vt:lpwstr>fb0fcc3b-45fa-4aa7-80c5-b223a3f136ae</vt:lpwstr>
  </property>
  <property fmtid="{D5CDD505-2E9C-101B-9397-08002B2CF9AE}" pid="8" name="MSIP_Label_fb0fcc3b-45fa-4aa7-80c5-b223a3f136ae_SiteId">
    <vt:lpwstr>0465519d-7f55-4d47-998b-55e2a86f04a8</vt:lpwstr>
  </property>
  <property fmtid="{D5CDD505-2E9C-101B-9397-08002B2CF9AE}" pid="9" name="MSIP_Label_fb0fcc3b-45fa-4aa7-80c5-b223a3f136ae_ActionId">
    <vt:lpwstr>611a716b-0220-4603-9df9-278b135cd5de</vt:lpwstr>
  </property>
  <property fmtid="{D5CDD505-2E9C-101B-9397-08002B2CF9AE}" pid="10" name="MSIP_Label_fb0fcc3b-45fa-4aa7-80c5-b223a3f136ae_ContentBits">
    <vt:lpwstr>0</vt:lpwstr>
  </property>
  <property fmtid="{D5CDD505-2E9C-101B-9397-08002B2CF9AE}" pid="11" name="Order">
    <vt:r8>500300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Security_x0020_Classification">
    <vt:lpwstr/>
  </property>
  <property fmtid="{D5CDD505-2E9C-101B-9397-08002B2CF9AE}" pid="19" name="Record_x0020_Category">
    <vt:lpwstr>1;#Non-Records|3d846496-9784-468b-a503-491a6a2e92c1</vt:lpwstr>
  </property>
  <property fmtid="{D5CDD505-2E9C-101B-9397-08002B2CF9AE}" pid="20" name="Record Status">
    <vt:lpwstr>2;#Active|18922bef-8cd0-46c1-9a8b-415ea1ebf959</vt:lpwstr>
  </property>
  <property fmtid="{D5CDD505-2E9C-101B-9397-08002B2CF9AE}" pid="21" name="Record_x0020_Status">
    <vt:lpwstr>2;#Active|18922bef-8cd0-46c1-9a8b-415ea1ebf959</vt:lpwstr>
  </property>
  <property fmtid="{D5CDD505-2E9C-101B-9397-08002B2CF9AE}" pid="22" name="Record Category">
    <vt:lpwstr>1;#Non-Records|3d846496-9784-468b-a503-491a6a2e92c1</vt:lpwstr>
  </property>
  <property fmtid="{D5CDD505-2E9C-101B-9397-08002B2CF9AE}" pid="23" name="docLang">
    <vt:lpwstr>en</vt:lpwstr>
  </property>
  <property fmtid="{D5CDD505-2E9C-101B-9397-08002B2CF9AE}" pid="24" name="ib90559b42754d83a90983745fd9e720">
    <vt:lpwstr/>
  </property>
</Properties>
</file>