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26B5" w14:textId="77777777" w:rsidR="00094382" w:rsidRDefault="00094382" w:rsidP="00094382">
      <w:r>
        <w:rPr>
          <w:noProof/>
        </w:rPr>
        <w:drawing>
          <wp:anchor distT="0" distB="0" distL="114300" distR="114300" simplePos="0" relativeHeight="251660288" behindDoc="0" locked="1" layoutInCell="1" allowOverlap="1" wp14:anchorId="04B6C41A" wp14:editId="728DC93F">
            <wp:simplePos x="0" y="0"/>
            <wp:positionH relativeFrom="column">
              <wp:posOffset>-892175</wp:posOffset>
            </wp:positionH>
            <wp:positionV relativeFrom="page">
              <wp:posOffset>281305</wp:posOffset>
            </wp:positionV>
            <wp:extent cx="7736205" cy="12934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lti-Page_Word document.jpg"/>
                    <pic:cNvPicPr/>
                  </pic:nvPicPr>
                  <pic:blipFill>
                    <a:blip r:embed="rId11">
                      <a:extLst>
                        <a:ext uri="{28A0092B-C50C-407E-A947-70E740481C1C}">
                          <a14:useLocalDpi xmlns:a14="http://schemas.microsoft.com/office/drawing/2010/main" val="0"/>
                        </a:ext>
                      </a:extLst>
                    </a:blip>
                    <a:stretch>
                      <a:fillRect/>
                    </a:stretch>
                  </pic:blipFill>
                  <pic:spPr>
                    <a:xfrm>
                      <a:off x="0" y="0"/>
                      <a:ext cx="7736205" cy="1293495"/>
                    </a:xfrm>
                    <a:prstGeom prst="rect">
                      <a:avLst/>
                    </a:prstGeom>
                  </pic:spPr>
                </pic:pic>
              </a:graphicData>
            </a:graphic>
            <wp14:sizeRelH relativeFrom="page">
              <wp14:pctWidth>0</wp14:pctWidth>
            </wp14:sizeRelH>
            <wp14:sizeRelV relativeFrom="page">
              <wp14:pctHeight>0</wp14:pctHeight>
            </wp14:sizeRelV>
          </wp:anchor>
        </w:drawing>
      </w:r>
    </w:p>
    <w:p w14:paraId="1B7CBA1C" w14:textId="77777777" w:rsidR="00094382" w:rsidRDefault="00094382" w:rsidP="00094382"/>
    <w:p w14:paraId="1AFC7B2C" w14:textId="77777777" w:rsidR="00094382" w:rsidRDefault="00094382" w:rsidP="00094382"/>
    <w:p w14:paraId="630E06E5" w14:textId="77777777" w:rsidR="00094382" w:rsidRDefault="00094382" w:rsidP="00094382"/>
    <w:p w14:paraId="2C2B7D13" w14:textId="77777777" w:rsidR="00094382" w:rsidRDefault="00094382" w:rsidP="00094382"/>
    <w:p w14:paraId="1B69FB60" w14:textId="77777777" w:rsidR="00094382" w:rsidRDefault="00094382" w:rsidP="00094382">
      <w:pPr>
        <w:rPr>
          <w:sz w:val="44"/>
          <w:szCs w:val="44"/>
        </w:rPr>
      </w:pPr>
    </w:p>
    <w:p w14:paraId="4BDD5190" w14:textId="77777777" w:rsidR="00094382" w:rsidRDefault="005D5B97" w:rsidP="00094382">
      <w:pPr>
        <w:rPr>
          <w:sz w:val="44"/>
          <w:szCs w:val="44"/>
        </w:rPr>
      </w:pPr>
      <w:r>
        <w:rPr>
          <w:noProof/>
          <w:sz w:val="44"/>
          <w:szCs w:val="44"/>
        </w:rPr>
        <mc:AlternateContent>
          <mc:Choice Requires="wps">
            <w:drawing>
              <wp:anchor distT="0" distB="0" distL="114300" distR="114300" simplePos="0" relativeHeight="251659264" behindDoc="0" locked="0" layoutInCell="1" allowOverlap="1" wp14:anchorId="446E71BE" wp14:editId="5C0E699A">
                <wp:simplePos x="0" y="0"/>
                <wp:positionH relativeFrom="margin">
                  <wp:align>right</wp:align>
                </wp:positionH>
                <wp:positionV relativeFrom="paragraph">
                  <wp:posOffset>220649</wp:posOffset>
                </wp:positionV>
                <wp:extent cx="6042991" cy="334835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1" cy="3348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6E1AA" w14:textId="77777777" w:rsidR="00373470" w:rsidRDefault="00373470" w:rsidP="00094382">
                            <w:pPr>
                              <w:pStyle w:val="BLKmed1st1"/>
                              <w:spacing w:after="960"/>
                              <w:jc w:val="left"/>
                              <w:rPr>
                                <w:b/>
                                <w:caps/>
                                <w:color w:val="003956" w:themeColor="text2"/>
                                <w:sz w:val="40"/>
                                <w:szCs w:val="40"/>
                              </w:rPr>
                            </w:pPr>
                            <w:r>
                              <w:rPr>
                                <w:b/>
                                <w:caps/>
                                <w:color w:val="003956" w:themeColor="text2"/>
                                <w:sz w:val="40"/>
                                <w:szCs w:val="40"/>
                              </w:rPr>
                              <w:t>Insurance &amp; Retirement Services</w:t>
                            </w:r>
                          </w:p>
                          <w:p w14:paraId="366C20C8" w14:textId="4AD78E64" w:rsidR="00373470" w:rsidRDefault="00197D84" w:rsidP="00094382">
                            <w:pPr>
                              <w:pStyle w:val="BLKmed1st1"/>
                              <w:spacing w:after="960"/>
                              <w:jc w:val="left"/>
                              <w:rPr>
                                <w:b/>
                                <w:caps/>
                                <w:color w:val="003956" w:themeColor="text2"/>
                                <w:sz w:val="40"/>
                                <w:szCs w:val="40"/>
                              </w:rPr>
                            </w:pPr>
                            <w:r>
                              <w:rPr>
                                <w:b/>
                                <w:caps/>
                                <w:color w:val="003956" w:themeColor="text2"/>
                                <w:sz w:val="40"/>
                                <w:szCs w:val="40"/>
                              </w:rPr>
                              <w:t>s</w:t>
                            </w:r>
                            <w:r w:rsidR="00036746">
                              <w:rPr>
                                <w:b/>
                                <w:caps/>
                                <w:color w:val="003956" w:themeColor="text2"/>
                                <w:sz w:val="40"/>
                                <w:szCs w:val="40"/>
                              </w:rPr>
                              <w:t>UMMER</w:t>
                            </w:r>
                            <w:r w:rsidR="00373470">
                              <w:rPr>
                                <w:b/>
                                <w:caps/>
                                <w:color w:val="003956" w:themeColor="text2"/>
                                <w:sz w:val="40"/>
                                <w:szCs w:val="40"/>
                              </w:rPr>
                              <w:t xml:space="preserve"> 202</w:t>
                            </w:r>
                            <w:r>
                              <w:rPr>
                                <w:b/>
                                <w:caps/>
                                <w:color w:val="003956" w:themeColor="text2"/>
                                <w:sz w:val="40"/>
                                <w:szCs w:val="40"/>
                              </w:rPr>
                              <w:t>3</w:t>
                            </w:r>
                            <w:r w:rsidR="00373470">
                              <w:rPr>
                                <w:b/>
                                <w:caps/>
                                <w:color w:val="003956" w:themeColor="text2"/>
                                <w:sz w:val="40"/>
                                <w:szCs w:val="40"/>
                              </w:rPr>
                              <w:t xml:space="preserve"> Enhancement Release requirements document</w:t>
                            </w:r>
                          </w:p>
                          <w:p w14:paraId="5BE33241" w14:textId="13B8BBBB" w:rsidR="00373470" w:rsidRPr="00B846FB" w:rsidRDefault="00036746" w:rsidP="001669C8">
                            <w:pPr>
                              <w:pStyle w:val="BLKmed1st1"/>
                              <w:spacing w:after="960"/>
                              <w:jc w:val="left"/>
                              <w:rPr>
                                <w:b/>
                                <w:caps/>
                                <w:color w:val="FF0000"/>
                                <w:sz w:val="22"/>
                                <w:szCs w:val="40"/>
                              </w:rPr>
                            </w:pPr>
                            <w:r w:rsidRPr="00B846FB">
                              <w:rPr>
                                <w:b/>
                                <w:caps/>
                                <w:strike/>
                                <w:color w:val="003956" w:themeColor="text2"/>
                                <w:sz w:val="22"/>
                                <w:szCs w:val="40"/>
                              </w:rPr>
                              <w:t xml:space="preserve">February </w:t>
                            </w:r>
                            <w:r w:rsidR="00FB1FBE" w:rsidRPr="00B846FB">
                              <w:rPr>
                                <w:b/>
                                <w:caps/>
                                <w:strike/>
                                <w:color w:val="003956" w:themeColor="text2"/>
                                <w:sz w:val="22"/>
                                <w:szCs w:val="40"/>
                              </w:rPr>
                              <w:t>24</w:t>
                            </w:r>
                            <w:r w:rsidR="007322AB" w:rsidRPr="00B846FB">
                              <w:rPr>
                                <w:b/>
                                <w:caps/>
                                <w:strike/>
                                <w:color w:val="003956" w:themeColor="text2"/>
                                <w:sz w:val="22"/>
                                <w:szCs w:val="40"/>
                              </w:rPr>
                              <w:t>, 2023</w:t>
                            </w:r>
                            <w:r w:rsidR="00B846FB">
                              <w:rPr>
                                <w:b/>
                                <w:caps/>
                                <w:color w:val="003956" w:themeColor="text2"/>
                                <w:sz w:val="22"/>
                                <w:szCs w:val="40"/>
                              </w:rPr>
                              <w:t xml:space="preserve"> </w:t>
                            </w:r>
                            <w:r w:rsidR="00B846FB">
                              <w:rPr>
                                <w:b/>
                                <w:caps/>
                                <w:color w:val="FF0000"/>
                                <w:sz w:val="22"/>
                                <w:szCs w:val="40"/>
                              </w:rPr>
                              <w:t xml:space="preserve">(updated </w:t>
                            </w:r>
                            <w:r w:rsidR="007617E2">
                              <w:rPr>
                                <w:b/>
                                <w:caps/>
                                <w:color w:val="FF0000"/>
                                <w:sz w:val="22"/>
                                <w:szCs w:val="40"/>
                              </w:rPr>
                              <w:t>6</w:t>
                            </w:r>
                            <w:r w:rsidR="00B846FB">
                              <w:rPr>
                                <w:b/>
                                <w:caps/>
                                <w:color w:val="FF0000"/>
                                <w:sz w:val="22"/>
                                <w:szCs w:val="40"/>
                              </w:rPr>
                              <w:t>/</w:t>
                            </w:r>
                            <w:r w:rsidR="00505F7E">
                              <w:rPr>
                                <w:b/>
                                <w:caps/>
                                <w:color w:val="FF0000"/>
                                <w:sz w:val="22"/>
                                <w:szCs w:val="40"/>
                              </w:rPr>
                              <w:t>1</w:t>
                            </w:r>
                            <w:r w:rsidR="007617E2">
                              <w:rPr>
                                <w:b/>
                                <w:caps/>
                                <w:color w:val="FF0000"/>
                                <w:sz w:val="22"/>
                                <w:szCs w:val="40"/>
                              </w:rPr>
                              <w:t>3</w:t>
                            </w:r>
                            <w:r w:rsidR="00B846FB">
                              <w:rPr>
                                <w:b/>
                                <w:caps/>
                                <w:color w:val="FF0000"/>
                                <w:sz w:val="22"/>
                                <w:szCs w:val="40"/>
                              </w:rPr>
                              <w:t>/2023)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E71BE" id="_x0000_t202" coordsize="21600,21600" o:spt="202" path="m,l,21600r21600,l21600,xe">
                <v:stroke joinstyle="miter"/>
                <v:path gradientshapeok="t" o:connecttype="rect"/>
              </v:shapetype>
              <v:shape id="Text Box 14" o:spid="_x0000_s1026" type="#_x0000_t202" style="position:absolute;margin-left:424.65pt;margin-top:17.35pt;width:475.85pt;height:263.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" filled="f" stroked="f">
                <v:textbox inset=",7.2pt,,7.2pt">
                  <w:txbxContent>
                    <w:p w14:paraId="6AE6E1AA" w14:textId="77777777" w:rsidR="00373470" w:rsidRDefault="00373470" w:rsidP="00094382">
                      <w:pPr>
                        <w:pStyle w:val="BLKmed1st1"/>
                        <w:spacing w:after="960"/>
                        <w:jc w:val="left"/>
                        <w:rPr>
                          <w:b/>
                          <w:caps/>
                          <w:color w:val="003956" w:themeColor="text2"/>
                          <w:sz w:val="40"/>
                          <w:szCs w:val="40"/>
                        </w:rPr>
                      </w:pPr>
                      <w:r>
                        <w:rPr>
                          <w:b/>
                          <w:caps/>
                          <w:color w:val="003956" w:themeColor="text2"/>
                          <w:sz w:val="40"/>
                          <w:szCs w:val="40"/>
                        </w:rPr>
                        <w:t>Insurance &amp; Retirement Services</w:t>
                      </w:r>
                    </w:p>
                    <w:p w14:paraId="366C20C8" w14:textId="4AD78E64" w:rsidR="00373470" w:rsidRDefault="00197D84" w:rsidP="00094382">
                      <w:pPr>
                        <w:pStyle w:val="BLKmed1st1"/>
                        <w:spacing w:after="960"/>
                        <w:jc w:val="left"/>
                        <w:rPr>
                          <w:b/>
                          <w:caps/>
                          <w:color w:val="003956" w:themeColor="text2"/>
                          <w:sz w:val="40"/>
                          <w:szCs w:val="40"/>
                        </w:rPr>
                      </w:pPr>
                      <w:r>
                        <w:rPr>
                          <w:b/>
                          <w:caps/>
                          <w:color w:val="003956" w:themeColor="text2"/>
                          <w:sz w:val="40"/>
                          <w:szCs w:val="40"/>
                        </w:rPr>
                        <w:t>s</w:t>
                      </w:r>
                      <w:r w:rsidR="00036746">
                        <w:rPr>
                          <w:b/>
                          <w:caps/>
                          <w:color w:val="003956" w:themeColor="text2"/>
                          <w:sz w:val="40"/>
                          <w:szCs w:val="40"/>
                        </w:rPr>
                        <w:t>UMMER</w:t>
                      </w:r>
                      <w:r w:rsidR="00373470">
                        <w:rPr>
                          <w:b/>
                          <w:caps/>
                          <w:color w:val="003956" w:themeColor="text2"/>
                          <w:sz w:val="40"/>
                          <w:szCs w:val="40"/>
                        </w:rPr>
                        <w:t xml:space="preserve"> 202</w:t>
                      </w:r>
                      <w:r>
                        <w:rPr>
                          <w:b/>
                          <w:caps/>
                          <w:color w:val="003956" w:themeColor="text2"/>
                          <w:sz w:val="40"/>
                          <w:szCs w:val="40"/>
                        </w:rPr>
                        <w:t>3</w:t>
                      </w:r>
                      <w:r w:rsidR="00373470">
                        <w:rPr>
                          <w:b/>
                          <w:caps/>
                          <w:color w:val="003956" w:themeColor="text2"/>
                          <w:sz w:val="40"/>
                          <w:szCs w:val="40"/>
                        </w:rPr>
                        <w:t xml:space="preserve"> Enhancement Release requirements document</w:t>
                      </w:r>
                    </w:p>
                    <w:p w14:paraId="5BE33241" w14:textId="13B8BBBB" w:rsidR="00373470" w:rsidRPr="00B846FB" w:rsidRDefault="00036746" w:rsidP="001669C8">
                      <w:pPr>
                        <w:pStyle w:val="BLKmed1st1"/>
                        <w:spacing w:after="960"/>
                        <w:jc w:val="left"/>
                        <w:rPr>
                          <w:b/>
                          <w:caps/>
                          <w:color w:val="FF0000"/>
                          <w:sz w:val="22"/>
                          <w:szCs w:val="40"/>
                        </w:rPr>
                      </w:pPr>
                      <w:r w:rsidRPr="00B846FB">
                        <w:rPr>
                          <w:b/>
                          <w:caps/>
                          <w:strike/>
                          <w:color w:val="003956" w:themeColor="text2"/>
                          <w:sz w:val="22"/>
                          <w:szCs w:val="40"/>
                        </w:rPr>
                        <w:t xml:space="preserve">February </w:t>
                      </w:r>
                      <w:r w:rsidR="00FB1FBE" w:rsidRPr="00B846FB">
                        <w:rPr>
                          <w:b/>
                          <w:caps/>
                          <w:strike/>
                          <w:color w:val="003956" w:themeColor="text2"/>
                          <w:sz w:val="22"/>
                          <w:szCs w:val="40"/>
                        </w:rPr>
                        <w:t>24</w:t>
                      </w:r>
                      <w:r w:rsidR="007322AB" w:rsidRPr="00B846FB">
                        <w:rPr>
                          <w:b/>
                          <w:caps/>
                          <w:strike/>
                          <w:color w:val="003956" w:themeColor="text2"/>
                          <w:sz w:val="22"/>
                          <w:szCs w:val="40"/>
                        </w:rPr>
                        <w:t>, 2023</w:t>
                      </w:r>
                      <w:r w:rsidR="00B846FB">
                        <w:rPr>
                          <w:b/>
                          <w:caps/>
                          <w:color w:val="003956" w:themeColor="text2"/>
                          <w:sz w:val="22"/>
                          <w:szCs w:val="40"/>
                        </w:rPr>
                        <w:t xml:space="preserve"> </w:t>
                      </w:r>
                      <w:r w:rsidR="00B846FB">
                        <w:rPr>
                          <w:b/>
                          <w:caps/>
                          <w:color w:val="FF0000"/>
                          <w:sz w:val="22"/>
                          <w:szCs w:val="40"/>
                        </w:rPr>
                        <w:t xml:space="preserve">(updated </w:t>
                      </w:r>
                      <w:r w:rsidR="007617E2">
                        <w:rPr>
                          <w:b/>
                          <w:caps/>
                          <w:color w:val="FF0000"/>
                          <w:sz w:val="22"/>
                          <w:szCs w:val="40"/>
                        </w:rPr>
                        <w:t>6</w:t>
                      </w:r>
                      <w:r w:rsidR="00B846FB">
                        <w:rPr>
                          <w:b/>
                          <w:caps/>
                          <w:color w:val="FF0000"/>
                          <w:sz w:val="22"/>
                          <w:szCs w:val="40"/>
                        </w:rPr>
                        <w:t>/</w:t>
                      </w:r>
                      <w:r w:rsidR="00505F7E">
                        <w:rPr>
                          <w:b/>
                          <w:caps/>
                          <w:color w:val="FF0000"/>
                          <w:sz w:val="22"/>
                          <w:szCs w:val="40"/>
                        </w:rPr>
                        <w:t>1</w:t>
                      </w:r>
                      <w:r w:rsidR="007617E2">
                        <w:rPr>
                          <w:b/>
                          <w:caps/>
                          <w:color w:val="FF0000"/>
                          <w:sz w:val="22"/>
                          <w:szCs w:val="40"/>
                        </w:rPr>
                        <w:t>3</w:t>
                      </w:r>
                      <w:r w:rsidR="00B846FB">
                        <w:rPr>
                          <w:b/>
                          <w:caps/>
                          <w:color w:val="FF0000"/>
                          <w:sz w:val="22"/>
                          <w:szCs w:val="40"/>
                        </w:rPr>
                        <w:t>/2023)</w:t>
                      </w:r>
                    </w:p>
                  </w:txbxContent>
                </v:textbox>
                <w10:wrap anchorx="margin"/>
              </v:shape>
            </w:pict>
          </mc:Fallback>
        </mc:AlternateContent>
      </w:r>
    </w:p>
    <w:p w14:paraId="048EEA4A" w14:textId="77777777" w:rsidR="00094382" w:rsidRDefault="00094382" w:rsidP="00094382">
      <w:pPr>
        <w:rPr>
          <w:sz w:val="44"/>
          <w:szCs w:val="44"/>
        </w:rPr>
      </w:pPr>
    </w:p>
    <w:p w14:paraId="79BEDEB6" w14:textId="77777777" w:rsidR="00094382" w:rsidRDefault="00094382" w:rsidP="00094382">
      <w:pPr>
        <w:rPr>
          <w:sz w:val="44"/>
          <w:szCs w:val="44"/>
        </w:rPr>
      </w:pPr>
    </w:p>
    <w:p w14:paraId="2A72F769" w14:textId="77777777" w:rsidR="00094382" w:rsidRDefault="00094382" w:rsidP="00094382">
      <w:pPr>
        <w:rPr>
          <w:sz w:val="44"/>
          <w:szCs w:val="44"/>
        </w:rPr>
      </w:pPr>
    </w:p>
    <w:p w14:paraId="178A4466" w14:textId="77777777" w:rsidR="00094382" w:rsidRDefault="00094382" w:rsidP="00094382">
      <w:pPr>
        <w:rPr>
          <w:sz w:val="44"/>
          <w:szCs w:val="44"/>
        </w:rPr>
      </w:pPr>
    </w:p>
    <w:p w14:paraId="2E6EBAF2" w14:textId="77777777" w:rsidR="00094382" w:rsidRDefault="00094382" w:rsidP="00094382">
      <w:pPr>
        <w:rPr>
          <w:sz w:val="44"/>
          <w:szCs w:val="44"/>
        </w:rPr>
      </w:pPr>
    </w:p>
    <w:p w14:paraId="6906B11A" w14:textId="77777777" w:rsidR="00094382" w:rsidRDefault="00094382" w:rsidP="00094382">
      <w:pPr>
        <w:rPr>
          <w:sz w:val="44"/>
          <w:szCs w:val="44"/>
        </w:rPr>
      </w:pPr>
    </w:p>
    <w:p w14:paraId="40C50E75" w14:textId="77777777" w:rsidR="00094382" w:rsidRDefault="00094382" w:rsidP="00094382">
      <w:pPr>
        <w:rPr>
          <w:sz w:val="44"/>
          <w:szCs w:val="44"/>
        </w:rPr>
      </w:pPr>
    </w:p>
    <w:p w14:paraId="62C87A70" w14:textId="77777777" w:rsidR="00094382" w:rsidRDefault="00094382" w:rsidP="00094382">
      <w:pPr>
        <w:rPr>
          <w:sz w:val="44"/>
          <w:szCs w:val="44"/>
        </w:rPr>
      </w:pPr>
    </w:p>
    <w:p w14:paraId="400E1605" w14:textId="77777777" w:rsidR="00094382" w:rsidRDefault="00094382" w:rsidP="00094382">
      <w:pPr>
        <w:rPr>
          <w:sz w:val="44"/>
          <w:szCs w:val="44"/>
        </w:rPr>
      </w:pPr>
    </w:p>
    <w:p w14:paraId="776F96E7" w14:textId="77777777" w:rsidR="00094382" w:rsidRDefault="00094382" w:rsidP="00094382">
      <w:pPr>
        <w:rPr>
          <w:sz w:val="44"/>
          <w:szCs w:val="44"/>
        </w:rPr>
      </w:pPr>
    </w:p>
    <w:p w14:paraId="0EFD1B00" w14:textId="77777777" w:rsidR="00094382" w:rsidRDefault="00094382" w:rsidP="00094382">
      <w:pPr>
        <w:rPr>
          <w:sz w:val="44"/>
          <w:szCs w:val="44"/>
        </w:rPr>
      </w:pPr>
    </w:p>
    <w:p w14:paraId="1F0184E0" w14:textId="77777777" w:rsidR="00094382" w:rsidRDefault="00094382" w:rsidP="00094382">
      <w:pPr>
        <w:pStyle w:val="BodyText2"/>
        <w:rPr>
          <w:b w:val="0"/>
          <w:bCs w:val="0"/>
          <w:sz w:val="24"/>
        </w:rPr>
      </w:pPr>
    </w:p>
    <w:p w14:paraId="18534FDB" w14:textId="77777777" w:rsidR="00094382" w:rsidRDefault="00094382" w:rsidP="00094382">
      <w:pPr>
        <w:pStyle w:val="BodyText2"/>
        <w:rPr>
          <w:b w:val="0"/>
          <w:bCs w:val="0"/>
          <w:sz w:val="24"/>
        </w:rPr>
      </w:pPr>
    </w:p>
    <w:p w14:paraId="4F2B4D2A" w14:textId="77777777" w:rsidR="00094382" w:rsidRDefault="00094382" w:rsidP="00094382">
      <w:pPr>
        <w:pStyle w:val="BodyText2"/>
        <w:rPr>
          <w:b w:val="0"/>
          <w:bCs w:val="0"/>
          <w:sz w:val="24"/>
        </w:rPr>
      </w:pPr>
    </w:p>
    <w:p w14:paraId="4B3C1E79" w14:textId="77777777" w:rsidR="00094382" w:rsidRDefault="00094382" w:rsidP="00094382">
      <w:pPr>
        <w:pStyle w:val="BodyText2"/>
        <w:rPr>
          <w:b w:val="0"/>
          <w:bCs w:val="0"/>
          <w:sz w:val="24"/>
        </w:rPr>
      </w:pPr>
    </w:p>
    <w:p w14:paraId="5C69D61B" w14:textId="77777777" w:rsidR="00094382" w:rsidRDefault="00094382" w:rsidP="00094382">
      <w:pPr>
        <w:pStyle w:val="BodyText2"/>
        <w:rPr>
          <w:b w:val="0"/>
          <w:bCs w:val="0"/>
          <w:sz w:val="24"/>
        </w:rPr>
      </w:pPr>
    </w:p>
    <w:p w14:paraId="6347B4F4" w14:textId="77777777" w:rsidR="00094382" w:rsidRDefault="00094382" w:rsidP="00094382">
      <w:pPr>
        <w:pStyle w:val="BodyText2"/>
        <w:rPr>
          <w:b w:val="0"/>
          <w:bCs w:val="0"/>
          <w:sz w:val="24"/>
        </w:rPr>
      </w:pPr>
    </w:p>
    <w:p w14:paraId="50F5EB1A" w14:textId="77777777" w:rsidR="00094382" w:rsidRDefault="00094382" w:rsidP="00094382">
      <w:pPr>
        <w:pStyle w:val="BodyText2"/>
        <w:rPr>
          <w:b w:val="0"/>
          <w:bCs w:val="0"/>
          <w:sz w:val="24"/>
        </w:rPr>
      </w:pPr>
    </w:p>
    <w:p w14:paraId="054924F5" w14:textId="77777777" w:rsidR="00094382" w:rsidRDefault="00094382" w:rsidP="00094382">
      <w:pPr>
        <w:pStyle w:val="BodyText2"/>
        <w:rPr>
          <w:b w:val="0"/>
          <w:bCs w:val="0"/>
          <w:sz w:val="24"/>
        </w:rPr>
      </w:pPr>
    </w:p>
    <w:p w14:paraId="621B7CAE" w14:textId="77777777" w:rsidR="00094382" w:rsidRDefault="00094382" w:rsidP="00094382">
      <w:pPr>
        <w:pStyle w:val="BodyText2"/>
        <w:rPr>
          <w:b w:val="0"/>
          <w:bCs w:val="0"/>
          <w:sz w:val="24"/>
        </w:rPr>
      </w:pPr>
    </w:p>
    <w:p w14:paraId="538B0975" w14:textId="77777777" w:rsidR="00094382" w:rsidRDefault="00094382" w:rsidP="00094382">
      <w:pPr>
        <w:pStyle w:val="BodyText2"/>
        <w:rPr>
          <w:b w:val="0"/>
          <w:bCs w:val="0"/>
          <w:sz w:val="24"/>
        </w:rPr>
      </w:pPr>
    </w:p>
    <w:p w14:paraId="17F6BD13" w14:textId="77777777" w:rsidR="00094382" w:rsidRDefault="00094382" w:rsidP="00094382">
      <w:pPr>
        <w:pStyle w:val="BodyText2"/>
        <w:rPr>
          <w:b w:val="0"/>
          <w:bCs w:val="0"/>
          <w:sz w:val="24"/>
        </w:rPr>
      </w:pPr>
    </w:p>
    <w:p w14:paraId="6FC04722" w14:textId="77777777" w:rsidR="00094382" w:rsidRDefault="00094382" w:rsidP="00094382">
      <w:pPr>
        <w:pStyle w:val="BodyText2"/>
        <w:rPr>
          <w:b w:val="0"/>
          <w:bCs w:val="0"/>
          <w:sz w:val="24"/>
        </w:rPr>
      </w:pPr>
    </w:p>
    <w:p w14:paraId="3E75DD43" w14:textId="77777777" w:rsidR="00094382" w:rsidRDefault="00094382" w:rsidP="00094382">
      <w:pPr>
        <w:pStyle w:val="BodyText2"/>
        <w:rPr>
          <w:b w:val="0"/>
          <w:bCs w:val="0"/>
          <w:sz w:val="24"/>
        </w:rPr>
      </w:pPr>
    </w:p>
    <w:p w14:paraId="4AB61B32" w14:textId="77777777" w:rsidR="00094382" w:rsidRDefault="00094382" w:rsidP="00094382">
      <w:pPr>
        <w:pStyle w:val="BodyText2"/>
        <w:rPr>
          <w:b w:val="0"/>
          <w:bCs w:val="0"/>
          <w:sz w:val="24"/>
        </w:rPr>
      </w:pPr>
    </w:p>
    <w:p w14:paraId="473E2E6C" w14:textId="77777777" w:rsidR="00094382" w:rsidRDefault="00094382" w:rsidP="00094382">
      <w:pPr>
        <w:pStyle w:val="BodyText2"/>
        <w:rPr>
          <w:b w:val="0"/>
          <w:bCs w:val="0"/>
          <w:sz w:val="24"/>
        </w:rPr>
      </w:pPr>
    </w:p>
    <w:p w14:paraId="3787B63C" w14:textId="77777777" w:rsidR="00094382" w:rsidRDefault="00094382" w:rsidP="00094382">
      <w:pPr>
        <w:pStyle w:val="BodyText2"/>
        <w:rPr>
          <w:b w:val="0"/>
          <w:bCs w:val="0"/>
          <w:sz w:val="24"/>
        </w:rPr>
      </w:pPr>
    </w:p>
    <w:p w14:paraId="6C66DCD5" w14:textId="77777777" w:rsidR="00094382" w:rsidRDefault="00094382" w:rsidP="00094382">
      <w:pPr>
        <w:pStyle w:val="BodyText2"/>
        <w:rPr>
          <w:b w:val="0"/>
          <w:bCs w:val="0"/>
          <w:sz w:val="24"/>
        </w:rPr>
      </w:pPr>
    </w:p>
    <w:p w14:paraId="4132CAB2" w14:textId="77777777" w:rsidR="00094382" w:rsidRDefault="00094382" w:rsidP="00094382">
      <w:pPr>
        <w:pStyle w:val="BodyText2"/>
        <w:rPr>
          <w:b w:val="0"/>
          <w:bCs w:val="0"/>
          <w:sz w:val="24"/>
        </w:rPr>
      </w:pPr>
    </w:p>
    <w:p w14:paraId="5496D71E" w14:textId="77777777" w:rsidR="00094382" w:rsidRDefault="00094382" w:rsidP="00094382">
      <w:pPr>
        <w:pStyle w:val="BodyText2"/>
        <w:rPr>
          <w:b w:val="0"/>
          <w:bCs w:val="0"/>
          <w:sz w:val="24"/>
        </w:rPr>
      </w:pPr>
    </w:p>
    <w:p w14:paraId="1A5B39E4" w14:textId="77777777" w:rsidR="00FB1FBE" w:rsidRDefault="00FB1FBE" w:rsidP="00FB1FBE">
      <w:pPr>
        <w:pStyle w:val="Heading1"/>
      </w:pPr>
      <w:r>
        <w:t>requirements overview</w:t>
      </w:r>
    </w:p>
    <w:p w14:paraId="38C8AD3B" w14:textId="77777777" w:rsidR="00FB1FBE" w:rsidRPr="005D5B97" w:rsidRDefault="00FB1FBE" w:rsidP="00FB1FBE">
      <w:pPr>
        <w:rPr>
          <w:sz w:val="22"/>
        </w:rPr>
      </w:pPr>
      <w:r w:rsidRPr="005D5B97">
        <w:rPr>
          <w:sz w:val="22"/>
        </w:rPr>
        <w:t xml:space="preserve">This document provides the detailed changes made to the I&amp;RS record layouts as part of the </w:t>
      </w:r>
      <w:r>
        <w:rPr>
          <w:sz w:val="22"/>
        </w:rPr>
        <w:t>Summer</w:t>
      </w:r>
      <w:r w:rsidRPr="005D5B97">
        <w:rPr>
          <w:sz w:val="22"/>
        </w:rPr>
        <w:t xml:space="preserve"> 202</w:t>
      </w:r>
      <w:r>
        <w:rPr>
          <w:sz w:val="22"/>
        </w:rPr>
        <w:t>3</w:t>
      </w:r>
      <w:r w:rsidRPr="005D5B97">
        <w:rPr>
          <w:sz w:val="22"/>
        </w:rPr>
        <w:t xml:space="preserve"> Enhancement Release. These changes will address multiple enhancement requests submitted by several current users and approved by I&amp;RS Review Board and subcommittee recommendations identified by I&amp;RS participants.</w:t>
      </w:r>
      <w:r>
        <w:rPr>
          <w:sz w:val="22"/>
        </w:rPr>
        <w:t xml:space="preserve">  These enhancements include work completed by the Index Strategy Product Work Group.</w:t>
      </w:r>
    </w:p>
    <w:p w14:paraId="05AA7C44" w14:textId="77777777" w:rsidR="00FB1FBE" w:rsidRPr="005D5B97" w:rsidRDefault="00FB1FBE" w:rsidP="00FB1FBE">
      <w:pPr>
        <w:rPr>
          <w:sz w:val="22"/>
        </w:rPr>
      </w:pPr>
      <w:r w:rsidRPr="005D5B97">
        <w:rPr>
          <w:sz w:val="22"/>
        </w:rPr>
        <w:t xml:space="preserve">              </w:t>
      </w:r>
    </w:p>
    <w:p w14:paraId="786DE948" w14:textId="7A1BEF8A" w:rsidR="00FB1FBE" w:rsidRPr="005D5B97" w:rsidRDefault="00FB1FBE" w:rsidP="00FB1FBE">
      <w:pPr>
        <w:rPr>
          <w:sz w:val="22"/>
        </w:rPr>
      </w:pPr>
      <w:r w:rsidRPr="004252F0">
        <w:rPr>
          <w:sz w:val="22"/>
        </w:rPr>
        <w:t xml:space="preserve">The actual enhancement requests can be found in the Participant Section of our website (http://www.dtcc.com/products/insurance) under Enhancements, and then </w:t>
      </w:r>
      <w:r w:rsidR="004252F0" w:rsidRPr="004252F0">
        <w:rPr>
          <w:sz w:val="22"/>
        </w:rPr>
        <w:t>Current</w:t>
      </w:r>
      <w:r w:rsidRPr="004252F0">
        <w:rPr>
          <w:sz w:val="22"/>
        </w:rPr>
        <w:t xml:space="preserve"> Release. The enhancement numbers are listed (IPS00###) next to each request in this document.</w:t>
      </w:r>
      <w:r w:rsidRPr="005D5B97">
        <w:rPr>
          <w:sz w:val="22"/>
        </w:rPr>
        <w:t xml:space="preserve"> </w:t>
      </w:r>
    </w:p>
    <w:p w14:paraId="2B9B7248" w14:textId="77777777" w:rsidR="00FB1FBE" w:rsidRPr="005D5B97" w:rsidRDefault="00FB1FBE" w:rsidP="00FB1FBE">
      <w:pPr>
        <w:rPr>
          <w:sz w:val="22"/>
        </w:rPr>
      </w:pPr>
    </w:p>
    <w:p w14:paraId="057C0934" w14:textId="77777777" w:rsidR="00FB1FBE" w:rsidRPr="005D5B97" w:rsidRDefault="00FB1FBE" w:rsidP="00FB1FBE">
      <w:pPr>
        <w:rPr>
          <w:b/>
          <w:bCs/>
          <w:color w:val="FF0000"/>
          <w:sz w:val="22"/>
          <w:u w:val="single"/>
        </w:rPr>
      </w:pPr>
      <w:r w:rsidRPr="005D5B97">
        <w:rPr>
          <w:b/>
          <w:bCs/>
          <w:color w:val="FF0000"/>
          <w:sz w:val="22"/>
          <w:u w:val="single"/>
        </w:rPr>
        <w:t>Important Information:</w:t>
      </w:r>
    </w:p>
    <w:p w14:paraId="0279C997" w14:textId="77777777" w:rsidR="00FB1FBE" w:rsidRPr="005D5B97" w:rsidRDefault="00FB1FBE" w:rsidP="00FB1FBE">
      <w:pPr>
        <w:rPr>
          <w:b/>
          <w:bCs/>
          <w:color w:val="FF0000"/>
          <w:sz w:val="22"/>
          <w:u w:val="single"/>
        </w:rPr>
      </w:pPr>
      <w:r w:rsidRPr="005D5B97">
        <w:rPr>
          <w:b/>
          <w:bCs/>
          <w:color w:val="FF0000"/>
          <w:sz w:val="22"/>
          <w:u w:val="single"/>
        </w:rPr>
        <w:t xml:space="preserve">Do not use the enhancement documents on the I&amp;RS website for programming. The Draft Record Layouts and Requirements Document (this document) should be used for this purpose. The original enhancement request forms are provided to know the originator of the request and understand the business case for the change. </w:t>
      </w:r>
    </w:p>
    <w:p w14:paraId="15375417" w14:textId="77777777" w:rsidR="00FB1FBE" w:rsidRPr="005D5B97" w:rsidRDefault="00FB1FBE" w:rsidP="00FB1FBE">
      <w:pPr>
        <w:rPr>
          <w:sz w:val="28"/>
        </w:rPr>
      </w:pPr>
    </w:p>
    <w:p w14:paraId="06A1AC9C" w14:textId="77777777" w:rsidR="00FB1FBE" w:rsidRDefault="00FB1FBE" w:rsidP="00FB1FBE">
      <w:pPr>
        <w:pStyle w:val="Heading2"/>
        <w:rPr>
          <w:sz w:val="22"/>
        </w:rPr>
      </w:pPr>
      <w:r>
        <w:rPr>
          <w:sz w:val="22"/>
        </w:rPr>
        <w:t>Products Included in this Enhancement:</w:t>
      </w:r>
    </w:p>
    <w:p w14:paraId="03679446" w14:textId="77777777" w:rsidR="00FB1FBE" w:rsidRPr="005D5B97" w:rsidRDefault="00FB1FBE" w:rsidP="00FB1FBE"/>
    <w:p w14:paraId="37AFEC5D" w14:textId="77777777" w:rsidR="00FB1FBE" w:rsidRDefault="00FB1FBE" w:rsidP="00FB1FBE">
      <w:pPr>
        <w:autoSpaceDE w:val="0"/>
        <w:autoSpaceDN w:val="0"/>
        <w:adjustRightInd w:val="0"/>
        <w:spacing w:line="240" w:lineRule="atLeast"/>
        <w:rPr>
          <w:sz w:val="22"/>
        </w:rPr>
      </w:pPr>
      <w:r>
        <w:rPr>
          <w:sz w:val="22"/>
        </w:rPr>
        <w:t>APP/SUB</w:t>
      </w:r>
      <w:r w:rsidRPr="005D5B97">
        <w:rPr>
          <w:sz w:val="22"/>
        </w:rPr>
        <w:t xml:space="preserve"> – </w:t>
      </w:r>
      <w:r>
        <w:rPr>
          <w:sz w:val="22"/>
        </w:rPr>
        <w:t>Applications &amp; Subsequent Premiums</w:t>
      </w:r>
    </w:p>
    <w:p w14:paraId="730B88B2" w14:textId="77777777" w:rsidR="00FB1FBE" w:rsidRPr="005D5B97" w:rsidRDefault="00FB1FBE" w:rsidP="00FB1FBE">
      <w:pPr>
        <w:autoSpaceDE w:val="0"/>
        <w:autoSpaceDN w:val="0"/>
        <w:adjustRightInd w:val="0"/>
        <w:spacing w:line="240" w:lineRule="atLeast"/>
        <w:rPr>
          <w:sz w:val="22"/>
        </w:rPr>
      </w:pPr>
      <w:r>
        <w:rPr>
          <w:sz w:val="22"/>
        </w:rPr>
        <w:t>FAR – Financial Activity Reporting</w:t>
      </w:r>
    </w:p>
    <w:p w14:paraId="1C87F77F" w14:textId="77777777" w:rsidR="00FB1FBE" w:rsidRPr="005D5B97" w:rsidRDefault="00FB1FBE" w:rsidP="00FB1FBE">
      <w:pPr>
        <w:autoSpaceDE w:val="0"/>
        <w:autoSpaceDN w:val="0"/>
        <w:adjustRightInd w:val="0"/>
        <w:spacing w:line="240" w:lineRule="atLeast"/>
        <w:rPr>
          <w:sz w:val="22"/>
        </w:rPr>
      </w:pPr>
      <w:r w:rsidRPr="005D5B97">
        <w:rPr>
          <w:sz w:val="22"/>
        </w:rPr>
        <w:t>IFW – In</w:t>
      </w:r>
      <w:r>
        <w:rPr>
          <w:sz w:val="22"/>
        </w:rPr>
        <w:t xml:space="preserve"> </w:t>
      </w:r>
      <w:r w:rsidRPr="005D5B97">
        <w:rPr>
          <w:sz w:val="22"/>
        </w:rPr>
        <w:t>Force Web Transactions</w:t>
      </w:r>
    </w:p>
    <w:p w14:paraId="272E8D18" w14:textId="77777777" w:rsidR="00FB1FBE" w:rsidRDefault="00FB1FBE" w:rsidP="00FB1FBE">
      <w:pPr>
        <w:autoSpaceDE w:val="0"/>
        <w:autoSpaceDN w:val="0"/>
        <w:adjustRightInd w:val="0"/>
        <w:spacing w:line="240" w:lineRule="atLeast"/>
        <w:rPr>
          <w:sz w:val="22"/>
        </w:rPr>
      </w:pPr>
      <w:r>
        <w:rPr>
          <w:sz w:val="22"/>
        </w:rPr>
        <w:t>POV – Positions and Valuations (PVF, PNF, PFF)</w:t>
      </w:r>
    </w:p>
    <w:p w14:paraId="3FE78FE9" w14:textId="77777777" w:rsidR="00FB1FBE" w:rsidRDefault="00FB1FBE" w:rsidP="00FB1FBE">
      <w:pPr>
        <w:autoSpaceDE w:val="0"/>
        <w:autoSpaceDN w:val="0"/>
        <w:adjustRightInd w:val="0"/>
        <w:spacing w:line="240" w:lineRule="atLeast"/>
        <w:rPr>
          <w:sz w:val="22"/>
        </w:rPr>
      </w:pPr>
      <w:r>
        <w:rPr>
          <w:sz w:val="22"/>
        </w:rPr>
        <w:t xml:space="preserve">STL – Settlement for Insurance </w:t>
      </w:r>
    </w:p>
    <w:p w14:paraId="3188AE58" w14:textId="77777777" w:rsidR="00FB1FBE" w:rsidRPr="005D5B97" w:rsidRDefault="00FB1FBE" w:rsidP="00FB1FBE">
      <w:pPr>
        <w:autoSpaceDE w:val="0"/>
        <w:autoSpaceDN w:val="0"/>
        <w:adjustRightInd w:val="0"/>
        <w:spacing w:line="240" w:lineRule="atLeast"/>
        <w:rPr>
          <w:sz w:val="22"/>
        </w:rPr>
      </w:pPr>
      <w:r>
        <w:rPr>
          <w:sz w:val="22"/>
        </w:rPr>
        <w:t>IIEX – Insurance Information Exchange</w:t>
      </w:r>
    </w:p>
    <w:p w14:paraId="6395317F" w14:textId="77777777" w:rsidR="00FB1FBE" w:rsidRPr="00571C27" w:rsidRDefault="00FB1FBE" w:rsidP="00FB1FBE"/>
    <w:p w14:paraId="6D98B292" w14:textId="77777777" w:rsidR="00FB1FBE" w:rsidRPr="00571C27" w:rsidRDefault="00FB1FBE" w:rsidP="00FB1FBE">
      <w:pPr>
        <w:rPr>
          <w:rFonts w:ascii="Times New Roman" w:hAnsi="Times New Roman"/>
          <w:sz w:val="24"/>
          <w:szCs w:val="19"/>
        </w:rPr>
      </w:pPr>
    </w:p>
    <w:p w14:paraId="1607784A" w14:textId="77777777" w:rsidR="00FB1FBE" w:rsidRDefault="00FB1FBE" w:rsidP="00FB1FBE">
      <w:pPr>
        <w:pStyle w:val="Heading2"/>
        <w:rPr>
          <w:sz w:val="22"/>
        </w:rPr>
      </w:pPr>
      <w:r>
        <w:rPr>
          <w:sz w:val="22"/>
        </w:rPr>
        <w:t xml:space="preserve">2023 Summer Enhancement Release Dates </w:t>
      </w:r>
      <w:r w:rsidRPr="007B4484">
        <w:rPr>
          <w:sz w:val="22"/>
        </w:rPr>
        <w:t>(S</w:t>
      </w:r>
      <w:r>
        <w:rPr>
          <w:sz w:val="22"/>
        </w:rPr>
        <w:t>ubject</w:t>
      </w:r>
      <w:r w:rsidRPr="007B4484">
        <w:rPr>
          <w:sz w:val="22"/>
        </w:rPr>
        <w:t xml:space="preserve"> </w:t>
      </w:r>
      <w:r>
        <w:rPr>
          <w:sz w:val="22"/>
        </w:rPr>
        <w:t>to</w:t>
      </w:r>
      <w:r w:rsidRPr="007B4484">
        <w:rPr>
          <w:sz w:val="22"/>
        </w:rPr>
        <w:t xml:space="preserve"> </w:t>
      </w:r>
      <w:r>
        <w:rPr>
          <w:sz w:val="22"/>
        </w:rPr>
        <w:t>change</w:t>
      </w:r>
      <w:r w:rsidRPr="007B4484">
        <w:rPr>
          <w:sz w:val="22"/>
        </w:rPr>
        <w:t>)</w:t>
      </w:r>
    </w:p>
    <w:p w14:paraId="379E5C11" w14:textId="77777777" w:rsidR="00FB1FBE" w:rsidRDefault="00FB1FBE" w:rsidP="00FB1FBE">
      <w:pPr>
        <w:rPr>
          <w:sz w:val="24"/>
        </w:rPr>
      </w:pPr>
    </w:p>
    <w:p w14:paraId="513EBFF5" w14:textId="77777777" w:rsidR="00FB1FBE" w:rsidRPr="00817C64" w:rsidRDefault="00FB1FBE" w:rsidP="00FB1FBE">
      <w:pPr>
        <w:autoSpaceDE w:val="0"/>
        <w:autoSpaceDN w:val="0"/>
        <w:adjustRightInd w:val="0"/>
        <w:spacing w:line="240" w:lineRule="atLeast"/>
        <w:rPr>
          <w:b/>
          <w:sz w:val="22"/>
          <w:szCs w:val="18"/>
        </w:rPr>
      </w:pPr>
      <w:r w:rsidRPr="00817C64">
        <w:rPr>
          <w:b/>
          <w:sz w:val="22"/>
          <w:szCs w:val="18"/>
        </w:rPr>
        <w:t>Test</w:t>
      </w:r>
    </w:p>
    <w:p w14:paraId="6F56F44A" w14:textId="77777777" w:rsidR="00FB1FBE" w:rsidRDefault="00FB1FBE" w:rsidP="00FB1FBE">
      <w:pPr>
        <w:rPr>
          <w:sz w:val="24"/>
        </w:rPr>
      </w:pPr>
    </w:p>
    <w:p w14:paraId="75E6B65D" w14:textId="54D840E1" w:rsidR="00FB1FBE" w:rsidRPr="00B35051" w:rsidRDefault="00FB1FBE" w:rsidP="00FB1FBE">
      <w:pPr>
        <w:rPr>
          <w:color w:val="000000" w:themeColor="text1"/>
          <w:sz w:val="22"/>
          <w:szCs w:val="18"/>
        </w:rPr>
      </w:pPr>
      <w:r w:rsidRPr="00B35051">
        <w:rPr>
          <w:b/>
          <w:bCs/>
          <w:color w:val="000000" w:themeColor="text1"/>
          <w:sz w:val="22"/>
          <w:szCs w:val="18"/>
        </w:rPr>
        <w:t xml:space="preserve">Thursday, </w:t>
      </w:r>
      <w:r w:rsidR="00B846FB" w:rsidRPr="00B35051">
        <w:rPr>
          <w:b/>
          <w:bCs/>
          <w:color w:val="000000" w:themeColor="text1"/>
          <w:sz w:val="22"/>
          <w:szCs w:val="18"/>
        </w:rPr>
        <w:t>June 15, 2023</w:t>
      </w:r>
      <w:r w:rsidR="00B846FB" w:rsidRPr="00B35051">
        <w:rPr>
          <w:color w:val="000000" w:themeColor="text1"/>
          <w:sz w:val="22"/>
          <w:szCs w:val="18"/>
        </w:rPr>
        <w:t xml:space="preserve"> – Mainframe and InForce Web Transactions</w:t>
      </w:r>
    </w:p>
    <w:p w14:paraId="13955CFE" w14:textId="77777777" w:rsidR="00B35051" w:rsidRDefault="00B35051" w:rsidP="00FB1FBE">
      <w:pPr>
        <w:rPr>
          <w:color w:val="000000" w:themeColor="text1"/>
          <w:sz w:val="22"/>
          <w:szCs w:val="18"/>
        </w:rPr>
      </w:pPr>
    </w:p>
    <w:p w14:paraId="4666DC75" w14:textId="5ACD5DD3" w:rsidR="00B846FB" w:rsidRPr="00B35051" w:rsidRDefault="00B846FB" w:rsidP="00FB1FBE">
      <w:pPr>
        <w:rPr>
          <w:color w:val="000000" w:themeColor="text1"/>
          <w:sz w:val="24"/>
        </w:rPr>
      </w:pPr>
      <w:r w:rsidRPr="00B35051">
        <w:rPr>
          <w:b/>
          <w:bCs/>
          <w:color w:val="000000" w:themeColor="text1"/>
          <w:sz w:val="22"/>
          <w:szCs w:val="18"/>
        </w:rPr>
        <w:t>Thursday, June 22, 2023</w:t>
      </w:r>
      <w:r w:rsidRPr="00B35051">
        <w:rPr>
          <w:color w:val="000000" w:themeColor="text1"/>
          <w:sz w:val="22"/>
          <w:szCs w:val="18"/>
        </w:rPr>
        <w:t xml:space="preserve"> – Insurance Information Exchange (UI/API)</w:t>
      </w:r>
    </w:p>
    <w:p w14:paraId="2EEEF4D0" w14:textId="77777777" w:rsidR="00FB1FBE" w:rsidRPr="00A20444" w:rsidRDefault="00FB1FBE" w:rsidP="00FB1FBE">
      <w:pPr>
        <w:rPr>
          <w:sz w:val="24"/>
        </w:rPr>
      </w:pPr>
    </w:p>
    <w:p w14:paraId="2032A01D" w14:textId="77777777" w:rsidR="00FB1FBE" w:rsidRPr="00A20444" w:rsidRDefault="00FB1FBE" w:rsidP="00FB1FBE">
      <w:pPr>
        <w:rPr>
          <w:sz w:val="24"/>
        </w:rPr>
      </w:pPr>
    </w:p>
    <w:p w14:paraId="51353620" w14:textId="77777777" w:rsidR="00FB1FBE" w:rsidRPr="00817C64" w:rsidRDefault="00FB1FBE" w:rsidP="00FB1FBE">
      <w:pPr>
        <w:autoSpaceDE w:val="0"/>
        <w:autoSpaceDN w:val="0"/>
        <w:adjustRightInd w:val="0"/>
        <w:spacing w:line="240" w:lineRule="atLeast"/>
        <w:rPr>
          <w:b/>
          <w:sz w:val="22"/>
          <w:szCs w:val="18"/>
        </w:rPr>
      </w:pPr>
      <w:r w:rsidRPr="00817C64">
        <w:rPr>
          <w:b/>
          <w:sz w:val="22"/>
          <w:szCs w:val="18"/>
        </w:rPr>
        <w:t>Production</w:t>
      </w:r>
    </w:p>
    <w:p w14:paraId="016A4F4F" w14:textId="77777777" w:rsidR="00FB1FBE" w:rsidRPr="00A20444" w:rsidRDefault="00FB1FBE" w:rsidP="00FB1FBE">
      <w:pPr>
        <w:autoSpaceDE w:val="0"/>
        <w:autoSpaceDN w:val="0"/>
        <w:adjustRightInd w:val="0"/>
        <w:spacing w:line="240" w:lineRule="atLeast"/>
        <w:rPr>
          <w:sz w:val="24"/>
        </w:rPr>
      </w:pPr>
    </w:p>
    <w:p w14:paraId="66712978" w14:textId="463F0A1E" w:rsidR="00FB1FBE" w:rsidRPr="00B35051" w:rsidRDefault="00FB1FBE" w:rsidP="00FB1FBE">
      <w:pPr>
        <w:autoSpaceDE w:val="0"/>
        <w:autoSpaceDN w:val="0"/>
        <w:adjustRightInd w:val="0"/>
        <w:spacing w:line="240" w:lineRule="atLeast"/>
        <w:rPr>
          <w:sz w:val="22"/>
          <w:szCs w:val="18"/>
        </w:rPr>
      </w:pPr>
      <w:r w:rsidRPr="00B35051">
        <w:rPr>
          <w:b/>
          <w:bCs/>
          <w:sz w:val="22"/>
          <w:szCs w:val="18"/>
        </w:rPr>
        <w:t>Thursday, July 13, 2023</w:t>
      </w:r>
      <w:r w:rsidR="00B35051">
        <w:rPr>
          <w:sz w:val="22"/>
          <w:szCs w:val="18"/>
        </w:rPr>
        <w:t xml:space="preserve"> – All Products</w:t>
      </w:r>
    </w:p>
    <w:p w14:paraId="1E50BB09" w14:textId="77777777" w:rsidR="00FB1FBE" w:rsidRDefault="00FB1FBE" w:rsidP="00FB1FBE">
      <w:pPr>
        <w:rPr>
          <w:sz w:val="24"/>
        </w:rPr>
      </w:pPr>
    </w:p>
    <w:p w14:paraId="1A24106E" w14:textId="77777777" w:rsidR="00FB1FBE" w:rsidRDefault="00FB1FBE" w:rsidP="00FB1FBE">
      <w:pPr>
        <w:rPr>
          <w:sz w:val="24"/>
        </w:rPr>
      </w:pPr>
    </w:p>
    <w:p w14:paraId="7496FC5D" w14:textId="77777777" w:rsidR="00FB1FBE" w:rsidRDefault="00FB1FBE" w:rsidP="00FB1FBE">
      <w:pPr>
        <w:pStyle w:val="Heading2"/>
        <w:rPr>
          <w:sz w:val="22"/>
        </w:rPr>
      </w:pPr>
      <w:r>
        <w:rPr>
          <w:sz w:val="22"/>
        </w:rPr>
        <w:t>Enhancement Changes</w:t>
      </w:r>
    </w:p>
    <w:p w14:paraId="5F5C62A9" w14:textId="77777777" w:rsidR="00FB1FBE" w:rsidRPr="0050285B" w:rsidRDefault="00FB1FBE" w:rsidP="00FB1FBE">
      <w:pPr>
        <w:pStyle w:val="Default"/>
        <w:rPr>
          <w:rFonts w:asciiTheme="minorHAnsi" w:hAnsiTheme="minorHAnsi" w:cstheme="minorHAnsi"/>
          <w:b/>
          <w:color w:val="auto"/>
          <w:szCs w:val="22"/>
        </w:rPr>
      </w:pPr>
    </w:p>
    <w:p w14:paraId="7641D65E" w14:textId="77777777" w:rsidR="00FB1FBE" w:rsidRPr="0050285B" w:rsidRDefault="00FB1FBE" w:rsidP="00FB1FBE">
      <w:pPr>
        <w:pStyle w:val="TableHeading"/>
        <w:numPr>
          <w:ilvl w:val="0"/>
          <w:numId w:val="2"/>
        </w:numPr>
        <w:tabs>
          <w:tab w:val="left" w:pos="4230"/>
        </w:tabs>
        <w:rPr>
          <w:rFonts w:asciiTheme="minorHAnsi" w:hAnsiTheme="minorHAnsi" w:cstheme="minorHAnsi"/>
          <w:sz w:val="28"/>
          <w:szCs w:val="28"/>
        </w:rPr>
      </w:pPr>
      <w:r>
        <w:rPr>
          <w:rFonts w:asciiTheme="minorHAnsi" w:hAnsiTheme="minorHAnsi" w:cstheme="minorHAnsi"/>
          <w:sz w:val="28"/>
          <w:szCs w:val="28"/>
        </w:rPr>
        <w:t>Applications &amp; Subsequent Premiums (APP/SUB)</w:t>
      </w:r>
    </w:p>
    <w:p w14:paraId="56C9C058" w14:textId="77777777" w:rsidR="00FB1FBE" w:rsidRDefault="00FB1FBE" w:rsidP="00FB1FBE">
      <w:pPr>
        <w:spacing w:line="252" w:lineRule="auto"/>
        <w:rPr>
          <w:rFonts w:cstheme="minorHAnsi"/>
        </w:rPr>
      </w:pPr>
    </w:p>
    <w:p w14:paraId="14E4D4E6" w14:textId="77777777" w:rsidR="00FB1FBE" w:rsidRPr="00FE3370" w:rsidRDefault="00FB1FBE" w:rsidP="00FB1FBE">
      <w:pPr>
        <w:spacing w:after="160" w:line="259" w:lineRule="auto"/>
        <w:rPr>
          <w:rFonts w:eastAsia="Calibri" w:cstheme="minorHAnsi"/>
          <w:b/>
          <w:color w:val="FF0000"/>
          <w:sz w:val="24"/>
          <w:szCs w:val="24"/>
        </w:rPr>
      </w:pPr>
      <w:r w:rsidRPr="00027294">
        <w:rPr>
          <w:rFonts w:eastAsia="Calibri" w:cstheme="minorHAnsi"/>
          <w:b/>
          <w:sz w:val="24"/>
          <w:szCs w:val="24"/>
        </w:rPr>
        <w:t>IPS00</w:t>
      </w:r>
      <w:r>
        <w:rPr>
          <w:rFonts w:eastAsia="Calibri" w:cstheme="minorHAnsi"/>
          <w:b/>
          <w:sz w:val="24"/>
          <w:szCs w:val="24"/>
        </w:rPr>
        <w:t xml:space="preserve">714 – Remove Entity Role Code - </w:t>
      </w:r>
      <w:r>
        <w:rPr>
          <w:rFonts w:eastAsia="Calibri" w:cstheme="minorHAnsi"/>
          <w:b/>
          <w:color w:val="FF0000"/>
          <w:sz w:val="24"/>
          <w:szCs w:val="24"/>
        </w:rPr>
        <w:t>Mandatory</w:t>
      </w:r>
    </w:p>
    <w:p w14:paraId="29C848BC" w14:textId="77777777" w:rsidR="00FB1FBE" w:rsidRDefault="00FB1FBE" w:rsidP="00FB1FBE">
      <w:pPr>
        <w:pStyle w:val="ListParagraph"/>
        <w:numPr>
          <w:ilvl w:val="1"/>
          <w:numId w:val="2"/>
        </w:numPr>
        <w:spacing w:after="160" w:line="259" w:lineRule="auto"/>
        <w:rPr>
          <w:rFonts w:eastAsia="Calibri" w:cstheme="minorHAnsi"/>
          <w:bCs/>
          <w:sz w:val="22"/>
          <w:szCs w:val="22"/>
        </w:rPr>
      </w:pPr>
      <w:r>
        <w:rPr>
          <w:rFonts w:eastAsia="Calibri" w:cstheme="minorHAnsi"/>
          <w:bCs/>
          <w:sz w:val="22"/>
          <w:szCs w:val="22"/>
        </w:rPr>
        <w:t>Remove ‘RI’ and ‘IA’ code from the code list for item # 4081Contract Entity Role. This is located on the 33/35-17 Contract Entity ID Record.</w:t>
      </w:r>
    </w:p>
    <w:p w14:paraId="039B0B39" w14:textId="77777777" w:rsidR="00FB1FBE" w:rsidRDefault="00FB1FBE" w:rsidP="00FB1FBE">
      <w:pPr>
        <w:pStyle w:val="ListParagraph"/>
        <w:numPr>
          <w:ilvl w:val="2"/>
          <w:numId w:val="2"/>
        </w:numPr>
        <w:spacing w:after="160" w:line="259" w:lineRule="auto"/>
        <w:rPr>
          <w:rFonts w:eastAsia="Calibri" w:cstheme="minorHAnsi"/>
          <w:bCs/>
          <w:sz w:val="22"/>
          <w:szCs w:val="22"/>
        </w:rPr>
      </w:pPr>
      <w:r>
        <w:rPr>
          <w:rFonts w:eastAsia="Calibri" w:cstheme="minorHAnsi"/>
          <w:bCs/>
          <w:sz w:val="22"/>
          <w:szCs w:val="22"/>
        </w:rPr>
        <w:t xml:space="preserve">IA – Registered Advisor Representative </w:t>
      </w:r>
    </w:p>
    <w:p w14:paraId="6E0A42A6" w14:textId="77777777" w:rsidR="00FB1FBE" w:rsidRPr="0054375B" w:rsidRDefault="00FB1FBE" w:rsidP="00FB1FBE">
      <w:pPr>
        <w:pStyle w:val="ListParagraph"/>
        <w:numPr>
          <w:ilvl w:val="2"/>
          <w:numId w:val="2"/>
        </w:numPr>
        <w:spacing w:after="160" w:line="259" w:lineRule="auto"/>
        <w:rPr>
          <w:rFonts w:eastAsia="Calibri" w:cstheme="minorHAnsi"/>
          <w:bCs/>
          <w:sz w:val="22"/>
          <w:szCs w:val="22"/>
        </w:rPr>
      </w:pPr>
      <w:r>
        <w:rPr>
          <w:rFonts w:eastAsia="Calibri" w:cstheme="minorHAnsi"/>
          <w:bCs/>
          <w:sz w:val="22"/>
          <w:szCs w:val="22"/>
        </w:rPr>
        <w:t>RI – Registered Investment Adviser Firm</w:t>
      </w:r>
    </w:p>
    <w:p w14:paraId="5918E398" w14:textId="77777777" w:rsidR="0035662B" w:rsidRDefault="0035662B" w:rsidP="00FB1FBE">
      <w:pPr>
        <w:spacing w:after="160" w:line="259" w:lineRule="auto"/>
        <w:rPr>
          <w:rFonts w:eastAsia="Calibri" w:cstheme="minorHAnsi"/>
          <w:b/>
          <w:sz w:val="24"/>
          <w:szCs w:val="24"/>
        </w:rPr>
      </w:pPr>
    </w:p>
    <w:p w14:paraId="1AABDC4F" w14:textId="2188C9CA" w:rsidR="00FB1FBE" w:rsidRDefault="0035662B" w:rsidP="0035662B">
      <w:pPr>
        <w:tabs>
          <w:tab w:val="left" w:pos="6495"/>
        </w:tabs>
        <w:spacing w:after="160" w:line="259" w:lineRule="auto"/>
        <w:rPr>
          <w:rFonts w:eastAsia="Calibri" w:cstheme="minorHAnsi"/>
          <w:b/>
          <w:sz w:val="24"/>
          <w:szCs w:val="24"/>
        </w:rPr>
      </w:pPr>
      <w:r w:rsidRPr="00133020">
        <w:rPr>
          <w:rFonts w:eastAsia="Calibri" w:cstheme="minorHAnsi"/>
          <w:b/>
          <w:sz w:val="24"/>
          <w:szCs w:val="24"/>
          <w:highlight w:val="yellow"/>
        </w:rPr>
        <w:t xml:space="preserve">IPS00726 – APPSUB – Add New Entity Date Qualifier - </w:t>
      </w:r>
      <w:r w:rsidRPr="00133020">
        <w:rPr>
          <w:rFonts w:eastAsia="Calibri" w:cstheme="minorHAnsi"/>
          <w:b/>
          <w:color w:val="FF0000"/>
          <w:sz w:val="24"/>
          <w:szCs w:val="24"/>
          <w:highlight w:val="yellow"/>
        </w:rPr>
        <w:t>Optional</w:t>
      </w:r>
      <w:r w:rsidRPr="0035662B">
        <w:rPr>
          <w:rFonts w:eastAsia="Calibri" w:cstheme="minorHAnsi"/>
          <w:b/>
          <w:color w:val="FF0000"/>
          <w:sz w:val="24"/>
          <w:szCs w:val="24"/>
        </w:rPr>
        <w:tab/>
      </w:r>
    </w:p>
    <w:p w14:paraId="4CF85DCC" w14:textId="77777777" w:rsidR="0035662B" w:rsidRPr="0035662B" w:rsidRDefault="0035662B" w:rsidP="0035662B">
      <w:pPr>
        <w:pStyle w:val="ListParagraph"/>
        <w:numPr>
          <w:ilvl w:val="1"/>
          <w:numId w:val="29"/>
        </w:numPr>
        <w:spacing w:after="160" w:line="259" w:lineRule="auto"/>
        <w:rPr>
          <w:rFonts w:eastAsia="Calibri" w:cstheme="minorHAnsi"/>
          <w:bCs/>
          <w:sz w:val="22"/>
          <w:szCs w:val="22"/>
        </w:rPr>
      </w:pPr>
      <w:r w:rsidRPr="0035662B">
        <w:rPr>
          <w:rFonts w:eastAsia="Calibri" w:cstheme="minorHAnsi"/>
          <w:bCs/>
          <w:sz w:val="22"/>
          <w:szCs w:val="22"/>
        </w:rPr>
        <w:t xml:space="preserve">Add the below code to the Contract Entity Date Qualifier code list (4100) on the </w:t>
      </w:r>
      <w:r w:rsidRPr="0035662B">
        <w:rPr>
          <w:rFonts w:eastAsia="Calibri" w:cstheme="minorHAnsi"/>
          <w:bCs/>
          <w:color w:val="auto"/>
          <w:sz w:val="22"/>
          <w:szCs w:val="22"/>
        </w:rPr>
        <w:t>Contract Entity ID Record (33-17)</w:t>
      </w:r>
    </w:p>
    <w:p w14:paraId="1B28C7F2" w14:textId="0DE416F2" w:rsidR="0035662B" w:rsidRPr="00133020" w:rsidRDefault="0035662B" w:rsidP="00FB1FBE">
      <w:pPr>
        <w:pStyle w:val="ListParagraph"/>
        <w:numPr>
          <w:ilvl w:val="2"/>
          <w:numId w:val="29"/>
        </w:numPr>
        <w:spacing w:after="160" w:line="259" w:lineRule="auto"/>
        <w:rPr>
          <w:rFonts w:eastAsia="Calibri" w:cstheme="minorHAnsi"/>
          <w:bCs/>
          <w:sz w:val="22"/>
          <w:szCs w:val="22"/>
        </w:rPr>
      </w:pPr>
      <w:r w:rsidRPr="0035662B">
        <w:rPr>
          <w:rFonts w:eastAsia="Calibri" w:cstheme="minorHAnsi"/>
          <w:bCs/>
          <w:color w:val="auto"/>
          <w:sz w:val="22"/>
          <w:szCs w:val="22"/>
        </w:rPr>
        <w:t>CFD - Corporation Formation Date</w:t>
      </w:r>
    </w:p>
    <w:p w14:paraId="4E2F7BDE" w14:textId="3AF358DB" w:rsidR="00FB1FBE" w:rsidRDefault="00FB1FBE" w:rsidP="00FB1FBE">
      <w:pPr>
        <w:rPr>
          <w:rFonts w:cstheme="minorHAnsi"/>
          <w:b/>
          <w:szCs w:val="16"/>
        </w:rPr>
      </w:pPr>
    </w:p>
    <w:p w14:paraId="255EA1CD" w14:textId="1ACFD430" w:rsidR="00133020" w:rsidRDefault="00133020" w:rsidP="00133020">
      <w:pPr>
        <w:tabs>
          <w:tab w:val="left" w:pos="6495"/>
        </w:tabs>
        <w:spacing w:after="160" w:line="259" w:lineRule="auto"/>
        <w:rPr>
          <w:rFonts w:eastAsia="Calibri" w:cstheme="minorHAnsi"/>
          <w:b/>
          <w:sz w:val="24"/>
          <w:szCs w:val="24"/>
        </w:rPr>
      </w:pPr>
      <w:r w:rsidRPr="00133020">
        <w:rPr>
          <w:rFonts w:eastAsia="Calibri" w:cstheme="minorHAnsi"/>
          <w:b/>
          <w:sz w:val="24"/>
          <w:szCs w:val="24"/>
          <w:highlight w:val="yellow"/>
        </w:rPr>
        <w:t>IPS0072</w:t>
      </w:r>
      <w:r>
        <w:rPr>
          <w:rFonts w:eastAsia="Calibri" w:cstheme="minorHAnsi"/>
          <w:b/>
          <w:sz w:val="24"/>
          <w:szCs w:val="24"/>
          <w:highlight w:val="yellow"/>
        </w:rPr>
        <w:t>8</w:t>
      </w:r>
      <w:r w:rsidRPr="00133020">
        <w:rPr>
          <w:rFonts w:eastAsia="Calibri" w:cstheme="minorHAnsi"/>
          <w:b/>
          <w:sz w:val="24"/>
          <w:szCs w:val="24"/>
          <w:highlight w:val="yellow"/>
        </w:rPr>
        <w:t xml:space="preserve"> – APPSUB – Add New</w:t>
      </w:r>
      <w:r>
        <w:rPr>
          <w:rFonts w:eastAsia="Calibri" w:cstheme="minorHAnsi"/>
          <w:b/>
          <w:sz w:val="24"/>
          <w:szCs w:val="24"/>
          <w:highlight w:val="yellow"/>
        </w:rPr>
        <w:t xml:space="preserve"> Third Party Code</w:t>
      </w:r>
      <w:r w:rsidRPr="00133020">
        <w:rPr>
          <w:rFonts w:eastAsia="Calibri" w:cstheme="minorHAnsi"/>
          <w:b/>
          <w:sz w:val="24"/>
          <w:szCs w:val="24"/>
          <w:highlight w:val="yellow"/>
        </w:rPr>
        <w:t xml:space="preserve"> - </w:t>
      </w:r>
      <w:r w:rsidRPr="00133020">
        <w:rPr>
          <w:rFonts w:eastAsia="Calibri" w:cstheme="minorHAnsi"/>
          <w:b/>
          <w:color w:val="FF0000"/>
          <w:sz w:val="24"/>
          <w:szCs w:val="24"/>
          <w:highlight w:val="yellow"/>
        </w:rPr>
        <w:t>Optional</w:t>
      </w:r>
      <w:r w:rsidRPr="0035662B">
        <w:rPr>
          <w:rFonts w:eastAsia="Calibri" w:cstheme="minorHAnsi"/>
          <w:b/>
          <w:color w:val="FF0000"/>
          <w:sz w:val="24"/>
          <w:szCs w:val="24"/>
        </w:rPr>
        <w:tab/>
      </w:r>
    </w:p>
    <w:p w14:paraId="3CC6F3F0" w14:textId="77777777" w:rsidR="00EE07E8" w:rsidRPr="00EE07E8" w:rsidRDefault="00EE07E8" w:rsidP="00EE07E8">
      <w:pPr>
        <w:numPr>
          <w:ilvl w:val="0"/>
          <w:numId w:val="27"/>
        </w:numPr>
        <w:rPr>
          <w:color w:val="auto"/>
          <w:sz w:val="22"/>
          <w:szCs w:val="22"/>
        </w:rPr>
      </w:pPr>
      <w:r w:rsidRPr="00EE07E8">
        <w:rPr>
          <w:sz w:val="22"/>
          <w:szCs w:val="22"/>
        </w:rPr>
        <w:t>Add the below code to the Introducing Third Party Platform code list (4332) on the Application-Sub-Pay Record (33/35-01)</w:t>
      </w:r>
    </w:p>
    <w:p w14:paraId="378916D4" w14:textId="77777777" w:rsidR="00EE07E8" w:rsidRPr="00EE07E8" w:rsidRDefault="00EE07E8" w:rsidP="00EE07E8">
      <w:pPr>
        <w:numPr>
          <w:ilvl w:val="1"/>
          <w:numId w:val="27"/>
        </w:numPr>
        <w:rPr>
          <w:color w:val="auto"/>
          <w:sz w:val="24"/>
          <w:szCs w:val="24"/>
        </w:rPr>
      </w:pPr>
      <w:r w:rsidRPr="00EE07E8">
        <w:rPr>
          <w:sz w:val="22"/>
          <w:szCs w:val="22"/>
        </w:rPr>
        <w:t>LUMA – LUMA Technologies</w:t>
      </w:r>
    </w:p>
    <w:p w14:paraId="213D9849" w14:textId="77777777" w:rsidR="00EE07E8" w:rsidRPr="00EE07E8" w:rsidRDefault="00EE07E8" w:rsidP="00EE07E8"/>
    <w:p w14:paraId="2EA08E21" w14:textId="1F14B066" w:rsidR="00AE59A5" w:rsidRDefault="00AE59A5" w:rsidP="00AE59A5">
      <w:pPr>
        <w:tabs>
          <w:tab w:val="left" w:pos="6495"/>
        </w:tabs>
        <w:spacing w:after="160" w:line="259" w:lineRule="auto"/>
        <w:rPr>
          <w:rFonts w:eastAsia="Calibri" w:cstheme="minorHAnsi"/>
          <w:b/>
          <w:sz w:val="24"/>
          <w:szCs w:val="24"/>
        </w:rPr>
      </w:pPr>
      <w:r w:rsidRPr="00133020">
        <w:rPr>
          <w:rFonts w:eastAsia="Calibri" w:cstheme="minorHAnsi"/>
          <w:b/>
          <w:sz w:val="24"/>
          <w:szCs w:val="24"/>
          <w:highlight w:val="yellow"/>
        </w:rPr>
        <w:t>IPS0072</w:t>
      </w:r>
      <w:r>
        <w:rPr>
          <w:rFonts w:eastAsia="Calibri" w:cstheme="minorHAnsi"/>
          <w:b/>
          <w:sz w:val="24"/>
          <w:szCs w:val="24"/>
          <w:highlight w:val="yellow"/>
        </w:rPr>
        <w:t>9</w:t>
      </w:r>
      <w:r w:rsidRPr="00133020">
        <w:rPr>
          <w:rFonts w:eastAsia="Calibri" w:cstheme="minorHAnsi"/>
          <w:b/>
          <w:sz w:val="24"/>
          <w:szCs w:val="24"/>
          <w:highlight w:val="yellow"/>
        </w:rPr>
        <w:t xml:space="preserve"> – APPSUB – </w:t>
      </w:r>
      <w:r>
        <w:rPr>
          <w:rFonts w:eastAsia="Calibri" w:cstheme="minorHAnsi"/>
          <w:b/>
          <w:sz w:val="24"/>
          <w:szCs w:val="24"/>
          <w:highlight w:val="yellow"/>
        </w:rPr>
        <w:t xml:space="preserve">Sync IRS Qual lists </w:t>
      </w:r>
      <w:r w:rsidRPr="00133020">
        <w:rPr>
          <w:rFonts w:eastAsia="Calibri" w:cstheme="minorHAnsi"/>
          <w:b/>
          <w:sz w:val="24"/>
          <w:szCs w:val="24"/>
          <w:highlight w:val="yellow"/>
        </w:rPr>
        <w:t xml:space="preserve">- </w:t>
      </w:r>
      <w:r w:rsidRPr="00133020">
        <w:rPr>
          <w:rFonts w:eastAsia="Calibri" w:cstheme="minorHAnsi"/>
          <w:b/>
          <w:color w:val="FF0000"/>
          <w:sz w:val="24"/>
          <w:szCs w:val="24"/>
          <w:highlight w:val="yellow"/>
        </w:rPr>
        <w:t>Optional</w:t>
      </w:r>
      <w:r w:rsidRPr="0035662B">
        <w:rPr>
          <w:rFonts w:eastAsia="Calibri" w:cstheme="minorHAnsi"/>
          <w:b/>
          <w:color w:val="FF0000"/>
          <w:sz w:val="24"/>
          <w:szCs w:val="24"/>
        </w:rPr>
        <w:tab/>
      </w:r>
    </w:p>
    <w:p w14:paraId="3672841C" w14:textId="2B6D5293" w:rsidR="00AE59A5" w:rsidRPr="0035662B" w:rsidRDefault="00AE59A5" w:rsidP="00AE59A5">
      <w:pPr>
        <w:pStyle w:val="ListParagraph"/>
        <w:numPr>
          <w:ilvl w:val="1"/>
          <w:numId w:val="32"/>
        </w:numPr>
        <w:spacing w:after="160" w:line="259" w:lineRule="auto"/>
        <w:rPr>
          <w:rFonts w:eastAsia="Calibri" w:cstheme="minorHAnsi"/>
          <w:bCs/>
          <w:sz w:val="22"/>
          <w:szCs w:val="22"/>
        </w:rPr>
      </w:pPr>
      <w:r w:rsidRPr="0035662B">
        <w:rPr>
          <w:rFonts w:eastAsia="Calibri" w:cstheme="minorHAnsi"/>
          <w:bCs/>
          <w:sz w:val="22"/>
          <w:szCs w:val="22"/>
        </w:rPr>
        <w:t xml:space="preserve">Add </w:t>
      </w:r>
      <w:r w:rsidR="0061246A" w:rsidRPr="0035662B">
        <w:rPr>
          <w:rFonts w:eastAsia="Calibri" w:cstheme="minorHAnsi"/>
          <w:bCs/>
          <w:sz w:val="22"/>
          <w:szCs w:val="22"/>
        </w:rPr>
        <w:t xml:space="preserve">the below code to the </w:t>
      </w:r>
      <w:r w:rsidR="0061246A">
        <w:rPr>
          <w:rFonts w:eastAsia="Calibri" w:cstheme="minorHAnsi"/>
          <w:bCs/>
          <w:sz w:val="22"/>
          <w:szCs w:val="22"/>
        </w:rPr>
        <w:t xml:space="preserve">IRS Qualification Code </w:t>
      </w:r>
      <w:r w:rsidRPr="0035662B">
        <w:rPr>
          <w:rFonts w:eastAsia="Calibri" w:cstheme="minorHAnsi"/>
          <w:bCs/>
          <w:sz w:val="22"/>
          <w:szCs w:val="22"/>
        </w:rPr>
        <w:t>list (4</w:t>
      </w:r>
      <w:r w:rsidR="005C4377">
        <w:rPr>
          <w:rFonts w:eastAsia="Calibri" w:cstheme="minorHAnsi"/>
          <w:bCs/>
          <w:sz w:val="22"/>
          <w:szCs w:val="22"/>
        </w:rPr>
        <w:t>034</w:t>
      </w:r>
      <w:r w:rsidRPr="0035662B">
        <w:rPr>
          <w:rFonts w:eastAsia="Calibri" w:cstheme="minorHAnsi"/>
          <w:bCs/>
          <w:sz w:val="22"/>
          <w:szCs w:val="22"/>
        </w:rPr>
        <w:t xml:space="preserve">) on the </w:t>
      </w:r>
      <w:r w:rsidRPr="00AE59A5">
        <w:rPr>
          <w:rFonts w:eastAsia="Calibri" w:cstheme="minorHAnsi"/>
          <w:bCs/>
          <w:color w:val="auto"/>
          <w:sz w:val="22"/>
          <w:szCs w:val="22"/>
        </w:rPr>
        <w:t>Application-Sub-Pay Record</w:t>
      </w:r>
      <w:r>
        <w:rPr>
          <w:rFonts w:eastAsia="Calibri" w:cstheme="minorHAnsi"/>
          <w:bCs/>
          <w:color w:val="auto"/>
          <w:sz w:val="22"/>
          <w:szCs w:val="22"/>
        </w:rPr>
        <w:t xml:space="preserve"> </w:t>
      </w:r>
      <w:r w:rsidRPr="0035662B">
        <w:rPr>
          <w:rFonts w:eastAsia="Calibri" w:cstheme="minorHAnsi"/>
          <w:bCs/>
          <w:color w:val="auto"/>
          <w:sz w:val="22"/>
          <w:szCs w:val="22"/>
        </w:rPr>
        <w:t>(33</w:t>
      </w:r>
      <w:r>
        <w:rPr>
          <w:rFonts w:eastAsia="Calibri" w:cstheme="minorHAnsi"/>
          <w:bCs/>
          <w:color w:val="auto"/>
          <w:sz w:val="22"/>
          <w:szCs w:val="22"/>
        </w:rPr>
        <w:t>/35</w:t>
      </w:r>
      <w:r w:rsidRPr="0035662B">
        <w:rPr>
          <w:rFonts w:eastAsia="Calibri" w:cstheme="minorHAnsi"/>
          <w:bCs/>
          <w:color w:val="auto"/>
          <w:sz w:val="22"/>
          <w:szCs w:val="22"/>
        </w:rPr>
        <w:t>-</w:t>
      </w:r>
      <w:r>
        <w:rPr>
          <w:rFonts w:eastAsia="Calibri" w:cstheme="minorHAnsi"/>
          <w:bCs/>
          <w:color w:val="auto"/>
          <w:sz w:val="22"/>
          <w:szCs w:val="22"/>
        </w:rPr>
        <w:t>01</w:t>
      </w:r>
      <w:r w:rsidRPr="0035662B">
        <w:rPr>
          <w:rFonts w:eastAsia="Calibri" w:cstheme="minorHAnsi"/>
          <w:bCs/>
          <w:color w:val="auto"/>
          <w:sz w:val="22"/>
          <w:szCs w:val="22"/>
        </w:rPr>
        <w:t>)</w:t>
      </w:r>
    </w:p>
    <w:p w14:paraId="6243069A" w14:textId="4CD31112" w:rsidR="00AE59A5" w:rsidRPr="00133020" w:rsidRDefault="00AE59A5" w:rsidP="00AE59A5">
      <w:pPr>
        <w:pStyle w:val="ListParagraph"/>
        <w:numPr>
          <w:ilvl w:val="2"/>
          <w:numId w:val="32"/>
        </w:numPr>
        <w:spacing w:after="160" w:line="259" w:lineRule="auto"/>
        <w:rPr>
          <w:rFonts w:eastAsia="Calibri" w:cstheme="minorHAnsi"/>
          <w:bCs/>
          <w:sz w:val="22"/>
          <w:szCs w:val="22"/>
        </w:rPr>
      </w:pPr>
      <w:r>
        <w:rPr>
          <w:rFonts w:eastAsia="Calibri" w:cstheme="minorHAnsi"/>
          <w:bCs/>
          <w:color w:val="auto"/>
          <w:sz w:val="22"/>
          <w:szCs w:val="22"/>
        </w:rPr>
        <w:t>4002 –</w:t>
      </w:r>
      <w:r w:rsidRPr="0035662B">
        <w:rPr>
          <w:rFonts w:eastAsia="Calibri" w:cstheme="minorHAnsi"/>
          <w:bCs/>
          <w:color w:val="auto"/>
          <w:sz w:val="22"/>
          <w:szCs w:val="22"/>
        </w:rPr>
        <w:t xml:space="preserve"> </w:t>
      </w:r>
      <w:r>
        <w:rPr>
          <w:rFonts w:eastAsia="Calibri" w:cstheme="minorHAnsi"/>
          <w:bCs/>
          <w:color w:val="auto"/>
          <w:sz w:val="22"/>
          <w:szCs w:val="22"/>
        </w:rPr>
        <w:t>401a</w:t>
      </w:r>
    </w:p>
    <w:p w14:paraId="53774303" w14:textId="77777777" w:rsidR="00133020" w:rsidRPr="00844603" w:rsidRDefault="00133020" w:rsidP="00FB1FBE">
      <w:pPr>
        <w:rPr>
          <w:rFonts w:cstheme="minorHAnsi"/>
          <w:b/>
          <w:szCs w:val="16"/>
        </w:rPr>
      </w:pPr>
    </w:p>
    <w:p w14:paraId="0EAFE432" w14:textId="77777777" w:rsidR="00FB1FBE" w:rsidRPr="0050285B" w:rsidRDefault="00FB1FBE" w:rsidP="00AE59A5">
      <w:pPr>
        <w:pStyle w:val="TableHeading"/>
        <w:numPr>
          <w:ilvl w:val="0"/>
          <w:numId w:val="32"/>
        </w:numPr>
        <w:tabs>
          <w:tab w:val="left" w:pos="4230"/>
        </w:tabs>
        <w:rPr>
          <w:rFonts w:asciiTheme="minorHAnsi" w:hAnsiTheme="minorHAnsi" w:cstheme="minorHAnsi"/>
          <w:sz w:val="28"/>
          <w:szCs w:val="28"/>
        </w:rPr>
      </w:pPr>
      <w:r w:rsidRPr="0050285B">
        <w:rPr>
          <w:rFonts w:asciiTheme="minorHAnsi" w:hAnsiTheme="minorHAnsi" w:cstheme="minorHAnsi"/>
          <w:sz w:val="28"/>
          <w:szCs w:val="28"/>
        </w:rPr>
        <w:t>In Force Web Transactions (IFW)</w:t>
      </w:r>
      <w:r>
        <w:rPr>
          <w:rFonts w:asciiTheme="minorHAnsi" w:hAnsiTheme="minorHAnsi" w:cstheme="minorHAnsi"/>
          <w:sz w:val="28"/>
          <w:szCs w:val="28"/>
        </w:rPr>
        <w:t xml:space="preserve"> </w:t>
      </w:r>
    </w:p>
    <w:p w14:paraId="0CD1FEE6" w14:textId="77777777" w:rsidR="00FB1FBE" w:rsidRPr="0050285B" w:rsidRDefault="00FB1FBE" w:rsidP="00FB1FBE">
      <w:pPr>
        <w:rPr>
          <w:rFonts w:cstheme="minorHAnsi"/>
          <w:sz w:val="22"/>
        </w:rPr>
      </w:pPr>
    </w:p>
    <w:p w14:paraId="6F2C81E3" w14:textId="77777777" w:rsidR="00FB1FBE" w:rsidRPr="00C974C0" w:rsidRDefault="00FB1FBE" w:rsidP="00FB1FBE">
      <w:pPr>
        <w:spacing w:after="160" w:line="259" w:lineRule="auto"/>
        <w:rPr>
          <w:rFonts w:eastAsia="Calibri" w:cstheme="minorHAnsi"/>
          <w:b/>
          <w:sz w:val="24"/>
          <w:szCs w:val="24"/>
        </w:rPr>
      </w:pPr>
      <w:r w:rsidRPr="00C974C0">
        <w:rPr>
          <w:rFonts w:eastAsia="Calibri" w:cstheme="minorHAnsi"/>
          <w:b/>
          <w:sz w:val="24"/>
          <w:szCs w:val="24"/>
        </w:rPr>
        <w:t>IPS0070</w:t>
      </w:r>
      <w:r>
        <w:rPr>
          <w:rFonts w:eastAsia="Calibri" w:cstheme="minorHAnsi"/>
          <w:b/>
          <w:sz w:val="24"/>
          <w:szCs w:val="24"/>
        </w:rPr>
        <w:t>6</w:t>
      </w:r>
      <w:r w:rsidRPr="00C974C0">
        <w:rPr>
          <w:rFonts w:eastAsia="Calibri" w:cstheme="minorHAnsi"/>
          <w:b/>
          <w:sz w:val="24"/>
          <w:szCs w:val="24"/>
        </w:rPr>
        <w:t xml:space="preserve"> – IFW – </w:t>
      </w:r>
      <w:r>
        <w:rPr>
          <w:rFonts w:eastAsia="Calibri" w:cstheme="minorHAnsi"/>
          <w:b/>
          <w:sz w:val="24"/>
          <w:szCs w:val="24"/>
        </w:rPr>
        <w:t>Add Index Product Changes -</w:t>
      </w:r>
      <w:r w:rsidRPr="00FE3370">
        <w:rPr>
          <w:rFonts w:eastAsia="Calibri" w:cstheme="minorHAnsi"/>
          <w:b/>
          <w:color w:val="FF0000"/>
          <w:sz w:val="24"/>
          <w:szCs w:val="24"/>
        </w:rPr>
        <w:t xml:space="preserve"> Optional</w:t>
      </w:r>
    </w:p>
    <w:p w14:paraId="197FD47C" w14:textId="77777777" w:rsidR="00FB1FBE" w:rsidRPr="00823812" w:rsidRDefault="00FB1FBE" w:rsidP="00FB1FBE">
      <w:pPr>
        <w:rPr>
          <w:bCs/>
          <w:sz w:val="22"/>
          <w:szCs w:val="22"/>
        </w:rPr>
      </w:pPr>
    </w:p>
    <w:p w14:paraId="580745A1" w14:textId="77777777" w:rsidR="00FB1FBE" w:rsidRPr="009F5492" w:rsidRDefault="00FB1FBE" w:rsidP="00FB1FBE">
      <w:pPr>
        <w:shd w:val="clear" w:color="auto" w:fill="FFFFFF"/>
        <w:rPr>
          <w:rFonts w:cstheme="minorHAnsi"/>
          <w:b/>
          <w:bCs/>
          <w:sz w:val="22"/>
          <w:szCs w:val="22"/>
        </w:rPr>
      </w:pPr>
      <w:r>
        <w:rPr>
          <w:rFonts w:cstheme="minorHAnsi"/>
          <w:b/>
          <w:bCs/>
          <w:sz w:val="22"/>
          <w:szCs w:val="22"/>
        </w:rPr>
        <w:t xml:space="preserve">This enhancement impacts Arrangement (107) Request &amp; Response, Values Inquiry Response (21207, 21209) and </w:t>
      </w:r>
      <w:r w:rsidRPr="003A3872">
        <w:rPr>
          <w:rFonts w:cstheme="minorHAnsi"/>
          <w:b/>
          <w:bCs/>
          <w:sz w:val="22"/>
          <w:szCs w:val="22"/>
        </w:rPr>
        <w:t>Withdrawal Request</w:t>
      </w:r>
      <w:r w:rsidRPr="009F5492">
        <w:rPr>
          <w:rFonts w:cstheme="minorHAnsi"/>
          <w:b/>
          <w:bCs/>
          <w:sz w:val="22"/>
          <w:szCs w:val="22"/>
        </w:rPr>
        <w:t xml:space="preserve"> </w:t>
      </w:r>
      <w:r>
        <w:rPr>
          <w:rFonts w:cstheme="minorHAnsi"/>
          <w:b/>
          <w:bCs/>
          <w:sz w:val="22"/>
          <w:szCs w:val="22"/>
        </w:rPr>
        <w:t xml:space="preserve">&amp; Response </w:t>
      </w:r>
      <w:r w:rsidRPr="003A3872">
        <w:rPr>
          <w:rFonts w:cstheme="minorHAnsi"/>
          <w:b/>
          <w:bCs/>
          <w:sz w:val="22"/>
          <w:szCs w:val="22"/>
        </w:rPr>
        <w:t>(105)</w:t>
      </w:r>
    </w:p>
    <w:p w14:paraId="2A070E40" w14:textId="77777777" w:rsidR="00FB1FBE" w:rsidRDefault="00FB1FBE" w:rsidP="00FB1FBE">
      <w:pPr>
        <w:shd w:val="clear" w:color="auto" w:fill="FFFFFF"/>
        <w:rPr>
          <w:rFonts w:ascii="Segoe UI" w:hAnsi="Segoe UI" w:cs="Segoe UI"/>
          <w:color w:val="172B4D"/>
          <w:sz w:val="21"/>
          <w:szCs w:val="21"/>
        </w:rPr>
      </w:pPr>
    </w:p>
    <w:p w14:paraId="6BBA8224" w14:textId="77777777" w:rsidR="00FB1FBE" w:rsidRDefault="00FB1FBE" w:rsidP="00FB1FBE">
      <w:pPr>
        <w:pStyle w:val="ListParagraph"/>
        <w:numPr>
          <w:ilvl w:val="0"/>
          <w:numId w:val="10"/>
        </w:numPr>
        <w:spacing w:after="200"/>
        <w:rPr>
          <w:bCs/>
          <w:iCs/>
        </w:rPr>
      </w:pPr>
      <w:r w:rsidRPr="00C77451">
        <w:rPr>
          <w:bCs/>
          <w:iCs/>
        </w:rPr>
        <w:lastRenderedPageBreak/>
        <w:t>On the Values Inquiry (21207/21209) response, add the following properties to the SubAccount object:</w:t>
      </w:r>
    </w:p>
    <w:p w14:paraId="6D1F978F" w14:textId="77777777" w:rsidR="00FB1FBE" w:rsidRPr="008B322B" w:rsidRDefault="00FB1FBE" w:rsidP="00FB1FBE">
      <w:pPr>
        <w:pStyle w:val="ListParagraph"/>
        <w:numPr>
          <w:ilvl w:val="1"/>
          <w:numId w:val="10"/>
        </w:numPr>
        <w:spacing w:line="252" w:lineRule="auto"/>
        <w:rPr>
          <w:szCs w:val="18"/>
        </w:rPr>
      </w:pPr>
      <w:r w:rsidRPr="008B322B">
        <w:rPr>
          <w:szCs w:val="18"/>
        </w:rPr>
        <w:t>XPath: </w:t>
      </w:r>
      <w:r>
        <w:rPr>
          <w:bCs/>
          <w:iCs/>
        </w:rPr>
        <w:t>/TXLifeResponse/OLife/Holding/Investment/SubAccount</w:t>
      </w:r>
    </w:p>
    <w:p w14:paraId="70064C25" w14:textId="77777777" w:rsidR="00FB1FBE" w:rsidRDefault="00FB1FBE" w:rsidP="00FB1FBE">
      <w:pPr>
        <w:pStyle w:val="ListParagraph"/>
        <w:numPr>
          <w:ilvl w:val="1"/>
          <w:numId w:val="10"/>
        </w:numPr>
        <w:spacing w:after="200"/>
        <w:rPr>
          <w:bCs/>
          <w:iCs/>
        </w:rPr>
      </w:pPr>
      <w:r>
        <w:rPr>
          <w:bCs/>
          <w:iCs/>
        </w:rPr>
        <w:t>Properties:</w:t>
      </w:r>
    </w:p>
    <w:p w14:paraId="3CA429BE" w14:textId="77777777" w:rsidR="00FB1FBE" w:rsidRPr="00C77451" w:rsidRDefault="00FB1FBE" w:rsidP="00FB1FBE">
      <w:pPr>
        <w:pStyle w:val="ListParagraph"/>
        <w:numPr>
          <w:ilvl w:val="2"/>
          <w:numId w:val="10"/>
        </w:numPr>
        <w:spacing w:after="200"/>
        <w:rPr>
          <w:bCs/>
          <w:iCs/>
        </w:rPr>
      </w:pPr>
      <w:r w:rsidRPr="00C77451">
        <w:rPr>
          <w:bCs/>
          <w:iCs/>
        </w:rPr>
        <w:t>SubAccountKey</w:t>
      </w:r>
    </w:p>
    <w:p w14:paraId="58AE797D" w14:textId="77777777" w:rsidR="00B35051" w:rsidRPr="00F77B00" w:rsidRDefault="00B35051" w:rsidP="00B35051">
      <w:pPr>
        <w:pStyle w:val="ListParagraph"/>
        <w:numPr>
          <w:ilvl w:val="2"/>
          <w:numId w:val="10"/>
        </w:numPr>
        <w:spacing w:after="200"/>
        <w:rPr>
          <w:bCs/>
          <w:iCs/>
          <w:highlight w:val="yellow"/>
        </w:rPr>
      </w:pPr>
      <w:r w:rsidRPr="00F77B00">
        <w:rPr>
          <w:bCs/>
          <w:iCs/>
          <w:highlight w:val="yellow"/>
        </w:rPr>
        <w:t>Conditional - Only used when InvestType = 73 (Strategy) or 74 (Index Term)</w:t>
      </w:r>
    </w:p>
    <w:p w14:paraId="00CDF33D" w14:textId="77777777" w:rsidR="00FB1FBE" w:rsidRPr="00C77451" w:rsidRDefault="00FB1FBE" w:rsidP="00FB1FBE">
      <w:pPr>
        <w:pStyle w:val="ListParagraph"/>
        <w:numPr>
          <w:ilvl w:val="1"/>
          <w:numId w:val="10"/>
        </w:numPr>
        <w:spacing w:after="200"/>
        <w:rPr>
          <w:bCs/>
          <w:iCs/>
        </w:rPr>
      </w:pPr>
      <w:r w:rsidRPr="00C77451">
        <w:rPr>
          <w:bCs/>
          <w:iCs/>
        </w:rPr>
        <w:t>OpenDate</w:t>
      </w:r>
    </w:p>
    <w:p w14:paraId="77F91964" w14:textId="77777777" w:rsidR="00FB1FBE" w:rsidRPr="00C77451" w:rsidRDefault="00FB1FBE" w:rsidP="00FB1FBE">
      <w:pPr>
        <w:pStyle w:val="ListParagraph"/>
        <w:numPr>
          <w:ilvl w:val="2"/>
          <w:numId w:val="10"/>
        </w:numPr>
        <w:spacing w:after="200"/>
        <w:ind w:left="2970"/>
        <w:rPr>
          <w:bCs/>
          <w:iCs/>
        </w:rPr>
      </w:pPr>
      <w:r w:rsidRPr="00C77451">
        <w:rPr>
          <w:bCs/>
          <w:iCs/>
        </w:rPr>
        <w:t>Conditional (not used with any other InvestType)</w:t>
      </w:r>
    </w:p>
    <w:p w14:paraId="2A4FF971" w14:textId="77777777" w:rsidR="00FB1FBE" w:rsidRPr="00C77451" w:rsidRDefault="00FB1FBE" w:rsidP="00FB1FBE">
      <w:pPr>
        <w:pStyle w:val="ListParagraph"/>
        <w:numPr>
          <w:ilvl w:val="2"/>
          <w:numId w:val="10"/>
        </w:numPr>
        <w:spacing w:after="200"/>
        <w:ind w:left="2970"/>
        <w:rPr>
          <w:bCs/>
          <w:iCs/>
        </w:rPr>
      </w:pPr>
      <w:r w:rsidRPr="00C77451">
        <w:rPr>
          <w:bCs/>
          <w:iCs/>
        </w:rPr>
        <w:t>When InvestType = 73 (Strategy) or 74 (Index Term)</w:t>
      </w:r>
    </w:p>
    <w:p w14:paraId="592122C4" w14:textId="77777777" w:rsidR="00FB1FBE" w:rsidRPr="00C77451" w:rsidRDefault="00FB1FBE" w:rsidP="00FB1FBE">
      <w:pPr>
        <w:pStyle w:val="ListParagraph"/>
        <w:numPr>
          <w:ilvl w:val="1"/>
          <w:numId w:val="10"/>
        </w:numPr>
        <w:spacing w:after="200"/>
        <w:rPr>
          <w:bCs/>
          <w:iCs/>
        </w:rPr>
      </w:pPr>
      <w:r w:rsidRPr="00C77451">
        <w:rPr>
          <w:bCs/>
          <w:iCs/>
        </w:rPr>
        <w:t>LockFeatureInd</w:t>
      </w:r>
    </w:p>
    <w:p w14:paraId="673F9450"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0D29BC79" w14:textId="77777777" w:rsidR="00FB1FBE" w:rsidRPr="00C77451" w:rsidRDefault="00FB1FBE" w:rsidP="00FB1FBE">
      <w:pPr>
        <w:pStyle w:val="ListParagraph"/>
        <w:numPr>
          <w:ilvl w:val="2"/>
          <w:numId w:val="10"/>
        </w:numPr>
        <w:spacing w:after="200"/>
        <w:ind w:left="2970"/>
        <w:rPr>
          <w:bCs/>
          <w:iCs/>
        </w:rPr>
      </w:pPr>
      <w:r w:rsidRPr="00C77451">
        <w:rPr>
          <w:bCs/>
          <w:iCs/>
        </w:rPr>
        <w:t>When InvestType = 74 (Index Term)</w:t>
      </w:r>
    </w:p>
    <w:p w14:paraId="153027A8" w14:textId="77777777" w:rsidR="00FB1FBE" w:rsidRPr="00C77451" w:rsidRDefault="00FB1FBE" w:rsidP="00FB1FBE">
      <w:pPr>
        <w:pStyle w:val="ListParagraph"/>
        <w:numPr>
          <w:ilvl w:val="1"/>
          <w:numId w:val="10"/>
        </w:numPr>
        <w:spacing w:after="200"/>
        <w:rPr>
          <w:bCs/>
          <w:iCs/>
        </w:rPr>
      </w:pPr>
      <w:r w:rsidRPr="00C77451">
        <w:rPr>
          <w:bCs/>
          <w:iCs/>
        </w:rPr>
        <w:t>LockedInInd</w:t>
      </w:r>
    </w:p>
    <w:p w14:paraId="736E0642"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5EF314F3" w14:textId="77777777" w:rsidR="00FB1FBE" w:rsidRPr="00C77451" w:rsidRDefault="00FB1FBE" w:rsidP="00FB1FBE">
      <w:pPr>
        <w:pStyle w:val="ListParagraph"/>
        <w:numPr>
          <w:ilvl w:val="2"/>
          <w:numId w:val="10"/>
        </w:numPr>
        <w:spacing w:after="200"/>
        <w:ind w:left="2970"/>
        <w:rPr>
          <w:bCs/>
          <w:iCs/>
        </w:rPr>
      </w:pPr>
      <w:r w:rsidRPr="00C77451">
        <w:rPr>
          <w:bCs/>
          <w:iCs/>
        </w:rPr>
        <w:t>When LockFeatureInd = True</w:t>
      </w:r>
    </w:p>
    <w:p w14:paraId="2E779B99" w14:textId="77777777" w:rsidR="00FB1FBE" w:rsidRPr="00C77451" w:rsidRDefault="00FB1FBE" w:rsidP="00FB1FBE">
      <w:pPr>
        <w:pStyle w:val="ListParagraph"/>
        <w:numPr>
          <w:ilvl w:val="1"/>
          <w:numId w:val="10"/>
        </w:numPr>
        <w:spacing w:after="200"/>
        <w:rPr>
          <w:bCs/>
          <w:iCs/>
        </w:rPr>
      </w:pPr>
      <w:r w:rsidRPr="00C77451">
        <w:rPr>
          <w:bCs/>
          <w:iCs/>
        </w:rPr>
        <w:t>ValuationsAsofDate</w:t>
      </w:r>
    </w:p>
    <w:p w14:paraId="3D9916F2"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35121E00" w14:textId="13D357E7" w:rsidR="00FB1FBE" w:rsidRPr="00C77451" w:rsidRDefault="00FB1FBE" w:rsidP="00FB1FBE">
      <w:pPr>
        <w:pStyle w:val="ListParagraph"/>
        <w:numPr>
          <w:ilvl w:val="1"/>
          <w:numId w:val="10"/>
        </w:numPr>
        <w:spacing w:after="200"/>
        <w:rPr>
          <w:bCs/>
          <w:iCs/>
        </w:rPr>
      </w:pPr>
      <w:r w:rsidRPr="00C77451">
        <w:rPr>
          <w:bCs/>
          <w:iCs/>
        </w:rPr>
        <w:t>IndexCredit</w:t>
      </w:r>
      <w:r w:rsidR="00A922D4">
        <w:rPr>
          <w:bCs/>
          <w:iCs/>
        </w:rPr>
        <w:t>ing</w:t>
      </w:r>
      <w:r w:rsidRPr="00C77451">
        <w:rPr>
          <w:bCs/>
          <w:iCs/>
        </w:rPr>
        <w:t xml:space="preserve">Method </w:t>
      </w:r>
    </w:p>
    <w:p w14:paraId="1315C8E9"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6CE3C2CB" w14:textId="77777777" w:rsidR="00A922D4" w:rsidRDefault="00FB1FBE" w:rsidP="00A922D4">
      <w:pPr>
        <w:pStyle w:val="ListParagraph"/>
        <w:numPr>
          <w:ilvl w:val="2"/>
          <w:numId w:val="10"/>
        </w:numPr>
        <w:spacing w:after="200"/>
        <w:ind w:left="2970"/>
        <w:rPr>
          <w:bCs/>
          <w:iCs/>
        </w:rPr>
      </w:pPr>
      <w:r w:rsidRPr="00C77451">
        <w:rPr>
          <w:bCs/>
          <w:iCs/>
        </w:rPr>
        <w:t>When InvestType = 73 (Strategy)</w:t>
      </w:r>
    </w:p>
    <w:p w14:paraId="7CB460FD" w14:textId="1BA3904E" w:rsidR="00A922D4" w:rsidRPr="00A922D4" w:rsidRDefault="00A922D4" w:rsidP="00A922D4">
      <w:pPr>
        <w:pStyle w:val="ListParagraph"/>
        <w:numPr>
          <w:ilvl w:val="2"/>
          <w:numId w:val="10"/>
        </w:numPr>
        <w:spacing w:after="200"/>
        <w:ind w:left="2970"/>
        <w:rPr>
          <w:bCs/>
          <w:iCs/>
          <w:color w:val="FF0000"/>
          <w:highlight w:val="yellow"/>
        </w:rPr>
      </w:pPr>
      <w:r w:rsidRPr="00A922D4">
        <w:rPr>
          <w:color w:val="FF0000"/>
          <w:highlight w:val="yellow"/>
        </w:rPr>
        <w:t>Code list</w:t>
      </w:r>
    </w:p>
    <w:p w14:paraId="2EF9C026"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Point to Point (1)</w:t>
      </w:r>
    </w:p>
    <w:p w14:paraId="3E4D3D8F"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Sum (2)</w:t>
      </w:r>
    </w:p>
    <w:p w14:paraId="0254722E" w14:textId="664D6E9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Averaging (3)</w:t>
      </w:r>
    </w:p>
    <w:p w14:paraId="543AF474" w14:textId="77777777" w:rsidR="00FB1FBE" w:rsidRPr="00C77451" w:rsidRDefault="00FB1FBE" w:rsidP="00FB1FBE">
      <w:pPr>
        <w:pStyle w:val="ListParagraph"/>
        <w:numPr>
          <w:ilvl w:val="1"/>
          <w:numId w:val="10"/>
        </w:numPr>
        <w:spacing w:after="200"/>
        <w:rPr>
          <w:bCs/>
          <w:iCs/>
        </w:rPr>
      </w:pPr>
      <w:r w:rsidRPr="00C77451">
        <w:rPr>
          <w:bCs/>
          <w:iCs/>
        </w:rPr>
        <w:t>IndexCreditingMode</w:t>
      </w:r>
    </w:p>
    <w:p w14:paraId="74C0DB55"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25AB39E0" w14:textId="0346C1CA" w:rsidR="00FB1FBE" w:rsidRDefault="00FB1FBE" w:rsidP="00FB1FBE">
      <w:pPr>
        <w:pStyle w:val="ListParagraph"/>
        <w:numPr>
          <w:ilvl w:val="2"/>
          <w:numId w:val="10"/>
        </w:numPr>
        <w:spacing w:after="200"/>
        <w:ind w:left="2970"/>
        <w:rPr>
          <w:bCs/>
          <w:iCs/>
        </w:rPr>
      </w:pPr>
      <w:r w:rsidRPr="00C77451">
        <w:rPr>
          <w:bCs/>
          <w:iCs/>
        </w:rPr>
        <w:t>When InvestType = 73 (Strategy)</w:t>
      </w:r>
    </w:p>
    <w:p w14:paraId="4233F490" w14:textId="77777777" w:rsidR="00A922D4" w:rsidRPr="00A922D4" w:rsidRDefault="00A922D4" w:rsidP="00A922D4">
      <w:pPr>
        <w:pStyle w:val="ListParagraph"/>
        <w:numPr>
          <w:ilvl w:val="2"/>
          <w:numId w:val="10"/>
        </w:numPr>
        <w:spacing w:after="200"/>
        <w:ind w:left="2970"/>
        <w:rPr>
          <w:bCs/>
          <w:iCs/>
          <w:color w:val="FF0000"/>
          <w:highlight w:val="yellow"/>
        </w:rPr>
      </w:pPr>
      <w:r w:rsidRPr="00A922D4">
        <w:rPr>
          <w:bCs/>
          <w:iCs/>
          <w:color w:val="FF0000"/>
          <w:highlight w:val="yellow"/>
        </w:rPr>
        <w:t>Code list</w:t>
      </w:r>
    </w:p>
    <w:p w14:paraId="5E3A1632"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Annual or Annually (1)</w:t>
      </w:r>
    </w:p>
    <w:p w14:paraId="75726CDA"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Semi-Annual (twice a year) (2)</w:t>
      </w:r>
    </w:p>
    <w:p w14:paraId="41C6EE97"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Quarter or Quarterly (3)</w:t>
      </w:r>
    </w:p>
    <w:p w14:paraId="07BBF964"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Month or Monthly (4)</w:t>
      </w:r>
    </w:p>
    <w:p w14:paraId="515B1F55"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Semi-Monthly (twice a month) (5)</w:t>
      </w:r>
    </w:p>
    <w:p w14:paraId="2FCDEDF3"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Week or Weekly (6)</w:t>
      </w:r>
    </w:p>
    <w:p w14:paraId="0A2E569A" w14:textId="77777777"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Bi-weekly (every 2 weeks) (7)</w:t>
      </w:r>
    </w:p>
    <w:p w14:paraId="4C8519AE" w14:textId="304C3E1F" w:rsidR="00A922D4" w:rsidRPr="00A922D4" w:rsidRDefault="00A922D4" w:rsidP="00A922D4">
      <w:pPr>
        <w:pStyle w:val="ListParagraph"/>
        <w:numPr>
          <w:ilvl w:val="3"/>
          <w:numId w:val="10"/>
        </w:numPr>
        <w:spacing w:after="200"/>
        <w:rPr>
          <w:bCs/>
          <w:iCs/>
          <w:color w:val="FF0000"/>
          <w:highlight w:val="yellow"/>
        </w:rPr>
      </w:pPr>
      <w:r w:rsidRPr="00A922D4">
        <w:rPr>
          <w:bCs/>
          <w:iCs/>
          <w:color w:val="FF0000"/>
          <w:highlight w:val="yellow"/>
        </w:rPr>
        <w:t>Daily (8)</w:t>
      </w:r>
    </w:p>
    <w:p w14:paraId="34D812BA" w14:textId="77777777" w:rsidR="00FB1FBE" w:rsidRPr="00C77451" w:rsidRDefault="00FB1FBE" w:rsidP="00FB1FBE">
      <w:pPr>
        <w:pStyle w:val="ListParagraph"/>
        <w:numPr>
          <w:ilvl w:val="1"/>
          <w:numId w:val="10"/>
        </w:numPr>
        <w:spacing w:after="200"/>
        <w:rPr>
          <w:bCs/>
          <w:iCs/>
        </w:rPr>
      </w:pPr>
      <w:r w:rsidRPr="00C77451">
        <w:rPr>
          <w:bCs/>
          <w:iCs/>
        </w:rPr>
        <w:t>ParticipationRate</w:t>
      </w:r>
    </w:p>
    <w:p w14:paraId="605346EE"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75D4FEBC" w14:textId="77777777" w:rsidR="00FB1FBE" w:rsidRPr="00C77451" w:rsidRDefault="00FB1FBE" w:rsidP="00FB1FBE">
      <w:pPr>
        <w:pStyle w:val="ListParagraph"/>
        <w:numPr>
          <w:ilvl w:val="1"/>
          <w:numId w:val="10"/>
        </w:numPr>
        <w:spacing w:after="200"/>
        <w:rPr>
          <w:bCs/>
          <w:iCs/>
        </w:rPr>
      </w:pPr>
      <w:r w:rsidRPr="00C77451">
        <w:rPr>
          <w:bCs/>
          <w:iCs/>
        </w:rPr>
        <w:t>MarginRate (Spread)</w:t>
      </w:r>
    </w:p>
    <w:p w14:paraId="073D702E"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5B054E2E" w14:textId="77777777" w:rsidR="00FB1FBE" w:rsidRPr="00C77451" w:rsidRDefault="00FB1FBE" w:rsidP="00FB1FBE">
      <w:pPr>
        <w:pStyle w:val="ListParagraph"/>
        <w:numPr>
          <w:ilvl w:val="1"/>
          <w:numId w:val="10"/>
        </w:numPr>
        <w:spacing w:after="200"/>
        <w:rPr>
          <w:bCs/>
          <w:iCs/>
        </w:rPr>
      </w:pPr>
      <w:r w:rsidRPr="00C77451">
        <w:rPr>
          <w:bCs/>
          <w:iCs/>
        </w:rPr>
        <w:t>TriggerRate</w:t>
      </w:r>
    </w:p>
    <w:p w14:paraId="759520C3"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7516C1D0" w14:textId="77777777" w:rsidR="00FB1FBE" w:rsidRPr="00C77451" w:rsidRDefault="00FB1FBE" w:rsidP="00FB1FBE">
      <w:pPr>
        <w:pStyle w:val="ListParagraph"/>
        <w:numPr>
          <w:ilvl w:val="1"/>
          <w:numId w:val="10"/>
        </w:numPr>
        <w:spacing w:after="200"/>
        <w:rPr>
          <w:bCs/>
          <w:iCs/>
        </w:rPr>
      </w:pPr>
      <w:r w:rsidRPr="00C77451">
        <w:rPr>
          <w:bCs/>
          <w:iCs/>
        </w:rPr>
        <w:t>CapRate</w:t>
      </w:r>
    </w:p>
    <w:p w14:paraId="051634D6"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3FF5BB5A" w14:textId="77777777" w:rsidR="00FB1FBE" w:rsidRPr="00C77451" w:rsidRDefault="00FB1FBE" w:rsidP="00FB1FBE">
      <w:pPr>
        <w:pStyle w:val="ListParagraph"/>
        <w:numPr>
          <w:ilvl w:val="1"/>
          <w:numId w:val="10"/>
        </w:numPr>
        <w:spacing w:after="200"/>
        <w:rPr>
          <w:bCs/>
          <w:iCs/>
        </w:rPr>
      </w:pPr>
      <w:r w:rsidRPr="00C77451">
        <w:rPr>
          <w:bCs/>
          <w:iCs/>
        </w:rPr>
        <w:t>CapThresholdRate</w:t>
      </w:r>
    </w:p>
    <w:p w14:paraId="51213BB8"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02FCDB63" w14:textId="77777777" w:rsidR="00FB1FBE" w:rsidRPr="00C77451" w:rsidRDefault="00FB1FBE" w:rsidP="00FB1FBE">
      <w:pPr>
        <w:pStyle w:val="ListParagraph"/>
        <w:numPr>
          <w:ilvl w:val="1"/>
          <w:numId w:val="10"/>
        </w:numPr>
        <w:spacing w:after="200"/>
        <w:rPr>
          <w:bCs/>
          <w:iCs/>
        </w:rPr>
      </w:pPr>
      <w:r w:rsidRPr="00C77451">
        <w:rPr>
          <w:bCs/>
          <w:iCs/>
        </w:rPr>
        <w:t>FloorRate</w:t>
      </w:r>
    </w:p>
    <w:p w14:paraId="39791AC4"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760494B6" w14:textId="77777777" w:rsidR="00FB1FBE" w:rsidRPr="00C77451" w:rsidRDefault="00FB1FBE" w:rsidP="00FB1FBE">
      <w:pPr>
        <w:pStyle w:val="ListParagraph"/>
        <w:numPr>
          <w:ilvl w:val="1"/>
          <w:numId w:val="10"/>
        </w:numPr>
        <w:spacing w:after="200"/>
        <w:rPr>
          <w:bCs/>
          <w:iCs/>
        </w:rPr>
      </w:pPr>
      <w:r w:rsidRPr="00C77451">
        <w:rPr>
          <w:bCs/>
          <w:iCs/>
        </w:rPr>
        <w:lastRenderedPageBreak/>
        <w:t>BufferRate</w:t>
      </w:r>
    </w:p>
    <w:p w14:paraId="28CA1436"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6B762C76" w14:textId="77777777" w:rsidR="00FB1FBE" w:rsidRPr="00C77451" w:rsidRDefault="00FB1FBE" w:rsidP="00FB1FBE">
      <w:pPr>
        <w:pStyle w:val="ListParagraph"/>
        <w:numPr>
          <w:ilvl w:val="1"/>
          <w:numId w:val="10"/>
        </w:numPr>
        <w:spacing w:after="200"/>
        <w:rPr>
          <w:bCs/>
          <w:iCs/>
        </w:rPr>
      </w:pPr>
      <w:r w:rsidRPr="00C77451">
        <w:rPr>
          <w:bCs/>
          <w:iCs/>
        </w:rPr>
        <w:t>ParticipationDownsideRate</w:t>
      </w:r>
    </w:p>
    <w:p w14:paraId="2F94AAB2"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75654401" w14:textId="77777777" w:rsidR="00FB1FBE" w:rsidRPr="00C77451" w:rsidRDefault="00FB1FBE" w:rsidP="00FB1FBE">
      <w:pPr>
        <w:pStyle w:val="ListParagraph"/>
        <w:numPr>
          <w:ilvl w:val="1"/>
          <w:numId w:val="10"/>
        </w:numPr>
        <w:spacing w:after="200"/>
        <w:rPr>
          <w:bCs/>
          <w:iCs/>
        </w:rPr>
      </w:pPr>
      <w:r w:rsidRPr="00C77451">
        <w:rPr>
          <w:bCs/>
          <w:iCs/>
        </w:rPr>
        <w:t>ActualRate</w:t>
      </w:r>
    </w:p>
    <w:p w14:paraId="48EED64B"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0D9FE5DF" w14:textId="77777777" w:rsidR="00FB1FBE" w:rsidRPr="00C77451" w:rsidRDefault="00FB1FBE" w:rsidP="00FB1FBE">
      <w:pPr>
        <w:pStyle w:val="ListParagraph"/>
        <w:numPr>
          <w:ilvl w:val="1"/>
          <w:numId w:val="10"/>
        </w:numPr>
        <w:spacing w:after="200"/>
        <w:rPr>
          <w:bCs/>
          <w:iCs/>
        </w:rPr>
      </w:pPr>
      <w:r w:rsidRPr="00C77451">
        <w:rPr>
          <w:bCs/>
          <w:iCs/>
        </w:rPr>
        <w:t>IndexOptionPeriod</w:t>
      </w:r>
    </w:p>
    <w:p w14:paraId="4A4261B2"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6FAAC0A7" w14:textId="77777777" w:rsidR="00FB1FBE" w:rsidRPr="00195231" w:rsidRDefault="00FB1FBE" w:rsidP="00FB1FBE">
      <w:pPr>
        <w:pStyle w:val="ListParagraph"/>
        <w:numPr>
          <w:ilvl w:val="1"/>
          <w:numId w:val="10"/>
        </w:numPr>
        <w:spacing w:after="200"/>
        <w:rPr>
          <w:bCs/>
          <w:iCs/>
        </w:rPr>
      </w:pPr>
      <w:r w:rsidRPr="00195231">
        <w:rPr>
          <w:bCs/>
          <w:iCs/>
        </w:rPr>
        <w:t>TrackingValue</w:t>
      </w:r>
    </w:p>
    <w:p w14:paraId="04ADC274"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19099251" w14:textId="77777777" w:rsidR="00FB1FBE" w:rsidRPr="00C77451" w:rsidRDefault="00FB1FBE" w:rsidP="00FB1FBE">
      <w:pPr>
        <w:pStyle w:val="ListParagraph"/>
        <w:numPr>
          <w:ilvl w:val="1"/>
          <w:numId w:val="10"/>
        </w:numPr>
        <w:spacing w:after="200"/>
        <w:rPr>
          <w:bCs/>
          <w:iCs/>
        </w:rPr>
      </w:pPr>
      <w:r w:rsidRPr="00C77451">
        <w:rPr>
          <w:bCs/>
          <w:iCs/>
        </w:rPr>
        <w:t>SubAccountTermQualifier</w:t>
      </w:r>
    </w:p>
    <w:p w14:paraId="1F3EED6B"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4C26D9FE" w14:textId="1522CFBF" w:rsidR="00FB1FBE" w:rsidRDefault="00FB1FBE" w:rsidP="00FB1FBE">
      <w:pPr>
        <w:pStyle w:val="ListParagraph"/>
        <w:numPr>
          <w:ilvl w:val="2"/>
          <w:numId w:val="10"/>
        </w:numPr>
        <w:spacing w:after="200"/>
        <w:ind w:left="2970"/>
        <w:rPr>
          <w:bCs/>
          <w:iCs/>
        </w:rPr>
      </w:pPr>
      <w:r w:rsidRPr="00C77451">
        <w:rPr>
          <w:bCs/>
          <w:iCs/>
        </w:rPr>
        <w:t>WhenSubAccountTerm is populated, then this property must be present.</w:t>
      </w:r>
    </w:p>
    <w:p w14:paraId="260915D8" w14:textId="77777777" w:rsidR="005710E7" w:rsidRPr="005710E7" w:rsidRDefault="005710E7" w:rsidP="005710E7">
      <w:pPr>
        <w:pStyle w:val="ListParagraph"/>
        <w:numPr>
          <w:ilvl w:val="2"/>
          <w:numId w:val="10"/>
        </w:numPr>
        <w:spacing w:after="200"/>
        <w:ind w:left="2970"/>
        <w:rPr>
          <w:bCs/>
          <w:iCs/>
          <w:color w:val="FF0000"/>
          <w:highlight w:val="yellow"/>
        </w:rPr>
      </w:pPr>
      <w:r w:rsidRPr="005710E7">
        <w:rPr>
          <w:bCs/>
          <w:iCs/>
          <w:color w:val="FF0000"/>
          <w:highlight w:val="yellow"/>
        </w:rPr>
        <w:t>Code list</w:t>
      </w:r>
    </w:p>
    <w:p w14:paraId="4597D5A3"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Annual or Annually (1)</w:t>
      </w:r>
    </w:p>
    <w:p w14:paraId="6CEBA3B5"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Semi-Annual (twice a year) (2)</w:t>
      </w:r>
    </w:p>
    <w:p w14:paraId="26F43A43"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Quarter or Quarterly (3)</w:t>
      </w:r>
    </w:p>
    <w:p w14:paraId="026BD836"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Month or Monthly (4)</w:t>
      </w:r>
    </w:p>
    <w:p w14:paraId="7E52481C"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Semi-Monthly (twice a month) (5)</w:t>
      </w:r>
    </w:p>
    <w:p w14:paraId="35A558BB"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Week or Weekly (6)</w:t>
      </w:r>
    </w:p>
    <w:p w14:paraId="2349C066"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Bi-weekly (every 2 weeks) (7)</w:t>
      </w:r>
    </w:p>
    <w:p w14:paraId="73888C61" w14:textId="705AC34F" w:rsidR="00A922D4"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Daily (8)</w:t>
      </w:r>
    </w:p>
    <w:p w14:paraId="0985C0FD" w14:textId="77777777" w:rsidR="00FB1FBE" w:rsidRPr="00C77451" w:rsidRDefault="00FB1FBE" w:rsidP="00FB1FBE">
      <w:pPr>
        <w:pStyle w:val="ListParagraph"/>
        <w:numPr>
          <w:ilvl w:val="1"/>
          <w:numId w:val="10"/>
        </w:numPr>
        <w:spacing w:after="200"/>
        <w:rPr>
          <w:bCs/>
          <w:iCs/>
        </w:rPr>
      </w:pPr>
      <w:r w:rsidRPr="00C77451">
        <w:rPr>
          <w:bCs/>
          <w:iCs/>
        </w:rPr>
        <w:t>SubAccountTerm</w:t>
      </w:r>
    </w:p>
    <w:p w14:paraId="6B4969F9"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7A735AE8" w14:textId="77777777" w:rsidR="00FB1FBE" w:rsidRPr="00C77451" w:rsidRDefault="00FB1FBE" w:rsidP="00FB1FBE">
      <w:pPr>
        <w:pStyle w:val="ListParagraph"/>
        <w:numPr>
          <w:ilvl w:val="2"/>
          <w:numId w:val="10"/>
        </w:numPr>
        <w:spacing w:after="200"/>
        <w:ind w:left="2970"/>
        <w:rPr>
          <w:bCs/>
          <w:iCs/>
        </w:rPr>
      </w:pPr>
      <w:r w:rsidRPr="00C77451">
        <w:rPr>
          <w:bCs/>
          <w:iCs/>
        </w:rPr>
        <w:t>When InvestType is 73 (Index Strategy) or 74 (Index Term)</w:t>
      </w:r>
    </w:p>
    <w:p w14:paraId="36737463" w14:textId="77777777" w:rsidR="00FB1FBE" w:rsidRPr="00C77451" w:rsidRDefault="00FB1FBE" w:rsidP="00FB1FBE">
      <w:pPr>
        <w:pStyle w:val="ListParagraph"/>
        <w:numPr>
          <w:ilvl w:val="1"/>
          <w:numId w:val="10"/>
        </w:numPr>
        <w:spacing w:after="200"/>
        <w:rPr>
          <w:bCs/>
          <w:iCs/>
        </w:rPr>
      </w:pPr>
      <w:r w:rsidRPr="00C77451">
        <w:rPr>
          <w:bCs/>
          <w:iCs/>
        </w:rPr>
        <w:t>IndexType</w:t>
      </w:r>
    </w:p>
    <w:p w14:paraId="0644C86B" w14:textId="77777777" w:rsidR="00FB1FBE" w:rsidRPr="00C77451" w:rsidRDefault="00FB1FBE" w:rsidP="00FB1FBE">
      <w:pPr>
        <w:pStyle w:val="ListParagraph"/>
        <w:numPr>
          <w:ilvl w:val="2"/>
          <w:numId w:val="10"/>
        </w:numPr>
        <w:spacing w:after="200"/>
        <w:ind w:left="2970"/>
        <w:rPr>
          <w:bCs/>
          <w:iCs/>
        </w:rPr>
      </w:pPr>
      <w:r w:rsidRPr="00C77451">
        <w:rPr>
          <w:bCs/>
          <w:iCs/>
        </w:rPr>
        <w:t>Conditional</w:t>
      </w:r>
    </w:p>
    <w:p w14:paraId="17C96B2B" w14:textId="71FB3FC1" w:rsidR="00FB1FBE" w:rsidRDefault="00FB1FBE" w:rsidP="00FB1FBE">
      <w:pPr>
        <w:pStyle w:val="ListParagraph"/>
        <w:numPr>
          <w:ilvl w:val="2"/>
          <w:numId w:val="10"/>
        </w:numPr>
        <w:spacing w:after="200"/>
        <w:ind w:left="2970"/>
        <w:rPr>
          <w:bCs/>
          <w:iCs/>
        </w:rPr>
      </w:pPr>
      <w:r w:rsidRPr="00C77451">
        <w:rPr>
          <w:bCs/>
          <w:iCs/>
        </w:rPr>
        <w:t>When InvestType is 73 (Index Strategy)</w:t>
      </w:r>
    </w:p>
    <w:p w14:paraId="748F82CF" w14:textId="77777777" w:rsidR="005710E7" w:rsidRPr="005710E7" w:rsidRDefault="005710E7" w:rsidP="005710E7">
      <w:pPr>
        <w:pStyle w:val="ListParagraph"/>
        <w:numPr>
          <w:ilvl w:val="2"/>
          <w:numId w:val="10"/>
        </w:numPr>
        <w:spacing w:after="200"/>
        <w:ind w:left="2970"/>
        <w:rPr>
          <w:bCs/>
          <w:iCs/>
          <w:color w:val="FF0000"/>
          <w:highlight w:val="yellow"/>
        </w:rPr>
      </w:pPr>
      <w:r w:rsidRPr="005710E7">
        <w:rPr>
          <w:bCs/>
          <w:iCs/>
          <w:color w:val="FF0000"/>
          <w:highlight w:val="yellow"/>
        </w:rPr>
        <w:t>Code list</w:t>
      </w:r>
    </w:p>
    <w:p w14:paraId="409A2C98" w14:textId="7777777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Standard (1)</w:t>
      </w:r>
    </w:p>
    <w:p w14:paraId="4EC9B3F7" w14:textId="2AEC37C7" w:rsidR="005710E7" w:rsidRPr="005710E7" w:rsidRDefault="005710E7" w:rsidP="005710E7">
      <w:pPr>
        <w:pStyle w:val="ListParagraph"/>
        <w:numPr>
          <w:ilvl w:val="3"/>
          <w:numId w:val="10"/>
        </w:numPr>
        <w:spacing w:after="200"/>
        <w:rPr>
          <w:bCs/>
          <w:iCs/>
          <w:color w:val="FF0000"/>
          <w:highlight w:val="yellow"/>
        </w:rPr>
      </w:pPr>
      <w:r w:rsidRPr="005710E7">
        <w:rPr>
          <w:bCs/>
          <w:iCs/>
          <w:color w:val="FF0000"/>
          <w:highlight w:val="yellow"/>
        </w:rPr>
        <w:t>Custom (2)</w:t>
      </w:r>
    </w:p>
    <w:p w14:paraId="2521103D" w14:textId="77777777" w:rsidR="00FB1FBE" w:rsidRPr="00195231" w:rsidRDefault="00FB1FBE" w:rsidP="00FB1FBE">
      <w:pPr>
        <w:pStyle w:val="ListParagraph"/>
        <w:numPr>
          <w:ilvl w:val="1"/>
          <w:numId w:val="10"/>
        </w:numPr>
        <w:spacing w:after="200"/>
        <w:rPr>
          <w:bCs/>
          <w:iCs/>
        </w:rPr>
      </w:pPr>
      <w:r w:rsidRPr="00195231">
        <w:rPr>
          <w:bCs/>
          <w:iCs/>
        </w:rPr>
        <w:t>CurrentIndexBenchmarkValue</w:t>
      </w:r>
    </w:p>
    <w:p w14:paraId="0078AFCF"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30FD3BCB" w14:textId="77777777" w:rsidR="00FB1FBE" w:rsidRPr="00195231" w:rsidRDefault="00FB1FBE" w:rsidP="00FB1FBE">
      <w:pPr>
        <w:pStyle w:val="ListParagraph"/>
        <w:numPr>
          <w:ilvl w:val="1"/>
          <w:numId w:val="10"/>
        </w:numPr>
        <w:spacing w:after="200"/>
        <w:rPr>
          <w:bCs/>
          <w:iCs/>
        </w:rPr>
      </w:pPr>
      <w:r w:rsidRPr="00195231">
        <w:rPr>
          <w:bCs/>
          <w:iCs/>
        </w:rPr>
        <w:t>InitialIndexBenchmarkValue</w:t>
      </w:r>
    </w:p>
    <w:p w14:paraId="7DEB98EF"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52570B63" w14:textId="77777777" w:rsidR="00FB1FBE" w:rsidRPr="00195231" w:rsidRDefault="00FB1FBE" w:rsidP="00FB1FBE">
      <w:pPr>
        <w:pStyle w:val="ListParagraph"/>
        <w:numPr>
          <w:ilvl w:val="1"/>
          <w:numId w:val="10"/>
        </w:numPr>
        <w:spacing w:after="200"/>
        <w:rPr>
          <w:bCs/>
          <w:iCs/>
        </w:rPr>
      </w:pPr>
      <w:r w:rsidRPr="00195231">
        <w:rPr>
          <w:bCs/>
          <w:iCs/>
        </w:rPr>
        <w:t>AccuredInterest</w:t>
      </w:r>
    </w:p>
    <w:p w14:paraId="705CAF40"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2EBC25BC" w14:textId="77777777" w:rsidR="00FB1FBE" w:rsidRPr="00C77451" w:rsidRDefault="00FB1FBE" w:rsidP="00FB1FBE">
      <w:pPr>
        <w:pStyle w:val="ListParagraph"/>
        <w:numPr>
          <w:ilvl w:val="1"/>
          <w:numId w:val="10"/>
        </w:numPr>
        <w:spacing w:after="200"/>
        <w:rPr>
          <w:bCs/>
          <w:iCs/>
        </w:rPr>
      </w:pPr>
      <w:r w:rsidRPr="00C77451">
        <w:rPr>
          <w:bCs/>
          <w:iCs/>
        </w:rPr>
        <w:t>TermPeriod</w:t>
      </w:r>
    </w:p>
    <w:p w14:paraId="03005DF7" w14:textId="344B6C9D" w:rsidR="00FB1FBE" w:rsidRPr="00505F7E" w:rsidRDefault="00FB1FBE" w:rsidP="00FB1FBE">
      <w:pPr>
        <w:pStyle w:val="ListParagraph"/>
        <w:numPr>
          <w:ilvl w:val="2"/>
          <w:numId w:val="10"/>
        </w:numPr>
        <w:spacing w:after="200"/>
        <w:ind w:left="2970"/>
        <w:rPr>
          <w:bCs/>
          <w:iCs/>
          <w:strike/>
        </w:rPr>
      </w:pPr>
      <w:r w:rsidRPr="00505F7E">
        <w:rPr>
          <w:bCs/>
          <w:iCs/>
          <w:strike/>
        </w:rPr>
        <w:t>Conditional</w:t>
      </w:r>
      <w:r w:rsidR="00505F7E" w:rsidRPr="00505F7E">
        <w:rPr>
          <w:bCs/>
          <w:iCs/>
        </w:rPr>
        <w:t xml:space="preserve"> </w:t>
      </w:r>
      <w:r w:rsidR="00505F7E" w:rsidRPr="00505F7E">
        <w:rPr>
          <w:bCs/>
          <w:iCs/>
          <w:highlight w:val="yellow"/>
        </w:rPr>
        <w:t>Optional</w:t>
      </w:r>
    </w:p>
    <w:p w14:paraId="402176D7" w14:textId="77777777" w:rsidR="00FB1FBE" w:rsidRPr="00505F7E" w:rsidRDefault="00FB1FBE" w:rsidP="00FB1FBE">
      <w:pPr>
        <w:pStyle w:val="ListParagraph"/>
        <w:numPr>
          <w:ilvl w:val="2"/>
          <w:numId w:val="10"/>
        </w:numPr>
        <w:spacing w:after="200"/>
        <w:ind w:left="2970"/>
        <w:rPr>
          <w:bCs/>
          <w:iCs/>
          <w:strike/>
        </w:rPr>
      </w:pPr>
      <w:r w:rsidRPr="00505F7E">
        <w:rPr>
          <w:bCs/>
          <w:iCs/>
          <w:strike/>
        </w:rPr>
        <w:t>When ArrType = 59 (Strategy)</w:t>
      </w:r>
    </w:p>
    <w:p w14:paraId="5ED8F318" w14:textId="77777777" w:rsidR="00FB1FBE" w:rsidRPr="00C77451" w:rsidRDefault="00FB1FBE" w:rsidP="00FB1FBE">
      <w:pPr>
        <w:pStyle w:val="ListParagraph"/>
        <w:numPr>
          <w:ilvl w:val="1"/>
          <w:numId w:val="10"/>
        </w:numPr>
        <w:spacing w:after="200"/>
        <w:rPr>
          <w:bCs/>
          <w:iCs/>
        </w:rPr>
      </w:pPr>
      <w:r w:rsidRPr="00C77451">
        <w:rPr>
          <w:bCs/>
          <w:iCs/>
        </w:rPr>
        <w:t>TermPeriodQualifier</w:t>
      </w:r>
    </w:p>
    <w:p w14:paraId="43F2BA28" w14:textId="77777777" w:rsidR="00FB1FBE" w:rsidRPr="00C77451" w:rsidRDefault="00FB1FBE" w:rsidP="00FB1FBE">
      <w:pPr>
        <w:pStyle w:val="ListParagraph"/>
        <w:numPr>
          <w:ilvl w:val="2"/>
          <w:numId w:val="10"/>
        </w:numPr>
        <w:spacing w:after="200"/>
        <w:ind w:left="2970"/>
        <w:rPr>
          <w:bCs/>
          <w:iCs/>
        </w:rPr>
      </w:pPr>
      <w:r w:rsidRPr="00C77451">
        <w:rPr>
          <w:bCs/>
          <w:iCs/>
        </w:rPr>
        <w:t>When TermPeriod is present</w:t>
      </w:r>
    </w:p>
    <w:p w14:paraId="51DC7396" w14:textId="77777777" w:rsidR="00FB1FBE" w:rsidRPr="00C77451" w:rsidRDefault="00FB1FBE" w:rsidP="00FB1FBE">
      <w:pPr>
        <w:pStyle w:val="ListParagraph"/>
        <w:numPr>
          <w:ilvl w:val="1"/>
          <w:numId w:val="10"/>
        </w:numPr>
        <w:spacing w:after="200"/>
        <w:rPr>
          <w:bCs/>
          <w:iCs/>
        </w:rPr>
      </w:pPr>
      <w:r w:rsidRPr="00C77451">
        <w:rPr>
          <w:bCs/>
          <w:iCs/>
        </w:rPr>
        <w:t>GuarIntRate</w:t>
      </w:r>
    </w:p>
    <w:p w14:paraId="114B2048"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0A221505" w14:textId="77777777" w:rsidR="00FB1FBE" w:rsidRPr="00C77451" w:rsidRDefault="00FB1FBE" w:rsidP="00FB1FBE">
      <w:pPr>
        <w:pStyle w:val="ListParagraph"/>
        <w:numPr>
          <w:ilvl w:val="1"/>
          <w:numId w:val="10"/>
        </w:numPr>
        <w:spacing w:after="200"/>
        <w:rPr>
          <w:bCs/>
          <w:iCs/>
        </w:rPr>
      </w:pPr>
      <w:r w:rsidRPr="00C77451">
        <w:rPr>
          <w:bCs/>
          <w:iCs/>
        </w:rPr>
        <w:t>MinimumCapRate</w:t>
      </w:r>
    </w:p>
    <w:p w14:paraId="588D1065" w14:textId="77777777" w:rsidR="00FB1FBE" w:rsidRPr="00C77451" w:rsidRDefault="00FB1FBE" w:rsidP="00FB1FBE">
      <w:pPr>
        <w:pStyle w:val="ListParagraph"/>
        <w:numPr>
          <w:ilvl w:val="2"/>
          <w:numId w:val="10"/>
        </w:numPr>
        <w:spacing w:after="200"/>
        <w:ind w:left="2970"/>
        <w:rPr>
          <w:bCs/>
          <w:iCs/>
        </w:rPr>
      </w:pPr>
      <w:r w:rsidRPr="00C77451">
        <w:rPr>
          <w:bCs/>
          <w:iCs/>
        </w:rPr>
        <w:t>Optional</w:t>
      </w:r>
    </w:p>
    <w:p w14:paraId="36BAD9A5" w14:textId="77777777" w:rsidR="00FB1FBE" w:rsidRPr="00195231" w:rsidRDefault="00FB1FBE" w:rsidP="00FB1FBE">
      <w:pPr>
        <w:pStyle w:val="ListParagraph"/>
        <w:numPr>
          <w:ilvl w:val="1"/>
          <w:numId w:val="10"/>
        </w:numPr>
        <w:spacing w:after="200"/>
        <w:rPr>
          <w:bCs/>
          <w:iCs/>
        </w:rPr>
      </w:pPr>
      <w:r w:rsidRPr="00195231">
        <w:rPr>
          <w:bCs/>
          <w:iCs/>
        </w:rPr>
        <w:t>MVA Rate</w:t>
      </w:r>
    </w:p>
    <w:p w14:paraId="393C5872"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5B19EE85" w14:textId="77777777" w:rsidR="00FB1FBE" w:rsidRPr="00195231" w:rsidRDefault="00FB1FBE" w:rsidP="00FB1FBE">
      <w:pPr>
        <w:pStyle w:val="ListParagraph"/>
        <w:numPr>
          <w:ilvl w:val="1"/>
          <w:numId w:val="10"/>
        </w:numPr>
        <w:spacing w:after="200"/>
        <w:rPr>
          <w:bCs/>
          <w:iCs/>
        </w:rPr>
      </w:pPr>
      <w:r w:rsidRPr="00195231">
        <w:rPr>
          <w:bCs/>
          <w:iCs/>
        </w:rPr>
        <w:lastRenderedPageBreak/>
        <w:t>BonusRate</w:t>
      </w:r>
    </w:p>
    <w:p w14:paraId="0CE04DBE"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14133B4E" w14:textId="77777777" w:rsidR="00FB1FBE" w:rsidRPr="00195231" w:rsidRDefault="00FB1FBE" w:rsidP="00FB1FBE">
      <w:pPr>
        <w:pStyle w:val="ListParagraph"/>
        <w:numPr>
          <w:ilvl w:val="1"/>
          <w:numId w:val="10"/>
        </w:numPr>
        <w:spacing w:after="200"/>
        <w:rPr>
          <w:bCs/>
          <w:iCs/>
        </w:rPr>
      </w:pPr>
      <w:r w:rsidRPr="00195231">
        <w:rPr>
          <w:bCs/>
          <w:iCs/>
        </w:rPr>
        <w:t>IndexCreditingDate</w:t>
      </w:r>
    </w:p>
    <w:p w14:paraId="40D6EB8A" w14:textId="77777777" w:rsidR="00FB1FBE" w:rsidRPr="00195231" w:rsidRDefault="00FB1FBE" w:rsidP="00FB1FBE">
      <w:pPr>
        <w:pStyle w:val="ListParagraph"/>
        <w:numPr>
          <w:ilvl w:val="2"/>
          <w:numId w:val="10"/>
        </w:numPr>
        <w:spacing w:after="200"/>
        <w:ind w:left="2970"/>
        <w:rPr>
          <w:bCs/>
          <w:iCs/>
        </w:rPr>
      </w:pPr>
      <w:r w:rsidRPr="00195231">
        <w:rPr>
          <w:bCs/>
          <w:iCs/>
        </w:rPr>
        <w:t>Optional</w:t>
      </w:r>
    </w:p>
    <w:p w14:paraId="1016DC8F" w14:textId="77777777" w:rsidR="00FB1FBE" w:rsidRPr="00195231" w:rsidRDefault="00FB1FBE" w:rsidP="00FB1FBE">
      <w:pPr>
        <w:pStyle w:val="ListParagraph"/>
        <w:numPr>
          <w:ilvl w:val="1"/>
          <w:numId w:val="10"/>
        </w:numPr>
        <w:spacing w:after="200"/>
        <w:rPr>
          <w:bCs/>
          <w:iCs/>
        </w:rPr>
      </w:pPr>
      <w:r w:rsidRPr="00195231">
        <w:rPr>
          <w:bCs/>
          <w:iCs/>
        </w:rPr>
        <w:t>CapThresholdRate</w:t>
      </w:r>
    </w:p>
    <w:p w14:paraId="5818221B" w14:textId="77777777" w:rsidR="00FB1FBE" w:rsidRDefault="00FB1FBE" w:rsidP="00FB1FBE">
      <w:pPr>
        <w:pStyle w:val="ListParagraph"/>
        <w:numPr>
          <w:ilvl w:val="2"/>
          <w:numId w:val="10"/>
        </w:numPr>
        <w:spacing w:after="200"/>
        <w:ind w:left="2970"/>
        <w:rPr>
          <w:bCs/>
          <w:iCs/>
        </w:rPr>
      </w:pPr>
      <w:r w:rsidRPr="00195231">
        <w:rPr>
          <w:bCs/>
          <w:iCs/>
        </w:rPr>
        <w:t>Optional</w:t>
      </w:r>
    </w:p>
    <w:p w14:paraId="30E13C94" w14:textId="77777777" w:rsidR="00FB1FBE" w:rsidRDefault="00FB1FBE" w:rsidP="00FB1FBE">
      <w:pPr>
        <w:pStyle w:val="ListParagraph"/>
        <w:numPr>
          <w:ilvl w:val="1"/>
          <w:numId w:val="10"/>
        </w:numPr>
        <w:spacing w:after="200"/>
        <w:rPr>
          <w:bCs/>
          <w:iCs/>
        </w:rPr>
      </w:pPr>
      <w:r>
        <w:rPr>
          <w:bCs/>
          <w:iCs/>
        </w:rPr>
        <w:t>ThresholdPct</w:t>
      </w:r>
    </w:p>
    <w:p w14:paraId="4BDDBA47" w14:textId="77777777" w:rsidR="00FB1FBE" w:rsidRPr="00195231" w:rsidRDefault="00FB1FBE" w:rsidP="00FB1FBE">
      <w:pPr>
        <w:pStyle w:val="ListParagraph"/>
        <w:numPr>
          <w:ilvl w:val="2"/>
          <w:numId w:val="10"/>
        </w:numPr>
        <w:spacing w:after="200"/>
        <w:rPr>
          <w:bCs/>
          <w:iCs/>
        </w:rPr>
      </w:pPr>
      <w:r>
        <w:rPr>
          <w:bCs/>
          <w:iCs/>
        </w:rPr>
        <w:t>Optional</w:t>
      </w:r>
    </w:p>
    <w:p w14:paraId="14401EB2" w14:textId="77777777" w:rsidR="00FB1FBE" w:rsidRPr="00C77451" w:rsidRDefault="00FB1FBE" w:rsidP="00FB1FBE">
      <w:pPr>
        <w:pStyle w:val="ListParagraph"/>
        <w:numPr>
          <w:ilvl w:val="0"/>
          <w:numId w:val="0"/>
        </w:numPr>
        <w:rPr>
          <w:bCs/>
          <w:iCs/>
          <w:highlight w:val="yellow"/>
        </w:rPr>
      </w:pPr>
    </w:p>
    <w:p w14:paraId="7AE65187" w14:textId="77777777" w:rsidR="00FB1FBE" w:rsidRDefault="00FB1FBE" w:rsidP="00FB1FBE">
      <w:pPr>
        <w:pStyle w:val="ListParagraph"/>
        <w:numPr>
          <w:ilvl w:val="0"/>
          <w:numId w:val="10"/>
        </w:numPr>
        <w:spacing w:after="200"/>
        <w:rPr>
          <w:bCs/>
          <w:iCs/>
        </w:rPr>
      </w:pPr>
      <w:r w:rsidRPr="00C77451">
        <w:rPr>
          <w:bCs/>
          <w:iCs/>
        </w:rPr>
        <w:t>On the Arrangement (107) and Withdrawal (105) request, add the following properties to the Holding/Investment/SubAccount object:</w:t>
      </w:r>
    </w:p>
    <w:p w14:paraId="70D29117" w14:textId="77777777" w:rsidR="00FB1FBE" w:rsidRPr="00CD0D8B" w:rsidRDefault="00FB1FBE" w:rsidP="00FB1FBE">
      <w:pPr>
        <w:numPr>
          <w:ilvl w:val="1"/>
          <w:numId w:val="10"/>
        </w:numPr>
        <w:rPr>
          <w:bCs/>
          <w:i/>
        </w:rPr>
      </w:pPr>
      <w:r>
        <w:rPr>
          <w:bCs/>
          <w:iCs/>
        </w:rPr>
        <w:t>XPath: /TXLifeResponse/OLife/Holding/Investment/SubAccount/RateTier</w:t>
      </w:r>
    </w:p>
    <w:p w14:paraId="591512AB" w14:textId="77777777" w:rsidR="00FB1FBE" w:rsidRPr="00EF34B4" w:rsidRDefault="00FB1FBE" w:rsidP="00FB1FBE">
      <w:pPr>
        <w:numPr>
          <w:ilvl w:val="1"/>
          <w:numId w:val="10"/>
        </w:numPr>
        <w:rPr>
          <w:bCs/>
          <w:i/>
        </w:rPr>
      </w:pPr>
      <w:r>
        <w:rPr>
          <w:bCs/>
          <w:iCs/>
        </w:rPr>
        <w:t xml:space="preserve">Properties: </w:t>
      </w:r>
    </w:p>
    <w:p w14:paraId="187A18F1" w14:textId="77777777" w:rsidR="00FB1FBE" w:rsidRPr="00C77451" w:rsidRDefault="00FB1FBE" w:rsidP="00FB1FBE">
      <w:pPr>
        <w:pStyle w:val="ListParagraph"/>
        <w:numPr>
          <w:ilvl w:val="2"/>
          <w:numId w:val="10"/>
        </w:numPr>
        <w:spacing w:after="200"/>
        <w:rPr>
          <w:bCs/>
          <w:iCs/>
        </w:rPr>
      </w:pPr>
      <w:r w:rsidRPr="00C77451">
        <w:rPr>
          <w:bCs/>
          <w:iCs/>
        </w:rPr>
        <w:t>SubAccountKey</w:t>
      </w:r>
    </w:p>
    <w:p w14:paraId="1193C6A3" w14:textId="77777777" w:rsidR="00B35051" w:rsidRPr="00F77B00" w:rsidRDefault="00B35051" w:rsidP="00B35051">
      <w:pPr>
        <w:pStyle w:val="ListParagraph"/>
        <w:numPr>
          <w:ilvl w:val="3"/>
          <w:numId w:val="10"/>
        </w:numPr>
        <w:spacing w:after="200"/>
        <w:rPr>
          <w:bCs/>
          <w:iCs/>
          <w:highlight w:val="yellow"/>
        </w:rPr>
      </w:pPr>
      <w:r w:rsidRPr="00F77B00">
        <w:rPr>
          <w:bCs/>
          <w:iCs/>
          <w:highlight w:val="yellow"/>
        </w:rPr>
        <w:t>Conditional – when InvestType = 73 (Strategy) or 74 (Index Term)</w:t>
      </w:r>
    </w:p>
    <w:p w14:paraId="021C1869" w14:textId="77777777" w:rsidR="00FB1FBE" w:rsidRPr="00C77451" w:rsidRDefault="00FB1FBE" w:rsidP="00FB1FBE">
      <w:pPr>
        <w:pStyle w:val="ListParagraph"/>
        <w:numPr>
          <w:ilvl w:val="2"/>
          <w:numId w:val="10"/>
        </w:numPr>
        <w:spacing w:after="200"/>
        <w:rPr>
          <w:bCs/>
          <w:iCs/>
        </w:rPr>
      </w:pPr>
      <w:r w:rsidRPr="00C77451">
        <w:rPr>
          <w:bCs/>
          <w:iCs/>
        </w:rPr>
        <w:t>OpenDate</w:t>
      </w:r>
    </w:p>
    <w:p w14:paraId="0AE1382F" w14:textId="77777777" w:rsidR="00FB1FBE" w:rsidRPr="00C77451" w:rsidRDefault="00FB1FBE" w:rsidP="00FB1FBE">
      <w:pPr>
        <w:pStyle w:val="ListParagraph"/>
        <w:numPr>
          <w:ilvl w:val="3"/>
          <w:numId w:val="10"/>
        </w:numPr>
        <w:spacing w:after="200"/>
        <w:rPr>
          <w:bCs/>
          <w:iCs/>
        </w:rPr>
      </w:pPr>
      <w:r w:rsidRPr="00C77451">
        <w:rPr>
          <w:bCs/>
          <w:iCs/>
        </w:rPr>
        <w:t>Conditional (not used with any other InvestType)</w:t>
      </w:r>
    </w:p>
    <w:p w14:paraId="7D3513DA" w14:textId="77777777" w:rsidR="00FB1FBE" w:rsidRPr="00C77451" w:rsidRDefault="00FB1FBE" w:rsidP="00FB1FBE">
      <w:pPr>
        <w:pStyle w:val="ListParagraph"/>
        <w:numPr>
          <w:ilvl w:val="3"/>
          <w:numId w:val="10"/>
        </w:numPr>
        <w:spacing w:after="200"/>
        <w:rPr>
          <w:bCs/>
          <w:iCs/>
        </w:rPr>
      </w:pPr>
      <w:r w:rsidRPr="00C77451">
        <w:rPr>
          <w:bCs/>
          <w:iCs/>
        </w:rPr>
        <w:t>When InvestType = 73 (Strategy) or 74 (Index Term)</w:t>
      </w:r>
    </w:p>
    <w:p w14:paraId="78478C8A" w14:textId="77777777" w:rsidR="00FB1FBE" w:rsidRPr="00844BF6" w:rsidRDefault="00FB1FBE" w:rsidP="00FB1FBE">
      <w:pPr>
        <w:pStyle w:val="ListParagraph"/>
        <w:numPr>
          <w:ilvl w:val="0"/>
          <w:numId w:val="0"/>
        </w:numPr>
        <w:rPr>
          <w:bCs/>
          <w:iCs/>
          <w:color w:val="FF0000"/>
          <w:highlight w:val="yellow"/>
        </w:rPr>
      </w:pPr>
    </w:p>
    <w:p w14:paraId="6BE792E0" w14:textId="77777777" w:rsidR="00FB1FBE" w:rsidRPr="00945EA2" w:rsidRDefault="00FB1FBE" w:rsidP="00FB1FBE">
      <w:pPr>
        <w:numPr>
          <w:ilvl w:val="0"/>
          <w:numId w:val="10"/>
        </w:numPr>
        <w:rPr>
          <w:bCs/>
          <w:iCs/>
        </w:rPr>
      </w:pPr>
      <w:r w:rsidRPr="00945EA2">
        <w:rPr>
          <w:bCs/>
          <w:iCs/>
        </w:rPr>
        <w:t>Add the following new look codes to the existing Look Up code lists</w:t>
      </w:r>
    </w:p>
    <w:p w14:paraId="2DFA883F" w14:textId="77777777" w:rsidR="00FB1FBE" w:rsidRPr="00945EA2" w:rsidRDefault="00FB1FBE" w:rsidP="00FB1FBE">
      <w:pPr>
        <w:numPr>
          <w:ilvl w:val="1"/>
          <w:numId w:val="10"/>
        </w:numPr>
        <w:rPr>
          <w:b/>
          <w:iCs/>
          <w:u w:val="single"/>
        </w:rPr>
      </w:pPr>
      <w:r>
        <w:rPr>
          <w:bCs/>
          <w:iCs/>
        </w:rPr>
        <w:t>Add to all Arrangement (107), Values Inquiry (212), Withdrawals (105) Request/Response:</w:t>
      </w:r>
    </w:p>
    <w:p w14:paraId="7F49AFE0" w14:textId="77777777" w:rsidR="00FB1FBE" w:rsidRPr="00945EA2" w:rsidRDefault="00FB1FBE" w:rsidP="00FB1FBE">
      <w:pPr>
        <w:numPr>
          <w:ilvl w:val="2"/>
          <w:numId w:val="10"/>
        </w:numPr>
        <w:rPr>
          <w:b/>
          <w:iCs/>
          <w:u w:val="single"/>
        </w:rPr>
      </w:pPr>
      <w:r>
        <w:rPr>
          <w:bCs/>
          <w:iCs/>
        </w:rPr>
        <w:t>Add these codes to OLI_LU_ARRTYPE (Arrangement Type)</w:t>
      </w:r>
    </w:p>
    <w:p w14:paraId="48ED2028" w14:textId="77777777" w:rsidR="00FB1FBE" w:rsidRPr="00FA74F0" w:rsidRDefault="00FB1FBE" w:rsidP="00FB1FBE">
      <w:pPr>
        <w:numPr>
          <w:ilvl w:val="3"/>
          <w:numId w:val="10"/>
        </w:numPr>
        <w:rPr>
          <w:bCs/>
          <w:i/>
        </w:rPr>
      </w:pPr>
      <w:r w:rsidRPr="00FA74F0">
        <w:rPr>
          <w:bCs/>
          <w:iCs/>
        </w:rPr>
        <w:t>55 (Allocation Instructions)</w:t>
      </w:r>
    </w:p>
    <w:p w14:paraId="4BF77B11" w14:textId="77777777" w:rsidR="00FB1FBE" w:rsidRPr="00945EA2" w:rsidRDefault="00FB1FBE" w:rsidP="00FB1FBE">
      <w:pPr>
        <w:numPr>
          <w:ilvl w:val="3"/>
          <w:numId w:val="10"/>
        </w:numPr>
        <w:rPr>
          <w:bCs/>
          <w:i/>
        </w:rPr>
      </w:pPr>
      <w:r w:rsidRPr="00945EA2">
        <w:rPr>
          <w:bCs/>
          <w:iCs/>
        </w:rPr>
        <w:t>59 (Strategy)</w:t>
      </w:r>
    </w:p>
    <w:p w14:paraId="70392186" w14:textId="77777777" w:rsidR="00FB1FBE" w:rsidRPr="00945EA2" w:rsidRDefault="00FB1FBE" w:rsidP="00FB1FBE">
      <w:pPr>
        <w:numPr>
          <w:ilvl w:val="3"/>
          <w:numId w:val="10"/>
        </w:numPr>
        <w:rPr>
          <w:bCs/>
          <w:i/>
        </w:rPr>
      </w:pPr>
      <w:r>
        <w:rPr>
          <w:bCs/>
          <w:iCs/>
        </w:rPr>
        <w:t>60 (Performance Lock)</w:t>
      </w:r>
    </w:p>
    <w:p w14:paraId="5AC81687" w14:textId="77777777" w:rsidR="00FB1FBE" w:rsidRPr="00945EA2" w:rsidRDefault="00FB1FBE" w:rsidP="00FB1FBE">
      <w:pPr>
        <w:numPr>
          <w:ilvl w:val="2"/>
          <w:numId w:val="10"/>
        </w:numPr>
        <w:rPr>
          <w:bCs/>
          <w:i/>
        </w:rPr>
      </w:pPr>
      <w:r>
        <w:rPr>
          <w:bCs/>
          <w:iCs/>
        </w:rPr>
        <w:t>Add these codes to OLI_LU_ARRSUBTYPE (Arrangement Sub Type)</w:t>
      </w:r>
    </w:p>
    <w:p w14:paraId="491514D4" w14:textId="77777777" w:rsidR="00FB1FBE" w:rsidRPr="008654ED" w:rsidRDefault="00FB1FBE" w:rsidP="00FB1FBE">
      <w:pPr>
        <w:numPr>
          <w:ilvl w:val="3"/>
          <w:numId w:val="10"/>
        </w:numPr>
        <w:rPr>
          <w:bCs/>
          <w:i/>
        </w:rPr>
      </w:pPr>
      <w:r>
        <w:rPr>
          <w:bCs/>
          <w:iCs/>
        </w:rPr>
        <w:t>60 (Maturing Index Allocation Instructions)</w:t>
      </w:r>
    </w:p>
    <w:p w14:paraId="48CCF669" w14:textId="77777777" w:rsidR="00FB1FBE" w:rsidRPr="00945EA2" w:rsidRDefault="00FB1FBE" w:rsidP="00FB1FBE">
      <w:pPr>
        <w:numPr>
          <w:ilvl w:val="3"/>
          <w:numId w:val="10"/>
        </w:numPr>
        <w:rPr>
          <w:bCs/>
          <w:i/>
        </w:rPr>
      </w:pPr>
      <w:r w:rsidRPr="00945EA2">
        <w:rPr>
          <w:bCs/>
          <w:iCs/>
        </w:rPr>
        <w:t>61 (Index Strategy)</w:t>
      </w:r>
    </w:p>
    <w:p w14:paraId="7A15FB79" w14:textId="77777777" w:rsidR="00FB1FBE" w:rsidRPr="008654ED" w:rsidRDefault="00FB1FBE" w:rsidP="00FB1FBE">
      <w:pPr>
        <w:numPr>
          <w:ilvl w:val="3"/>
          <w:numId w:val="10"/>
        </w:numPr>
        <w:rPr>
          <w:bCs/>
          <w:i/>
        </w:rPr>
      </w:pPr>
      <w:r>
        <w:rPr>
          <w:bCs/>
          <w:iCs/>
        </w:rPr>
        <w:t>62 (On Demand lock)</w:t>
      </w:r>
    </w:p>
    <w:p w14:paraId="385D4F49" w14:textId="77777777" w:rsidR="00FB1FBE" w:rsidRPr="008654ED" w:rsidRDefault="00FB1FBE" w:rsidP="00FB1FBE">
      <w:pPr>
        <w:numPr>
          <w:ilvl w:val="3"/>
          <w:numId w:val="10"/>
        </w:numPr>
        <w:rPr>
          <w:bCs/>
          <w:i/>
        </w:rPr>
      </w:pPr>
      <w:r>
        <w:rPr>
          <w:bCs/>
          <w:iCs/>
        </w:rPr>
        <w:t>63 (Upside performance lock)</w:t>
      </w:r>
    </w:p>
    <w:p w14:paraId="6EB786F2" w14:textId="77777777" w:rsidR="00FB1FBE" w:rsidRPr="00945EA2" w:rsidRDefault="00FB1FBE" w:rsidP="00FB1FBE">
      <w:pPr>
        <w:numPr>
          <w:ilvl w:val="3"/>
          <w:numId w:val="10"/>
        </w:numPr>
        <w:rPr>
          <w:bCs/>
          <w:i/>
        </w:rPr>
      </w:pPr>
      <w:r>
        <w:rPr>
          <w:bCs/>
          <w:iCs/>
        </w:rPr>
        <w:t>64 (Downside performance lock)</w:t>
      </w:r>
    </w:p>
    <w:p w14:paraId="11C0F38B" w14:textId="4568FDF2" w:rsidR="00FB1FBE" w:rsidRPr="00EF34B4" w:rsidRDefault="00FB1FBE" w:rsidP="00FB1FBE">
      <w:pPr>
        <w:numPr>
          <w:ilvl w:val="2"/>
          <w:numId w:val="10"/>
        </w:numPr>
        <w:rPr>
          <w:bCs/>
          <w:i/>
        </w:rPr>
      </w:pPr>
      <w:r>
        <w:rPr>
          <w:bCs/>
          <w:iCs/>
        </w:rPr>
        <w:t xml:space="preserve">Add these codes to </w:t>
      </w:r>
      <w:r w:rsidRPr="005710E7">
        <w:rPr>
          <w:bCs/>
          <w:iCs/>
          <w:color w:val="FF0000"/>
          <w:highlight w:val="yellow"/>
        </w:rPr>
        <w:t>OLI_LU_INVEST</w:t>
      </w:r>
      <w:r w:rsidR="005710E7" w:rsidRPr="005710E7">
        <w:rPr>
          <w:bCs/>
          <w:iCs/>
          <w:color w:val="FF0000"/>
          <w:highlight w:val="yellow"/>
        </w:rPr>
        <w:t>PROD</w:t>
      </w:r>
      <w:r w:rsidR="005710E7" w:rsidRPr="005710E7">
        <w:rPr>
          <w:bCs/>
          <w:iCs/>
          <w:color w:val="FF0000"/>
        </w:rPr>
        <w:t xml:space="preserve"> </w:t>
      </w:r>
      <w:r>
        <w:rPr>
          <w:bCs/>
          <w:iCs/>
        </w:rPr>
        <w:t>(Investment Type)</w:t>
      </w:r>
    </w:p>
    <w:p w14:paraId="324BD844" w14:textId="77777777" w:rsidR="00FB1FBE" w:rsidRPr="00D114BF" w:rsidRDefault="00FB1FBE" w:rsidP="00FB1FBE">
      <w:pPr>
        <w:numPr>
          <w:ilvl w:val="3"/>
          <w:numId w:val="10"/>
        </w:numPr>
        <w:rPr>
          <w:bCs/>
          <w:i/>
        </w:rPr>
      </w:pPr>
      <w:r w:rsidRPr="00D114BF">
        <w:rPr>
          <w:bCs/>
          <w:iCs/>
        </w:rPr>
        <w:t>73 (Index Strategy)</w:t>
      </w:r>
    </w:p>
    <w:p w14:paraId="22B46818" w14:textId="77777777" w:rsidR="00FB1FBE" w:rsidRPr="00EF34B4" w:rsidRDefault="00FB1FBE" w:rsidP="00FB1FBE">
      <w:pPr>
        <w:numPr>
          <w:ilvl w:val="3"/>
          <w:numId w:val="10"/>
        </w:numPr>
        <w:rPr>
          <w:bCs/>
          <w:i/>
        </w:rPr>
      </w:pPr>
      <w:r w:rsidRPr="00D114BF">
        <w:rPr>
          <w:bCs/>
          <w:iCs/>
        </w:rPr>
        <w:t>74 (Index Term)</w:t>
      </w:r>
    </w:p>
    <w:p w14:paraId="7E0A2DD1" w14:textId="77777777" w:rsidR="00FB1FBE" w:rsidRPr="00EF34B4" w:rsidRDefault="00FB1FBE" w:rsidP="00FB1FBE">
      <w:pPr>
        <w:numPr>
          <w:ilvl w:val="2"/>
          <w:numId w:val="10"/>
        </w:numPr>
        <w:rPr>
          <w:bCs/>
          <w:i/>
        </w:rPr>
      </w:pPr>
      <w:r>
        <w:rPr>
          <w:bCs/>
          <w:iCs/>
        </w:rPr>
        <w:t>Add these codes to OLI_LU_ASSETCLASS (Asset Class)</w:t>
      </w:r>
    </w:p>
    <w:p w14:paraId="678CA79B" w14:textId="77777777" w:rsidR="00FB1FBE" w:rsidRPr="00EF34B4" w:rsidRDefault="00FB1FBE" w:rsidP="00FB1FBE">
      <w:pPr>
        <w:numPr>
          <w:ilvl w:val="3"/>
          <w:numId w:val="10"/>
        </w:numPr>
        <w:rPr>
          <w:bCs/>
          <w:i/>
        </w:rPr>
      </w:pPr>
      <w:r>
        <w:rPr>
          <w:bCs/>
          <w:iCs/>
        </w:rPr>
        <w:t>9 (Index Fund)</w:t>
      </w:r>
    </w:p>
    <w:p w14:paraId="1A06C8BE" w14:textId="77777777" w:rsidR="00FB1FBE" w:rsidRPr="00EF34B4" w:rsidRDefault="00FB1FBE" w:rsidP="00FB1FBE">
      <w:pPr>
        <w:numPr>
          <w:ilvl w:val="3"/>
          <w:numId w:val="10"/>
        </w:numPr>
        <w:rPr>
          <w:bCs/>
          <w:i/>
        </w:rPr>
      </w:pPr>
      <w:r>
        <w:rPr>
          <w:bCs/>
          <w:iCs/>
        </w:rPr>
        <w:t>10 (Index – Fixed)</w:t>
      </w:r>
    </w:p>
    <w:p w14:paraId="114FD5ED" w14:textId="77777777" w:rsidR="00FB1FBE" w:rsidRPr="00EF34B4" w:rsidRDefault="00FB1FBE" w:rsidP="00FB1FBE">
      <w:pPr>
        <w:numPr>
          <w:ilvl w:val="3"/>
          <w:numId w:val="10"/>
        </w:numPr>
        <w:rPr>
          <w:bCs/>
          <w:i/>
        </w:rPr>
      </w:pPr>
      <w:r>
        <w:rPr>
          <w:bCs/>
          <w:iCs/>
        </w:rPr>
        <w:t>11 (Index – Buffer)</w:t>
      </w:r>
    </w:p>
    <w:p w14:paraId="3ECEA1B7" w14:textId="77777777" w:rsidR="00FB1FBE" w:rsidRPr="00EF34B4" w:rsidRDefault="00FB1FBE" w:rsidP="00FB1FBE">
      <w:pPr>
        <w:numPr>
          <w:ilvl w:val="3"/>
          <w:numId w:val="10"/>
        </w:numPr>
        <w:rPr>
          <w:bCs/>
          <w:i/>
        </w:rPr>
      </w:pPr>
      <w:r>
        <w:rPr>
          <w:bCs/>
          <w:iCs/>
        </w:rPr>
        <w:t>12 (Index – Floor)</w:t>
      </w:r>
    </w:p>
    <w:p w14:paraId="181EC14D" w14:textId="77777777" w:rsidR="00FB1FBE" w:rsidRPr="00EF34B4" w:rsidRDefault="00FB1FBE" w:rsidP="00FB1FBE">
      <w:pPr>
        <w:numPr>
          <w:ilvl w:val="2"/>
          <w:numId w:val="10"/>
        </w:numPr>
        <w:rPr>
          <w:bCs/>
          <w:i/>
        </w:rPr>
      </w:pPr>
      <w:r>
        <w:rPr>
          <w:bCs/>
          <w:iCs/>
        </w:rPr>
        <w:t>Add these codes to OLI_LU_FUNDRESTRICT (Fund Restrict Reason)</w:t>
      </w:r>
    </w:p>
    <w:p w14:paraId="6EEA55F3" w14:textId="77777777" w:rsidR="00FB1FBE" w:rsidRPr="004F205C" w:rsidRDefault="00FB1FBE" w:rsidP="00FB1FBE">
      <w:pPr>
        <w:numPr>
          <w:ilvl w:val="3"/>
          <w:numId w:val="10"/>
        </w:numPr>
        <w:rPr>
          <w:bCs/>
          <w:i/>
        </w:rPr>
      </w:pPr>
      <w:r>
        <w:rPr>
          <w:bCs/>
          <w:iCs/>
        </w:rPr>
        <w:t>21 (Outside transfer date window)</w:t>
      </w:r>
    </w:p>
    <w:p w14:paraId="2EF04736" w14:textId="77777777" w:rsidR="00FB1FBE" w:rsidRPr="00B90218" w:rsidRDefault="00FB1FBE" w:rsidP="00FB1FBE">
      <w:pPr>
        <w:numPr>
          <w:ilvl w:val="3"/>
          <w:numId w:val="10"/>
        </w:numPr>
        <w:rPr>
          <w:bCs/>
          <w:i/>
        </w:rPr>
      </w:pPr>
      <w:r>
        <w:rPr>
          <w:bCs/>
          <w:iCs/>
        </w:rPr>
        <w:t>22 (Transfer Instructions Allowed)</w:t>
      </w:r>
    </w:p>
    <w:p w14:paraId="52E8A6E0" w14:textId="77777777" w:rsidR="00FB1FBE" w:rsidRPr="0078406C" w:rsidRDefault="00FB1FBE" w:rsidP="00FB1FBE">
      <w:pPr>
        <w:numPr>
          <w:ilvl w:val="3"/>
          <w:numId w:val="10"/>
        </w:numPr>
        <w:rPr>
          <w:bCs/>
          <w:i/>
        </w:rPr>
      </w:pPr>
      <w:r>
        <w:rPr>
          <w:bCs/>
          <w:iCs/>
        </w:rPr>
        <w:t>2</w:t>
      </w:r>
      <w:r w:rsidRPr="00EF34B4">
        <w:rPr>
          <w:bCs/>
          <w:iCs/>
        </w:rPr>
        <w:t>3 (Transfer Instructions Already in Place</w:t>
      </w:r>
      <w:r>
        <w:rPr>
          <w:bCs/>
          <w:iCs/>
        </w:rPr>
        <w:t>)</w:t>
      </w:r>
    </w:p>
    <w:p w14:paraId="4256CB6C" w14:textId="77777777" w:rsidR="00FB1FBE" w:rsidRPr="00EF34B4" w:rsidRDefault="00FB1FBE" w:rsidP="00FB1FBE">
      <w:pPr>
        <w:ind w:left="2880"/>
        <w:rPr>
          <w:bCs/>
          <w:i/>
        </w:rPr>
      </w:pPr>
    </w:p>
    <w:p w14:paraId="16C6C53B" w14:textId="77777777" w:rsidR="00FB1FBE" w:rsidRPr="00F224AD" w:rsidRDefault="00FB1FBE" w:rsidP="00FB1FBE">
      <w:pPr>
        <w:numPr>
          <w:ilvl w:val="0"/>
          <w:numId w:val="10"/>
        </w:numPr>
        <w:rPr>
          <w:bCs/>
          <w:i/>
        </w:rPr>
      </w:pPr>
      <w:r>
        <w:rPr>
          <w:bCs/>
          <w:iCs/>
        </w:rPr>
        <w:t>Add the following Objects to the Values Inquiry (21207/21209) Response:</w:t>
      </w:r>
    </w:p>
    <w:p w14:paraId="6289177D" w14:textId="77777777" w:rsidR="00FB1FBE" w:rsidRPr="00F224AD" w:rsidRDefault="00FB1FBE" w:rsidP="00FB1FBE">
      <w:pPr>
        <w:numPr>
          <w:ilvl w:val="1"/>
          <w:numId w:val="10"/>
        </w:numPr>
        <w:rPr>
          <w:bCs/>
          <w:i/>
        </w:rPr>
      </w:pPr>
      <w:r>
        <w:rPr>
          <w:bCs/>
          <w:iCs/>
        </w:rPr>
        <w:t xml:space="preserve">Properties: </w:t>
      </w:r>
    </w:p>
    <w:p w14:paraId="4056F2F2" w14:textId="77777777" w:rsidR="00FB1FBE" w:rsidRPr="00EF34B4" w:rsidRDefault="00FB1FBE" w:rsidP="00FB1FBE">
      <w:pPr>
        <w:numPr>
          <w:ilvl w:val="2"/>
          <w:numId w:val="10"/>
        </w:numPr>
        <w:rPr>
          <w:bCs/>
          <w:i/>
        </w:rPr>
      </w:pPr>
      <w:r>
        <w:rPr>
          <w:bCs/>
          <w:iCs/>
        </w:rPr>
        <w:t>RateTier</w:t>
      </w:r>
    </w:p>
    <w:p w14:paraId="62B31444" w14:textId="77777777" w:rsidR="00FB1FBE" w:rsidRPr="00AB2161" w:rsidRDefault="00FB1FBE" w:rsidP="00FB1FBE">
      <w:pPr>
        <w:numPr>
          <w:ilvl w:val="3"/>
          <w:numId w:val="10"/>
        </w:numPr>
        <w:rPr>
          <w:bCs/>
          <w:i/>
        </w:rPr>
      </w:pPr>
      <w:r>
        <w:rPr>
          <w:bCs/>
          <w:iCs/>
        </w:rPr>
        <w:lastRenderedPageBreak/>
        <w:t>Max occurrence of 20</w:t>
      </w:r>
    </w:p>
    <w:p w14:paraId="0B1D5331" w14:textId="77777777" w:rsidR="00FB1FBE" w:rsidRPr="00EF34B4" w:rsidRDefault="00FB1FBE" w:rsidP="00FB1FBE">
      <w:pPr>
        <w:numPr>
          <w:ilvl w:val="3"/>
          <w:numId w:val="10"/>
        </w:numPr>
        <w:rPr>
          <w:bCs/>
          <w:i/>
        </w:rPr>
      </w:pPr>
      <w:r>
        <w:rPr>
          <w:bCs/>
          <w:iCs/>
        </w:rPr>
        <w:t>Optional object</w:t>
      </w:r>
    </w:p>
    <w:p w14:paraId="7F0D3425" w14:textId="77777777" w:rsidR="00FB1FBE" w:rsidRPr="00EF34B4" w:rsidRDefault="00FB1FBE" w:rsidP="00FB1FBE">
      <w:pPr>
        <w:numPr>
          <w:ilvl w:val="3"/>
          <w:numId w:val="10"/>
        </w:numPr>
        <w:rPr>
          <w:bCs/>
          <w:i/>
        </w:rPr>
      </w:pPr>
      <w:r>
        <w:rPr>
          <w:bCs/>
          <w:iCs/>
        </w:rPr>
        <w:t>XPATH:  /TXLifeResponse/OLife/Holding/Investment/SubAccount/RateTier</w:t>
      </w:r>
    </w:p>
    <w:p w14:paraId="38967C3C" w14:textId="77777777" w:rsidR="00FB1FBE" w:rsidRPr="00EF34B4" w:rsidRDefault="00FB1FBE" w:rsidP="00FB1FBE">
      <w:pPr>
        <w:numPr>
          <w:ilvl w:val="2"/>
          <w:numId w:val="10"/>
        </w:numPr>
        <w:rPr>
          <w:bCs/>
          <w:i/>
        </w:rPr>
      </w:pPr>
      <w:r>
        <w:rPr>
          <w:bCs/>
          <w:iCs/>
        </w:rPr>
        <w:t>FinancialActivity</w:t>
      </w:r>
    </w:p>
    <w:p w14:paraId="0028C8F7" w14:textId="77777777" w:rsidR="00FB1FBE" w:rsidRPr="00866CDE" w:rsidRDefault="00FB1FBE" w:rsidP="00FB1FBE">
      <w:pPr>
        <w:numPr>
          <w:ilvl w:val="3"/>
          <w:numId w:val="10"/>
        </w:numPr>
        <w:rPr>
          <w:bCs/>
          <w:i/>
        </w:rPr>
      </w:pPr>
      <w:r>
        <w:rPr>
          <w:bCs/>
          <w:iCs/>
        </w:rPr>
        <w:t>Max occurrence of 1</w:t>
      </w:r>
    </w:p>
    <w:p w14:paraId="37B263ED" w14:textId="77777777" w:rsidR="00FB1FBE" w:rsidRPr="00EF34B4" w:rsidRDefault="00FB1FBE" w:rsidP="00FB1FBE">
      <w:pPr>
        <w:numPr>
          <w:ilvl w:val="3"/>
          <w:numId w:val="10"/>
        </w:numPr>
        <w:rPr>
          <w:bCs/>
          <w:i/>
        </w:rPr>
      </w:pPr>
      <w:r>
        <w:rPr>
          <w:bCs/>
          <w:iCs/>
        </w:rPr>
        <w:t>Optional object</w:t>
      </w:r>
    </w:p>
    <w:p w14:paraId="51B05DC7" w14:textId="77777777" w:rsidR="00FB1FBE" w:rsidRPr="00EF34B4" w:rsidRDefault="00FB1FBE" w:rsidP="00FB1FBE">
      <w:pPr>
        <w:numPr>
          <w:ilvl w:val="3"/>
          <w:numId w:val="10"/>
        </w:numPr>
        <w:rPr>
          <w:bCs/>
          <w:i/>
        </w:rPr>
      </w:pPr>
      <w:r>
        <w:rPr>
          <w:bCs/>
          <w:iCs/>
        </w:rPr>
        <w:t>XPATH:  /TXLifeResponse/OLife/Holding/Investment/SubAccount/FinancialActivity</w:t>
      </w:r>
    </w:p>
    <w:p w14:paraId="760A8BFB" w14:textId="77777777" w:rsidR="00FB1FBE" w:rsidRPr="00EF34B4" w:rsidRDefault="00FB1FBE" w:rsidP="00FB1FBE">
      <w:pPr>
        <w:numPr>
          <w:ilvl w:val="2"/>
          <w:numId w:val="10"/>
        </w:numPr>
        <w:rPr>
          <w:bCs/>
          <w:i/>
        </w:rPr>
      </w:pPr>
      <w:r>
        <w:rPr>
          <w:bCs/>
          <w:iCs/>
        </w:rPr>
        <w:t>TransferSendRestrictInfo</w:t>
      </w:r>
    </w:p>
    <w:p w14:paraId="0DA92395" w14:textId="77777777" w:rsidR="00FB1FBE" w:rsidRPr="0058665F" w:rsidRDefault="00FB1FBE" w:rsidP="00FB1FBE">
      <w:pPr>
        <w:numPr>
          <w:ilvl w:val="3"/>
          <w:numId w:val="10"/>
        </w:numPr>
        <w:rPr>
          <w:bCs/>
          <w:i/>
        </w:rPr>
      </w:pPr>
      <w:r>
        <w:rPr>
          <w:bCs/>
          <w:iCs/>
        </w:rPr>
        <w:t>Optional object</w:t>
      </w:r>
    </w:p>
    <w:p w14:paraId="2CC6C74C" w14:textId="77777777" w:rsidR="00FB1FBE" w:rsidRPr="00866CDE" w:rsidRDefault="00FB1FBE" w:rsidP="00FB1FBE">
      <w:pPr>
        <w:numPr>
          <w:ilvl w:val="3"/>
          <w:numId w:val="10"/>
        </w:numPr>
        <w:rPr>
          <w:bCs/>
          <w:i/>
        </w:rPr>
      </w:pPr>
      <w:r>
        <w:rPr>
          <w:bCs/>
          <w:iCs/>
        </w:rPr>
        <w:t>Max occurrence of 1</w:t>
      </w:r>
    </w:p>
    <w:p w14:paraId="60D882FA" w14:textId="77777777" w:rsidR="00FB1FBE" w:rsidRPr="00DC5CA8" w:rsidRDefault="00FB1FBE" w:rsidP="00FB1FBE">
      <w:pPr>
        <w:numPr>
          <w:ilvl w:val="3"/>
          <w:numId w:val="10"/>
        </w:numPr>
        <w:rPr>
          <w:bCs/>
          <w:i/>
        </w:rPr>
      </w:pPr>
      <w:r>
        <w:rPr>
          <w:bCs/>
          <w:iCs/>
        </w:rPr>
        <w:t>XPATH:  /TXLifeResponse/OLife/Holding/Investment/SubAccount/TransferSendRestrictInfo</w:t>
      </w:r>
    </w:p>
    <w:p w14:paraId="6D259EE3" w14:textId="77777777" w:rsidR="00FB1FBE" w:rsidRPr="00DC5CA8" w:rsidRDefault="00FB1FBE" w:rsidP="00FB1FBE">
      <w:pPr>
        <w:numPr>
          <w:ilvl w:val="2"/>
          <w:numId w:val="10"/>
        </w:numPr>
        <w:rPr>
          <w:bCs/>
          <w:i/>
        </w:rPr>
      </w:pPr>
      <w:r>
        <w:rPr>
          <w:bCs/>
          <w:iCs/>
        </w:rPr>
        <w:t>TransferDestRestrictInfo</w:t>
      </w:r>
    </w:p>
    <w:p w14:paraId="574D6426" w14:textId="77777777" w:rsidR="00FB1FBE" w:rsidRPr="0058665F" w:rsidRDefault="00FB1FBE" w:rsidP="00FB1FBE">
      <w:pPr>
        <w:numPr>
          <w:ilvl w:val="3"/>
          <w:numId w:val="10"/>
        </w:numPr>
        <w:rPr>
          <w:bCs/>
          <w:i/>
        </w:rPr>
      </w:pPr>
      <w:r>
        <w:rPr>
          <w:bCs/>
          <w:iCs/>
        </w:rPr>
        <w:t>Optional object</w:t>
      </w:r>
    </w:p>
    <w:p w14:paraId="4F07DF0B" w14:textId="77777777" w:rsidR="00FB1FBE" w:rsidRPr="00866CDE" w:rsidRDefault="00FB1FBE" w:rsidP="00FB1FBE">
      <w:pPr>
        <w:numPr>
          <w:ilvl w:val="3"/>
          <w:numId w:val="10"/>
        </w:numPr>
        <w:rPr>
          <w:bCs/>
          <w:i/>
        </w:rPr>
      </w:pPr>
      <w:r>
        <w:rPr>
          <w:bCs/>
          <w:iCs/>
        </w:rPr>
        <w:t>Max occurrence of 1</w:t>
      </w:r>
    </w:p>
    <w:p w14:paraId="7C048FA5" w14:textId="77777777" w:rsidR="00FB1FBE" w:rsidRPr="0078406C" w:rsidRDefault="00FB1FBE" w:rsidP="00FB1FBE">
      <w:pPr>
        <w:numPr>
          <w:ilvl w:val="3"/>
          <w:numId w:val="10"/>
        </w:numPr>
        <w:rPr>
          <w:bCs/>
          <w:i/>
        </w:rPr>
      </w:pPr>
      <w:r>
        <w:rPr>
          <w:bCs/>
          <w:iCs/>
        </w:rPr>
        <w:t>XPATH:  /TXLifeResponse/OLife/Holding/Investment/SubAccount/TransferDestRestrictInfo</w:t>
      </w:r>
    </w:p>
    <w:p w14:paraId="5607A74C" w14:textId="77777777" w:rsidR="00FB1FBE" w:rsidRPr="00DC5CA8" w:rsidRDefault="00FB1FBE" w:rsidP="00FB1FBE">
      <w:pPr>
        <w:ind w:left="2160"/>
        <w:rPr>
          <w:bCs/>
          <w:i/>
        </w:rPr>
      </w:pPr>
    </w:p>
    <w:p w14:paraId="7EAA0046" w14:textId="77777777" w:rsidR="00FB1FBE" w:rsidRPr="00DD2A67" w:rsidRDefault="00FB1FBE" w:rsidP="00FB1FBE">
      <w:pPr>
        <w:numPr>
          <w:ilvl w:val="0"/>
          <w:numId w:val="10"/>
        </w:numPr>
        <w:rPr>
          <w:bCs/>
          <w:i/>
        </w:rPr>
      </w:pPr>
      <w:r>
        <w:rPr>
          <w:bCs/>
          <w:iCs/>
        </w:rPr>
        <w:t xml:space="preserve">Add the following </w:t>
      </w:r>
      <w:r w:rsidRPr="00DC5CA8">
        <w:rPr>
          <w:bCs/>
          <w:iCs/>
          <w:u w:val="single"/>
        </w:rPr>
        <w:t>mandatory</w:t>
      </w:r>
      <w:r>
        <w:rPr>
          <w:bCs/>
          <w:iCs/>
        </w:rPr>
        <w:t xml:space="preserve"> properties to RateTier</w:t>
      </w:r>
    </w:p>
    <w:p w14:paraId="5AD96C52" w14:textId="77777777" w:rsidR="00FB1FBE" w:rsidRPr="00041F1A" w:rsidRDefault="00FB1FBE" w:rsidP="00FB1FBE">
      <w:pPr>
        <w:numPr>
          <w:ilvl w:val="1"/>
          <w:numId w:val="10"/>
        </w:numPr>
        <w:rPr>
          <w:bCs/>
          <w:i/>
        </w:rPr>
      </w:pPr>
      <w:r>
        <w:rPr>
          <w:bCs/>
          <w:iCs/>
        </w:rPr>
        <w:t xml:space="preserve">RateTier object is optional but if present the following properties are mandatory. </w:t>
      </w:r>
    </w:p>
    <w:p w14:paraId="621D7F65" w14:textId="77777777" w:rsidR="00FB1FBE" w:rsidRPr="00041F1A" w:rsidRDefault="00FB1FBE" w:rsidP="00FB1FBE">
      <w:pPr>
        <w:numPr>
          <w:ilvl w:val="1"/>
          <w:numId w:val="10"/>
        </w:numPr>
        <w:rPr>
          <w:bCs/>
          <w:i/>
        </w:rPr>
      </w:pPr>
      <w:r>
        <w:rPr>
          <w:bCs/>
          <w:iCs/>
        </w:rPr>
        <w:t>XPath:</w:t>
      </w:r>
      <w:r w:rsidRPr="00CD0D8B">
        <w:rPr>
          <w:bCs/>
          <w:iCs/>
        </w:rPr>
        <w:t xml:space="preserve"> </w:t>
      </w:r>
      <w:r>
        <w:rPr>
          <w:bCs/>
          <w:iCs/>
        </w:rPr>
        <w:t>/TXLifeResponse/OLife/Holding/Investment/SubAccount/RateTier</w:t>
      </w:r>
    </w:p>
    <w:p w14:paraId="20AD3E54" w14:textId="77777777" w:rsidR="00FB1FBE" w:rsidRPr="00DC5CA8" w:rsidRDefault="00FB1FBE" w:rsidP="00FB1FBE">
      <w:pPr>
        <w:numPr>
          <w:ilvl w:val="1"/>
          <w:numId w:val="10"/>
        </w:numPr>
        <w:rPr>
          <w:bCs/>
          <w:i/>
        </w:rPr>
      </w:pPr>
      <w:r>
        <w:rPr>
          <w:bCs/>
          <w:iCs/>
        </w:rPr>
        <w:t xml:space="preserve">Properties: </w:t>
      </w:r>
    </w:p>
    <w:p w14:paraId="313CE0ED" w14:textId="77777777" w:rsidR="00FB1FBE" w:rsidRDefault="00FB1FBE" w:rsidP="00FB1FBE">
      <w:pPr>
        <w:numPr>
          <w:ilvl w:val="2"/>
          <w:numId w:val="10"/>
        </w:numPr>
        <w:rPr>
          <w:bCs/>
          <w:i/>
        </w:rPr>
      </w:pPr>
      <w:r>
        <w:rPr>
          <w:bCs/>
          <w:iCs/>
        </w:rPr>
        <w:t>RateTierKey</w:t>
      </w:r>
    </w:p>
    <w:p w14:paraId="078DB7B9" w14:textId="77777777" w:rsidR="00FB1FBE" w:rsidRPr="00DC5CA8" w:rsidRDefault="00FB1FBE" w:rsidP="00FB1FBE">
      <w:pPr>
        <w:numPr>
          <w:ilvl w:val="2"/>
          <w:numId w:val="10"/>
        </w:numPr>
        <w:rPr>
          <w:bCs/>
          <w:i/>
        </w:rPr>
      </w:pPr>
      <w:r>
        <w:rPr>
          <w:bCs/>
          <w:iCs/>
        </w:rPr>
        <w:t>IndexReturnPct</w:t>
      </w:r>
    </w:p>
    <w:p w14:paraId="62CDDC97" w14:textId="2A0793E6" w:rsidR="00FB1FBE" w:rsidRPr="00DC5CA8" w:rsidRDefault="00FB1FBE" w:rsidP="00FB1FBE">
      <w:pPr>
        <w:numPr>
          <w:ilvl w:val="2"/>
          <w:numId w:val="10"/>
        </w:numPr>
        <w:rPr>
          <w:bCs/>
          <w:i/>
        </w:rPr>
      </w:pPr>
      <w:r>
        <w:rPr>
          <w:bCs/>
          <w:iCs/>
        </w:rPr>
        <w:t>Tier</w:t>
      </w:r>
      <w:r w:rsidR="00505F7E">
        <w:rPr>
          <w:bCs/>
          <w:iCs/>
        </w:rPr>
        <w:t>ed</w:t>
      </w:r>
      <w:r>
        <w:rPr>
          <w:bCs/>
          <w:iCs/>
        </w:rPr>
        <w:t>Rate</w:t>
      </w:r>
    </w:p>
    <w:p w14:paraId="0E948964" w14:textId="77777777" w:rsidR="00FB1FBE" w:rsidRPr="00677981" w:rsidRDefault="00FB1FBE" w:rsidP="00FB1FBE">
      <w:pPr>
        <w:numPr>
          <w:ilvl w:val="2"/>
          <w:numId w:val="10"/>
        </w:numPr>
        <w:rPr>
          <w:bCs/>
          <w:i/>
        </w:rPr>
      </w:pPr>
      <w:r>
        <w:rPr>
          <w:bCs/>
          <w:iCs/>
        </w:rPr>
        <w:t>RateType</w:t>
      </w:r>
    </w:p>
    <w:p w14:paraId="73677075" w14:textId="77777777" w:rsidR="00FB1FBE" w:rsidRPr="00677981" w:rsidRDefault="00FB1FBE" w:rsidP="00FB1FBE">
      <w:pPr>
        <w:numPr>
          <w:ilvl w:val="3"/>
          <w:numId w:val="10"/>
        </w:numPr>
        <w:rPr>
          <w:bCs/>
          <w:i/>
        </w:rPr>
      </w:pPr>
      <w:r>
        <w:rPr>
          <w:bCs/>
          <w:iCs/>
        </w:rPr>
        <w:t>Create new look up codes under OLI_LU_RATETYPE</w:t>
      </w:r>
    </w:p>
    <w:p w14:paraId="62521C02" w14:textId="77777777" w:rsidR="00FB1FBE" w:rsidRPr="00677981" w:rsidRDefault="00FB1FBE" w:rsidP="00FB1FBE">
      <w:pPr>
        <w:numPr>
          <w:ilvl w:val="4"/>
          <w:numId w:val="10"/>
        </w:numPr>
        <w:rPr>
          <w:bCs/>
          <w:i/>
        </w:rPr>
      </w:pPr>
      <w:r>
        <w:rPr>
          <w:bCs/>
          <w:iCs/>
        </w:rPr>
        <w:t>38 (Participation Rate)</w:t>
      </w:r>
    </w:p>
    <w:p w14:paraId="03095AF6" w14:textId="77777777" w:rsidR="00FB1FBE" w:rsidRPr="0078406C" w:rsidRDefault="00FB1FBE" w:rsidP="00FB1FBE">
      <w:pPr>
        <w:numPr>
          <w:ilvl w:val="4"/>
          <w:numId w:val="10"/>
        </w:numPr>
        <w:rPr>
          <w:bCs/>
          <w:i/>
        </w:rPr>
      </w:pPr>
      <w:r>
        <w:rPr>
          <w:bCs/>
          <w:iCs/>
        </w:rPr>
        <w:t>44 (Downside Participation Rate)</w:t>
      </w:r>
    </w:p>
    <w:p w14:paraId="18F347DE" w14:textId="77777777" w:rsidR="00FB1FBE" w:rsidRPr="00485E08" w:rsidRDefault="00FB1FBE" w:rsidP="00FB1FBE">
      <w:pPr>
        <w:ind w:left="2880"/>
        <w:rPr>
          <w:bCs/>
          <w:i/>
        </w:rPr>
      </w:pPr>
    </w:p>
    <w:p w14:paraId="4818C17A" w14:textId="77777777" w:rsidR="00FB1FBE" w:rsidRPr="00890515" w:rsidRDefault="00FB1FBE" w:rsidP="00FB1FBE">
      <w:pPr>
        <w:numPr>
          <w:ilvl w:val="0"/>
          <w:numId w:val="10"/>
        </w:numPr>
        <w:rPr>
          <w:bCs/>
          <w:i/>
        </w:rPr>
      </w:pPr>
      <w:r>
        <w:rPr>
          <w:bCs/>
          <w:iCs/>
        </w:rPr>
        <w:t xml:space="preserve">Add the following </w:t>
      </w:r>
      <w:r w:rsidRPr="00485E08">
        <w:rPr>
          <w:bCs/>
          <w:iCs/>
          <w:u w:val="single"/>
        </w:rPr>
        <w:t>mandatory</w:t>
      </w:r>
      <w:r>
        <w:rPr>
          <w:bCs/>
          <w:iCs/>
          <w:u w:val="single"/>
        </w:rPr>
        <w:t xml:space="preserve"> </w:t>
      </w:r>
      <w:r>
        <w:rPr>
          <w:bCs/>
          <w:iCs/>
        </w:rPr>
        <w:t>properties to FinancialActivity (allow up to 10 occurrences)</w:t>
      </w:r>
    </w:p>
    <w:p w14:paraId="78C34E24" w14:textId="77777777" w:rsidR="00FB1FBE" w:rsidRPr="009A5C38" w:rsidRDefault="00FB1FBE" w:rsidP="00FB1FBE">
      <w:pPr>
        <w:numPr>
          <w:ilvl w:val="1"/>
          <w:numId w:val="10"/>
        </w:numPr>
        <w:rPr>
          <w:bCs/>
          <w:i/>
        </w:rPr>
      </w:pPr>
      <w:r>
        <w:rPr>
          <w:bCs/>
          <w:iCs/>
        </w:rPr>
        <w:t xml:space="preserve">FinancialActivity object is optional but if present the following properties are mandatory except for FinActivityGrossAmount is optional (please note: only FinActivityType and FinEffDate are mandatory). </w:t>
      </w:r>
    </w:p>
    <w:p w14:paraId="7799BFB3" w14:textId="77777777" w:rsidR="00FB1FBE" w:rsidRPr="00890515" w:rsidRDefault="00FB1FBE" w:rsidP="00FB1FBE">
      <w:pPr>
        <w:numPr>
          <w:ilvl w:val="1"/>
          <w:numId w:val="10"/>
        </w:numPr>
        <w:rPr>
          <w:bCs/>
          <w:i/>
        </w:rPr>
      </w:pPr>
      <w:r>
        <w:rPr>
          <w:bCs/>
          <w:iCs/>
        </w:rPr>
        <w:t>XPath: /TXLifeResponse/OLife/Holding/Investment/SubAccount/FinancialActivity</w:t>
      </w:r>
    </w:p>
    <w:p w14:paraId="605C2359" w14:textId="77777777" w:rsidR="00FB1FBE" w:rsidRPr="00485E08" w:rsidRDefault="00FB1FBE" w:rsidP="00FB1FBE">
      <w:pPr>
        <w:numPr>
          <w:ilvl w:val="1"/>
          <w:numId w:val="10"/>
        </w:numPr>
        <w:rPr>
          <w:bCs/>
          <w:i/>
        </w:rPr>
      </w:pPr>
      <w:r>
        <w:rPr>
          <w:bCs/>
          <w:iCs/>
        </w:rPr>
        <w:t>Properties:</w:t>
      </w:r>
    </w:p>
    <w:p w14:paraId="49C4E7C5" w14:textId="77777777" w:rsidR="00FB1FBE" w:rsidRPr="00677981" w:rsidRDefault="00FB1FBE" w:rsidP="00FB1FBE">
      <w:pPr>
        <w:numPr>
          <w:ilvl w:val="2"/>
          <w:numId w:val="10"/>
        </w:numPr>
        <w:rPr>
          <w:bCs/>
          <w:i/>
        </w:rPr>
      </w:pPr>
      <w:r>
        <w:rPr>
          <w:bCs/>
          <w:iCs/>
        </w:rPr>
        <w:t>FinActivityType</w:t>
      </w:r>
    </w:p>
    <w:p w14:paraId="21FC53A0" w14:textId="77777777" w:rsidR="00FB1FBE" w:rsidRPr="00677981" w:rsidRDefault="00FB1FBE" w:rsidP="00FB1FBE">
      <w:pPr>
        <w:numPr>
          <w:ilvl w:val="3"/>
          <w:numId w:val="10"/>
        </w:numPr>
        <w:rPr>
          <w:bCs/>
          <w:i/>
        </w:rPr>
      </w:pPr>
      <w:r>
        <w:rPr>
          <w:bCs/>
          <w:iCs/>
        </w:rPr>
        <w:t>Create new look up code under OLI_LU_FINACTYPE</w:t>
      </w:r>
    </w:p>
    <w:p w14:paraId="6820D98B" w14:textId="77777777" w:rsidR="00FB1FBE" w:rsidRPr="00485E08" w:rsidRDefault="00FB1FBE" w:rsidP="00FB1FBE">
      <w:pPr>
        <w:numPr>
          <w:ilvl w:val="4"/>
          <w:numId w:val="10"/>
        </w:numPr>
        <w:rPr>
          <w:bCs/>
          <w:i/>
        </w:rPr>
      </w:pPr>
      <w:r>
        <w:rPr>
          <w:bCs/>
          <w:iCs/>
        </w:rPr>
        <w:t>413 (Performance Lock)</w:t>
      </w:r>
    </w:p>
    <w:p w14:paraId="4F46A115" w14:textId="77777777" w:rsidR="00FB1FBE" w:rsidRPr="00485E08" w:rsidRDefault="00FB1FBE" w:rsidP="00FB1FBE">
      <w:pPr>
        <w:numPr>
          <w:ilvl w:val="2"/>
          <w:numId w:val="10"/>
        </w:numPr>
        <w:rPr>
          <w:bCs/>
          <w:i/>
        </w:rPr>
      </w:pPr>
      <w:r>
        <w:rPr>
          <w:bCs/>
          <w:iCs/>
        </w:rPr>
        <w:t>FinEffDate</w:t>
      </w:r>
    </w:p>
    <w:p w14:paraId="639E7892" w14:textId="77777777" w:rsidR="00FB1FBE" w:rsidRPr="0078406C" w:rsidRDefault="00FB1FBE" w:rsidP="00FB1FBE">
      <w:pPr>
        <w:numPr>
          <w:ilvl w:val="2"/>
          <w:numId w:val="10"/>
        </w:numPr>
        <w:rPr>
          <w:bCs/>
          <w:i/>
        </w:rPr>
      </w:pPr>
      <w:r>
        <w:rPr>
          <w:bCs/>
          <w:iCs/>
        </w:rPr>
        <w:t>FinActivityGrossAmt</w:t>
      </w:r>
    </w:p>
    <w:p w14:paraId="51845FFD" w14:textId="77777777" w:rsidR="00FB1FBE" w:rsidRPr="00677981" w:rsidRDefault="00FB1FBE" w:rsidP="00FB1FBE">
      <w:pPr>
        <w:ind w:left="1440"/>
        <w:rPr>
          <w:bCs/>
          <w:i/>
        </w:rPr>
      </w:pPr>
    </w:p>
    <w:p w14:paraId="5E635CC7" w14:textId="77777777" w:rsidR="00FB1FBE" w:rsidRPr="00485E08" w:rsidRDefault="00FB1FBE" w:rsidP="00FB1FBE">
      <w:pPr>
        <w:numPr>
          <w:ilvl w:val="0"/>
          <w:numId w:val="10"/>
        </w:numPr>
        <w:rPr>
          <w:bCs/>
          <w:i/>
        </w:rPr>
      </w:pPr>
      <w:r>
        <w:rPr>
          <w:bCs/>
          <w:iCs/>
        </w:rPr>
        <w:t xml:space="preserve">Add the following </w:t>
      </w:r>
      <w:r w:rsidRPr="00485E08">
        <w:rPr>
          <w:bCs/>
          <w:iCs/>
          <w:u w:val="single"/>
        </w:rPr>
        <w:t>mandatory</w:t>
      </w:r>
      <w:r>
        <w:rPr>
          <w:bCs/>
          <w:iCs/>
          <w:u w:val="single"/>
        </w:rPr>
        <w:t xml:space="preserve"> </w:t>
      </w:r>
      <w:r>
        <w:rPr>
          <w:bCs/>
          <w:iCs/>
        </w:rPr>
        <w:t>properties to TransferSendRestrictInfo</w:t>
      </w:r>
    </w:p>
    <w:p w14:paraId="24EB1F67" w14:textId="77777777" w:rsidR="00FB1FBE" w:rsidRPr="008A7576" w:rsidRDefault="00FB1FBE" w:rsidP="00FB1FBE">
      <w:pPr>
        <w:numPr>
          <w:ilvl w:val="1"/>
          <w:numId w:val="10"/>
        </w:numPr>
        <w:rPr>
          <w:bCs/>
          <w:i/>
        </w:rPr>
      </w:pPr>
      <w:r>
        <w:rPr>
          <w:bCs/>
          <w:iCs/>
        </w:rPr>
        <w:lastRenderedPageBreak/>
        <w:t>TransferSendRestrictInfo object is optional; however, if present the following properties are mandatory.</w:t>
      </w:r>
    </w:p>
    <w:p w14:paraId="6B20757A" w14:textId="77777777" w:rsidR="00FB1FBE" w:rsidRPr="00890515" w:rsidRDefault="00FB1FBE" w:rsidP="00FB1FBE">
      <w:pPr>
        <w:numPr>
          <w:ilvl w:val="1"/>
          <w:numId w:val="10"/>
        </w:numPr>
        <w:rPr>
          <w:bCs/>
          <w:i/>
        </w:rPr>
      </w:pPr>
      <w:r>
        <w:rPr>
          <w:bCs/>
          <w:iCs/>
        </w:rPr>
        <w:t>XPath: /TXLifeResponse/OLife/Holding/Investment/SubAccount/TransferSendRestrictInfo</w:t>
      </w:r>
    </w:p>
    <w:p w14:paraId="5747B8F6" w14:textId="77777777" w:rsidR="00FB1FBE" w:rsidRPr="00485E08" w:rsidRDefault="00FB1FBE" w:rsidP="00FB1FBE">
      <w:pPr>
        <w:numPr>
          <w:ilvl w:val="1"/>
          <w:numId w:val="10"/>
        </w:numPr>
        <w:rPr>
          <w:bCs/>
          <w:i/>
        </w:rPr>
      </w:pPr>
      <w:r>
        <w:rPr>
          <w:bCs/>
          <w:iCs/>
        </w:rPr>
        <w:t>Properties:</w:t>
      </w:r>
    </w:p>
    <w:p w14:paraId="758FA814" w14:textId="77777777" w:rsidR="00FB1FBE" w:rsidRPr="00677981" w:rsidRDefault="00FB1FBE" w:rsidP="00FB1FBE">
      <w:pPr>
        <w:numPr>
          <w:ilvl w:val="2"/>
          <w:numId w:val="10"/>
        </w:numPr>
        <w:rPr>
          <w:bCs/>
          <w:i/>
        </w:rPr>
      </w:pPr>
      <w:r>
        <w:rPr>
          <w:bCs/>
          <w:iCs/>
        </w:rPr>
        <w:t>StartDate</w:t>
      </w:r>
    </w:p>
    <w:p w14:paraId="23300AFE" w14:textId="77777777" w:rsidR="00FB1FBE" w:rsidRPr="00677981" w:rsidRDefault="00FB1FBE" w:rsidP="00FB1FBE">
      <w:pPr>
        <w:numPr>
          <w:ilvl w:val="2"/>
          <w:numId w:val="10"/>
        </w:numPr>
        <w:rPr>
          <w:bCs/>
          <w:i/>
        </w:rPr>
      </w:pPr>
      <w:r>
        <w:rPr>
          <w:bCs/>
          <w:iCs/>
        </w:rPr>
        <w:t>EndDate</w:t>
      </w:r>
    </w:p>
    <w:p w14:paraId="05227257" w14:textId="77777777" w:rsidR="00FB1FBE" w:rsidRPr="00677981" w:rsidRDefault="00FB1FBE" w:rsidP="00FB1FBE">
      <w:pPr>
        <w:numPr>
          <w:ilvl w:val="2"/>
          <w:numId w:val="10"/>
        </w:numPr>
        <w:rPr>
          <w:bCs/>
          <w:i/>
        </w:rPr>
      </w:pPr>
      <w:r>
        <w:rPr>
          <w:bCs/>
          <w:iCs/>
        </w:rPr>
        <w:t>FundRestrictReason</w:t>
      </w:r>
    </w:p>
    <w:p w14:paraId="7A34759B" w14:textId="36E3701E" w:rsidR="00D62827" w:rsidRPr="00147D57" w:rsidRDefault="00D62827" w:rsidP="00FB1FBE">
      <w:pPr>
        <w:numPr>
          <w:ilvl w:val="3"/>
          <w:numId w:val="10"/>
        </w:numPr>
        <w:rPr>
          <w:bCs/>
          <w:iCs/>
          <w:highlight w:val="yellow"/>
        </w:rPr>
      </w:pPr>
      <w:r w:rsidRPr="00147D57">
        <w:rPr>
          <w:bCs/>
          <w:iCs/>
          <w:highlight w:val="yellow"/>
        </w:rPr>
        <w:t>Code List</w:t>
      </w:r>
    </w:p>
    <w:p w14:paraId="1BD1C495" w14:textId="6021FCB0" w:rsidR="00D62827" w:rsidRPr="00147D57" w:rsidRDefault="00D62827" w:rsidP="00D62827">
      <w:pPr>
        <w:numPr>
          <w:ilvl w:val="4"/>
          <w:numId w:val="10"/>
        </w:numPr>
        <w:rPr>
          <w:bCs/>
          <w:iCs/>
          <w:highlight w:val="yellow"/>
        </w:rPr>
      </w:pPr>
      <w:r w:rsidRPr="00147D57">
        <w:rPr>
          <w:bCs/>
          <w:iCs/>
          <w:highlight w:val="yellow"/>
        </w:rPr>
        <w:t>1</w:t>
      </w:r>
      <w:r w:rsidRPr="00147D57">
        <w:rPr>
          <w:bCs/>
          <w:iCs/>
          <w:highlight w:val="yellow"/>
        </w:rPr>
        <w:tab/>
        <w:t>(FUND Not Eligible)</w:t>
      </w:r>
    </w:p>
    <w:p w14:paraId="596F57C7" w14:textId="437A7B2B" w:rsidR="00D62827" w:rsidRPr="00147D57" w:rsidRDefault="00D62827" w:rsidP="00D62827">
      <w:pPr>
        <w:numPr>
          <w:ilvl w:val="4"/>
          <w:numId w:val="10"/>
        </w:numPr>
        <w:rPr>
          <w:bCs/>
          <w:iCs/>
          <w:highlight w:val="yellow"/>
        </w:rPr>
      </w:pPr>
      <w:r w:rsidRPr="00147D57">
        <w:rPr>
          <w:bCs/>
          <w:iCs/>
          <w:highlight w:val="yellow"/>
        </w:rPr>
        <w:t>3</w:t>
      </w:r>
      <w:r w:rsidRPr="00147D57">
        <w:rPr>
          <w:bCs/>
          <w:iCs/>
          <w:highlight w:val="yellow"/>
        </w:rPr>
        <w:tab/>
        <w:t>(Internal Carrier Restriction)</w:t>
      </w:r>
    </w:p>
    <w:p w14:paraId="1F874A5B" w14:textId="73626988" w:rsidR="00D62827" w:rsidRPr="00147D57" w:rsidRDefault="00D62827" w:rsidP="00D62827">
      <w:pPr>
        <w:numPr>
          <w:ilvl w:val="4"/>
          <w:numId w:val="10"/>
        </w:numPr>
        <w:rPr>
          <w:bCs/>
          <w:iCs/>
          <w:highlight w:val="yellow"/>
        </w:rPr>
      </w:pPr>
      <w:r w:rsidRPr="00147D57">
        <w:rPr>
          <w:bCs/>
          <w:iCs/>
          <w:highlight w:val="yellow"/>
        </w:rPr>
        <w:t>5</w:t>
      </w:r>
      <w:r w:rsidRPr="00147D57">
        <w:rPr>
          <w:bCs/>
          <w:iCs/>
          <w:highlight w:val="yellow"/>
        </w:rPr>
        <w:tab/>
        <w:t>(Short-</w:t>
      </w:r>
      <w:r w:rsidR="00147D57" w:rsidRPr="00147D57">
        <w:rPr>
          <w:bCs/>
          <w:iCs/>
          <w:highlight w:val="yellow"/>
        </w:rPr>
        <w:t>term</w:t>
      </w:r>
      <w:r w:rsidRPr="00147D57">
        <w:rPr>
          <w:bCs/>
          <w:iCs/>
          <w:highlight w:val="yellow"/>
        </w:rPr>
        <w:t xml:space="preserve"> Carrier Trading Limit Exceeded)</w:t>
      </w:r>
    </w:p>
    <w:p w14:paraId="243C4F77" w14:textId="49B97C9A" w:rsidR="00D62827" w:rsidRPr="00147D57" w:rsidRDefault="00D62827" w:rsidP="00D62827">
      <w:pPr>
        <w:numPr>
          <w:ilvl w:val="4"/>
          <w:numId w:val="10"/>
        </w:numPr>
        <w:rPr>
          <w:bCs/>
          <w:iCs/>
          <w:highlight w:val="yellow"/>
        </w:rPr>
      </w:pPr>
      <w:r w:rsidRPr="00147D57">
        <w:rPr>
          <w:bCs/>
          <w:iCs/>
          <w:highlight w:val="yellow"/>
        </w:rPr>
        <w:t>6</w:t>
      </w:r>
      <w:r w:rsidRPr="00147D57">
        <w:rPr>
          <w:bCs/>
          <w:iCs/>
          <w:highlight w:val="yellow"/>
        </w:rPr>
        <w:tab/>
        <w:t xml:space="preserve">(Yearly Limits) </w:t>
      </w:r>
    </w:p>
    <w:p w14:paraId="38C149DE" w14:textId="49566BF0" w:rsidR="00D62827" w:rsidRPr="00147D57" w:rsidRDefault="00D62827" w:rsidP="00D62827">
      <w:pPr>
        <w:numPr>
          <w:ilvl w:val="4"/>
          <w:numId w:val="10"/>
        </w:numPr>
        <w:rPr>
          <w:bCs/>
          <w:iCs/>
          <w:highlight w:val="yellow"/>
        </w:rPr>
      </w:pPr>
      <w:r w:rsidRPr="00147D57">
        <w:rPr>
          <w:bCs/>
          <w:iCs/>
          <w:highlight w:val="yellow"/>
        </w:rPr>
        <w:t>8</w:t>
      </w:r>
      <w:r w:rsidRPr="00147D57">
        <w:rPr>
          <w:bCs/>
          <w:iCs/>
          <w:highlight w:val="yellow"/>
        </w:rPr>
        <w:tab/>
        <w:t>(Fund Company – Trading Limit Exceeded)</w:t>
      </w:r>
    </w:p>
    <w:p w14:paraId="6A3BA7FB" w14:textId="25FB80D1" w:rsidR="00D62827" w:rsidRPr="00147D57" w:rsidRDefault="00D62827" w:rsidP="00D62827">
      <w:pPr>
        <w:numPr>
          <w:ilvl w:val="4"/>
          <w:numId w:val="10"/>
        </w:numPr>
        <w:rPr>
          <w:bCs/>
          <w:iCs/>
          <w:highlight w:val="yellow"/>
        </w:rPr>
      </w:pPr>
      <w:r w:rsidRPr="00147D57">
        <w:rPr>
          <w:bCs/>
          <w:iCs/>
          <w:highlight w:val="yellow"/>
        </w:rPr>
        <w:t>9</w:t>
      </w:r>
      <w:r w:rsidRPr="00147D57">
        <w:rPr>
          <w:bCs/>
          <w:iCs/>
          <w:highlight w:val="yellow"/>
        </w:rPr>
        <w:tab/>
        <w:t>(Long-term Carrier Trading Limit Exceeded)</w:t>
      </w:r>
    </w:p>
    <w:p w14:paraId="0DA83C53" w14:textId="2E93D6E4" w:rsidR="00D62827" w:rsidRPr="00147D57" w:rsidRDefault="00D62827" w:rsidP="00D62827">
      <w:pPr>
        <w:numPr>
          <w:ilvl w:val="4"/>
          <w:numId w:val="10"/>
        </w:numPr>
        <w:rPr>
          <w:bCs/>
          <w:iCs/>
          <w:highlight w:val="yellow"/>
        </w:rPr>
      </w:pPr>
      <w:r w:rsidRPr="00147D57">
        <w:rPr>
          <w:bCs/>
          <w:iCs/>
          <w:highlight w:val="yellow"/>
        </w:rPr>
        <w:t>18</w:t>
      </w:r>
      <w:r w:rsidRPr="00147D57">
        <w:rPr>
          <w:bCs/>
          <w:iCs/>
          <w:highlight w:val="yellow"/>
        </w:rPr>
        <w:tab/>
        <w:t>(Arrangement on Contract)</w:t>
      </w:r>
    </w:p>
    <w:p w14:paraId="0A1F0476" w14:textId="114B07F5" w:rsidR="00D62827" w:rsidRPr="00147D57" w:rsidRDefault="00D62827" w:rsidP="00D62827">
      <w:pPr>
        <w:numPr>
          <w:ilvl w:val="4"/>
          <w:numId w:val="10"/>
        </w:numPr>
        <w:rPr>
          <w:bCs/>
          <w:iCs/>
          <w:highlight w:val="yellow"/>
        </w:rPr>
      </w:pPr>
      <w:r w:rsidRPr="00147D57">
        <w:rPr>
          <w:bCs/>
          <w:iCs/>
          <w:highlight w:val="yellow"/>
        </w:rPr>
        <w:t>10</w:t>
      </w:r>
      <w:r w:rsidRPr="00147D57">
        <w:rPr>
          <w:bCs/>
          <w:iCs/>
          <w:highlight w:val="yellow"/>
        </w:rPr>
        <w:tab/>
        <w:t>(Soft Closed Fund)</w:t>
      </w:r>
    </w:p>
    <w:p w14:paraId="4B3E0AC6" w14:textId="091E2985" w:rsidR="00D62827" w:rsidRPr="00147D57" w:rsidRDefault="00D62827" w:rsidP="00D62827">
      <w:pPr>
        <w:numPr>
          <w:ilvl w:val="4"/>
          <w:numId w:val="10"/>
        </w:numPr>
        <w:rPr>
          <w:bCs/>
          <w:iCs/>
          <w:highlight w:val="yellow"/>
        </w:rPr>
      </w:pPr>
      <w:r w:rsidRPr="00147D57">
        <w:rPr>
          <w:bCs/>
          <w:iCs/>
          <w:highlight w:val="yellow"/>
        </w:rPr>
        <w:t>19</w:t>
      </w:r>
      <w:r w:rsidRPr="00147D57">
        <w:rPr>
          <w:bCs/>
          <w:iCs/>
          <w:highlight w:val="yellow"/>
        </w:rPr>
        <w:tab/>
        <w:t>(Hard Closed Fund)</w:t>
      </w:r>
    </w:p>
    <w:p w14:paraId="45AD01BC" w14:textId="77777777" w:rsidR="00147D57" w:rsidRPr="00147D57" w:rsidRDefault="00147D57" w:rsidP="00147D57">
      <w:pPr>
        <w:numPr>
          <w:ilvl w:val="4"/>
          <w:numId w:val="10"/>
        </w:numPr>
        <w:rPr>
          <w:bCs/>
          <w:iCs/>
          <w:highlight w:val="yellow"/>
        </w:rPr>
      </w:pPr>
      <w:r w:rsidRPr="00147D57">
        <w:rPr>
          <w:bCs/>
          <w:iCs/>
          <w:highlight w:val="yellow"/>
        </w:rPr>
        <w:t>21 (Outside transfer date window)</w:t>
      </w:r>
    </w:p>
    <w:p w14:paraId="19285A4C" w14:textId="77777777" w:rsidR="00147D57" w:rsidRPr="00147D57" w:rsidRDefault="00147D57" w:rsidP="00147D57">
      <w:pPr>
        <w:numPr>
          <w:ilvl w:val="4"/>
          <w:numId w:val="10"/>
        </w:numPr>
        <w:rPr>
          <w:bCs/>
          <w:iCs/>
          <w:highlight w:val="yellow"/>
        </w:rPr>
      </w:pPr>
      <w:r w:rsidRPr="00147D57">
        <w:rPr>
          <w:bCs/>
          <w:iCs/>
          <w:highlight w:val="yellow"/>
        </w:rPr>
        <w:t>22 (Transfer Instructions Allowed)</w:t>
      </w:r>
    </w:p>
    <w:p w14:paraId="652B9627" w14:textId="741E6759" w:rsidR="00147D57" w:rsidRPr="00147D57" w:rsidRDefault="00147D57" w:rsidP="00147D57">
      <w:pPr>
        <w:numPr>
          <w:ilvl w:val="4"/>
          <w:numId w:val="10"/>
        </w:numPr>
        <w:rPr>
          <w:bCs/>
          <w:iCs/>
          <w:highlight w:val="yellow"/>
        </w:rPr>
      </w:pPr>
      <w:r w:rsidRPr="00147D57">
        <w:rPr>
          <w:bCs/>
          <w:iCs/>
          <w:highlight w:val="yellow"/>
        </w:rPr>
        <w:t>23 (Transfer Instructions Already in Place)</w:t>
      </w:r>
    </w:p>
    <w:p w14:paraId="158932B3" w14:textId="61D7677B" w:rsidR="00FB1FBE" w:rsidRPr="00147D57" w:rsidRDefault="00FB1FBE" w:rsidP="00FB1FBE">
      <w:pPr>
        <w:numPr>
          <w:ilvl w:val="3"/>
          <w:numId w:val="10"/>
        </w:numPr>
        <w:rPr>
          <w:bCs/>
          <w:i/>
          <w:strike/>
          <w:highlight w:val="yellow"/>
        </w:rPr>
      </w:pPr>
      <w:r w:rsidRPr="00147D57">
        <w:rPr>
          <w:bCs/>
          <w:iCs/>
          <w:strike/>
          <w:highlight w:val="yellow"/>
        </w:rPr>
        <w:t>Create new look up code under OLI_LU_FINACTYPE</w:t>
      </w:r>
    </w:p>
    <w:p w14:paraId="4B6AAE41" w14:textId="77777777" w:rsidR="00FB1FBE" w:rsidRPr="00147D57" w:rsidRDefault="00FB1FBE" w:rsidP="00FB1FBE">
      <w:pPr>
        <w:numPr>
          <w:ilvl w:val="4"/>
          <w:numId w:val="10"/>
        </w:numPr>
        <w:rPr>
          <w:bCs/>
          <w:i/>
          <w:strike/>
          <w:highlight w:val="yellow"/>
        </w:rPr>
      </w:pPr>
      <w:r w:rsidRPr="00147D57">
        <w:rPr>
          <w:bCs/>
          <w:iCs/>
          <w:strike/>
          <w:highlight w:val="yellow"/>
        </w:rPr>
        <w:t>413 (Performance Lock)</w:t>
      </w:r>
    </w:p>
    <w:p w14:paraId="56ABDA6A" w14:textId="77777777" w:rsidR="00FB1FBE" w:rsidRPr="00677981" w:rsidRDefault="00FB1FBE" w:rsidP="00FB1FBE">
      <w:pPr>
        <w:ind w:left="1440"/>
        <w:rPr>
          <w:bCs/>
          <w:i/>
        </w:rPr>
      </w:pPr>
    </w:p>
    <w:p w14:paraId="19E6F671" w14:textId="77777777" w:rsidR="00FB1FBE" w:rsidRPr="00195231" w:rsidRDefault="00FB1FBE" w:rsidP="00FB1FBE">
      <w:pPr>
        <w:numPr>
          <w:ilvl w:val="0"/>
          <w:numId w:val="10"/>
        </w:numPr>
        <w:rPr>
          <w:bCs/>
          <w:i/>
        </w:rPr>
      </w:pPr>
      <w:r w:rsidRPr="00195231">
        <w:rPr>
          <w:bCs/>
          <w:iCs/>
        </w:rPr>
        <w:t xml:space="preserve">Add the following </w:t>
      </w:r>
      <w:r w:rsidRPr="00195231">
        <w:rPr>
          <w:bCs/>
          <w:iCs/>
          <w:u w:val="single"/>
        </w:rPr>
        <w:t xml:space="preserve">optional </w:t>
      </w:r>
      <w:r w:rsidRPr="00195231">
        <w:rPr>
          <w:bCs/>
          <w:iCs/>
        </w:rPr>
        <w:t>properties to TransferDestRestrictInfo</w:t>
      </w:r>
    </w:p>
    <w:p w14:paraId="4C891009" w14:textId="77777777" w:rsidR="00FB1FBE" w:rsidRPr="008A7576" w:rsidRDefault="00FB1FBE" w:rsidP="00FB1FBE">
      <w:pPr>
        <w:numPr>
          <w:ilvl w:val="1"/>
          <w:numId w:val="10"/>
        </w:numPr>
        <w:rPr>
          <w:bCs/>
          <w:i/>
        </w:rPr>
      </w:pPr>
      <w:r>
        <w:rPr>
          <w:bCs/>
          <w:iCs/>
        </w:rPr>
        <w:t>TransferDestRestrictInfo object is optional; however, if present the following properties are mandatory.</w:t>
      </w:r>
    </w:p>
    <w:p w14:paraId="413911F2" w14:textId="77777777" w:rsidR="00FB1FBE" w:rsidRPr="00890515" w:rsidRDefault="00FB1FBE" w:rsidP="00FB1FBE">
      <w:pPr>
        <w:numPr>
          <w:ilvl w:val="1"/>
          <w:numId w:val="10"/>
        </w:numPr>
        <w:rPr>
          <w:bCs/>
          <w:i/>
        </w:rPr>
      </w:pPr>
      <w:r>
        <w:rPr>
          <w:bCs/>
          <w:iCs/>
        </w:rPr>
        <w:t>XPath: /TXLifeResponse/OLife/Holding/Investment/SubAccount/TransferDestRestrictInfo</w:t>
      </w:r>
    </w:p>
    <w:p w14:paraId="4572413D" w14:textId="77777777" w:rsidR="00FB1FBE" w:rsidRPr="00485E08" w:rsidRDefault="00FB1FBE" w:rsidP="00FB1FBE">
      <w:pPr>
        <w:numPr>
          <w:ilvl w:val="1"/>
          <w:numId w:val="10"/>
        </w:numPr>
        <w:rPr>
          <w:bCs/>
          <w:i/>
        </w:rPr>
      </w:pPr>
      <w:r>
        <w:rPr>
          <w:bCs/>
          <w:iCs/>
        </w:rPr>
        <w:t>Properties:</w:t>
      </w:r>
    </w:p>
    <w:p w14:paraId="4B3D9036" w14:textId="77777777" w:rsidR="00FB1FBE" w:rsidRPr="00195231" w:rsidRDefault="00FB1FBE" w:rsidP="00FB1FBE">
      <w:pPr>
        <w:numPr>
          <w:ilvl w:val="2"/>
          <w:numId w:val="10"/>
        </w:numPr>
        <w:rPr>
          <w:bCs/>
          <w:i/>
        </w:rPr>
      </w:pPr>
      <w:r w:rsidRPr="00195231">
        <w:rPr>
          <w:bCs/>
          <w:iCs/>
        </w:rPr>
        <w:t>StartDate</w:t>
      </w:r>
    </w:p>
    <w:p w14:paraId="13D2334C" w14:textId="77777777" w:rsidR="00FB1FBE" w:rsidRPr="00195231" w:rsidRDefault="00FB1FBE" w:rsidP="00FB1FBE">
      <w:pPr>
        <w:numPr>
          <w:ilvl w:val="2"/>
          <w:numId w:val="10"/>
        </w:numPr>
        <w:rPr>
          <w:bCs/>
          <w:i/>
        </w:rPr>
      </w:pPr>
      <w:r w:rsidRPr="00195231">
        <w:rPr>
          <w:bCs/>
          <w:iCs/>
        </w:rPr>
        <w:t>EndDate</w:t>
      </w:r>
    </w:p>
    <w:p w14:paraId="0206AF9F" w14:textId="77777777" w:rsidR="00FB1FBE" w:rsidRPr="00147D57" w:rsidRDefault="00FB1FBE" w:rsidP="00FB1FBE">
      <w:pPr>
        <w:numPr>
          <w:ilvl w:val="2"/>
          <w:numId w:val="10"/>
        </w:numPr>
        <w:rPr>
          <w:bCs/>
          <w:i/>
        </w:rPr>
      </w:pPr>
      <w:r w:rsidRPr="00195231">
        <w:rPr>
          <w:bCs/>
          <w:iCs/>
        </w:rPr>
        <w:t xml:space="preserve">FundRestrictReason </w:t>
      </w:r>
      <w:r w:rsidRPr="00147D57">
        <w:rPr>
          <w:bCs/>
          <w:iCs/>
        </w:rPr>
        <w:t>– mandatory</w:t>
      </w:r>
    </w:p>
    <w:p w14:paraId="0D51EB92" w14:textId="77777777" w:rsidR="00147D57" w:rsidRPr="00147D57" w:rsidRDefault="00147D57" w:rsidP="00147D57">
      <w:pPr>
        <w:numPr>
          <w:ilvl w:val="3"/>
          <w:numId w:val="10"/>
        </w:numPr>
        <w:rPr>
          <w:bCs/>
          <w:iCs/>
          <w:highlight w:val="yellow"/>
        </w:rPr>
      </w:pPr>
      <w:r w:rsidRPr="00147D57">
        <w:rPr>
          <w:bCs/>
          <w:iCs/>
          <w:highlight w:val="yellow"/>
        </w:rPr>
        <w:t>Code List</w:t>
      </w:r>
    </w:p>
    <w:p w14:paraId="1AC6F2EB" w14:textId="77777777" w:rsidR="00147D57" w:rsidRPr="00147D57" w:rsidRDefault="00147D57" w:rsidP="00147D57">
      <w:pPr>
        <w:numPr>
          <w:ilvl w:val="4"/>
          <w:numId w:val="10"/>
        </w:numPr>
        <w:rPr>
          <w:bCs/>
          <w:iCs/>
          <w:highlight w:val="yellow"/>
        </w:rPr>
      </w:pPr>
      <w:r w:rsidRPr="00147D57">
        <w:rPr>
          <w:bCs/>
          <w:iCs/>
          <w:highlight w:val="yellow"/>
        </w:rPr>
        <w:t>1</w:t>
      </w:r>
      <w:r w:rsidRPr="00147D57">
        <w:rPr>
          <w:bCs/>
          <w:iCs/>
          <w:highlight w:val="yellow"/>
        </w:rPr>
        <w:tab/>
        <w:t>(FUND Not Eligible)</w:t>
      </w:r>
    </w:p>
    <w:p w14:paraId="5D61E1A8" w14:textId="77777777" w:rsidR="00147D57" w:rsidRPr="00147D57" w:rsidRDefault="00147D57" w:rsidP="00147D57">
      <w:pPr>
        <w:numPr>
          <w:ilvl w:val="4"/>
          <w:numId w:val="10"/>
        </w:numPr>
        <w:rPr>
          <w:bCs/>
          <w:iCs/>
          <w:highlight w:val="yellow"/>
        </w:rPr>
      </w:pPr>
      <w:r w:rsidRPr="00147D57">
        <w:rPr>
          <w:bCs/>
          <w:iCs/>
          <w:highlight w:val="yellow"/>
        </w:rPr>
        <w:t>3</w:t>
      </w:r>
      <w:r w:rsidRPr="00147D57">
        <w:rPr>
          <w:bCs/>
          <w:iCs/>
          <w:highlight w:val="yellow"/>
        </w:rPr>
        <w:tab/>
        <w:t>(Internal Carrier Restriction)</w:t>
      </w:r>
    </w:p>
    <w:p w14:paraId="0F1AE464" w14:textId="77777777" w:rsidR="00147D57" w:rsidRPr="00147D57" w:rsidRDefault="00147D57" w:rsidP="00147D57">
      <w:pPr>
        <w:numPr>
          <w:ilvl w:val="4"/>
          <w:numId w:val="10"/>
        </w:numPr>
        <w:rPr>
          <w:bCs/>
          <w:iCs/>
          <w:highlight w:val="yellow"/>
        </w:rPr>
      </w:pPr>
      <w:r w:rsidRPr="00147D57">
        <w:rPr>
          <w:bCs/>
          <w:iCs/>
          <w:highlight w:val="yellow"/>
        </w:rPr>
        <w:t>5</w:t>
      </w:r>
      <w:r w:rsidRPr="00147D57">
        <w:rPr>
          <w:bCs/>
          <w:iCs/>
          <w:highlight w:val="yellow"/>
        </w:rPr>
        <w:tab/>
        <w:t>(Short-term Carrier Trading Limit Exceeded)</w:t>
      </w:r>
    </w:p>
    <w:p w14:paraId="15B89B8F" w14:textId="77777777" w:rsidR="00147D57" w:rsidRPr="00147D57" w:rsidRDefault="00147D57" w:rsidP="00147D57">
      <w:pPr>
        <w:numPr>
          <w:ilvl w:val="4"/>
          <w:numId w:val="10"/>
        </w:numPr>
        <w:rPr>
          <w:bCs/>
          <w:iCs/>
          <w:highlight w:val="yellow"/>
        </w:rPr>
      </w:pPr>
      <w:r w:rsidRPr="00147D57">
        <w:rPr>
          <w:bCs/>
          <w:iCs/>
          <w:highlight w:val="yellow"/>
        </w:rPr>
        <w:t>6</w:t>
      </w:r>
      <w:r w:rsidRPr="00147D57">
        <w:rPr>
          <w:bCs/>
          <w:iCs/>
          <w:highlight w:val="yellow"/>
        </w:rPr>
        <w:tab/>
        <w:t xml:space="preserve">(Yearly Limits) </w:t>
      </w:r>
    </w:p>
    <w:p w14:paraId="66347E82" w14:textId="77777777" w:rsidR="00147D57" w:rsidRPr="00147D57" w:rsidRDefault="00147D57" w:rsidP="00147D57">
      <w:pPr>
        <w:numPr>
          <w:ilvl w:val="4"/>
          <w:numId w:val="10"/>
        </w:numPr>
        <w:rPr>
          <w:bCs/>
          <w:iCs/>
          <w:highlight w:val="yellow"/>
        </w:rPr>
      </w:pPr>
      <w:r w:rsidRPr="00147D57">
        <w:rPr>
          <w:bCs/>
          <w:iCs/>
          <w:highlight w:val="yellow"/>
        </w:rPr>
        <w:t>8</w:t>
      </w:r>
      <w:r w:rsidRPr="00147D57">
        <w:rPr>
          <w:bCs/>
          <w:iCs/>
          <w:highlight w:val="yellow"/>
        </w:rPr>
        <w:tab/>
        <w:t>(Fund Company – Trading Limit Exceeded)</w:t>
      </w:r>
    </w:p>
    <w:p w14:paraId="06E63EF6" w14:textId="77777777" w:rsidR="00147D57" w:rsidRPr="00147D57" w:rsidRDefault="00147D57" w:rsidP="00147D57">
      <w:pPr>
        <w:numPr>
          <w:ilvl w:val="4"/>
          <w:numId w:val="10"/>
        </w:numPr>
        <w:rPr>
          <w:bCs/>
          <w:iCs/>
          <w:highlight w:val="yellow"/>
        </w:rPr>
      </w:pPr>
      <w:r w:rsidRPr="00147D57">
        <w:rPr>
          <w:bCs/>
          <w:iCs/>
          <w:highlight w:val="yellow"/>
        </w:rPr>
        <w:t>9</w:t>
      </w:r>
      <w:r w:rsidRPr="00147D57">
        <w:rPr>
          <w:bCs/>
          <w:iCs/>
          <w:highlight w:val="yellow"/>
        </w:rPr>
        <w:tab/>
        <w:t>(Long-term Carrier Trading Limit Exceeded)</w:t>
      </w:r>
    </w:p>
    <w:p w14:paraId="4A0A0EE6" w14:textId="77777777" w:rsidR="00147D57" w:rsidRPr="00147D57" w:rsidRDefault="00147D57" w:rsidP="00147D57">
      <w:pPr>
        <w:numPr>
          <w:ilvl w:val="4"/>
          <w:numId w:val="10"/>
        </w:numPr>
        <w:rPr>
          <w:bCs/>
          <w:iCs/>
          <w:highlight w:val="yellow"/>
        </w:rPr>
      </w:pPr>
      <w:r w:rsidRPr="00147D57">
        <w:rPr>
          <w:bCs/>
          <w:iCs/>
          <w:highlight w:val="yellow"/>
        </w:rPr>
        <w:t>18</w:t>
      </w:r>
      <w:r w:rsidRPr="00147D57">
        <w:rPr>
          <w:bCs/>
          <w:iCs/>
          <w:highlight w:val="yellow"/>
        </w:rPr>
        <w:tab/>
        <w:t>(Arrangement on Contract)</w:t>
      </w:r>
    </w:p>
    <w:p w14:paraId="7EEA7BD8" w14:textId="77777777" w:rsidR="00147D57" w:rsidRPr="00147D57" w:rsidRDefault="00147D57" w:rsidP="00147D57">
      <w:pPr>
        <w:numPr>
          <w:ilvl w:val="4"/>
          <w:numId w:val="10"/>
        </w:numPr>
        <w:rPr>
          <w:bCs/>
          <w:iCs/>
          <w:highlight w:val="yellow"/>
        </w:rPr>
      </w:pPr>
      <w:r w:rsidRPr="00147D57">
        <w:rPr>
          <w:bCs/>
          <w:iCs/>
          <w:highlight w:val="yellow"/>
        </w:rPr>
        <w:t>10</w:t>
      </w:r>
      <w:r w:rsidRPr="00147D57">
        <w:rPr>
          <w:bCs/>
          <w:iCs/>
          <w:highlight w:val="yellow"/>
        </w:rPr>
        <w:tab/>
        <w:t>(Soft Closed Fund)</w:t>
      </w:r>
    </w:p>
    <w:p w14:paraId="049E1C10" w14:textId="77777777" w:rsidR="00147D57" w:rsidRPr="00147D57" w:rsidRDefault="00147D57" w:rsidP="00147D57">
      <w:pPr>
        <w:numPr>
          <w:ilvl w:val="4"/>
          <w:numId w:val="10"/>
        </w:numPr>
        <w:rPr>
          <w:bCs/>
          <w:iCs/>
          <w:highlight w:val="yellow"/>
        </w:rPr>
      </w:pPr>
      <w:r w:rsidRPr="00147D57">
        <w:rPr>
          <w:bCs/>
          <w:iCs/>
          <w:highlight w:val="yellow"/>
        </w:rPr>
        <w:t>19</w:t>
      </w:r>
      <w:r w:rsidRPr="00147D57">
        <w:rPr>
          <w:bCs/>
          <w:iCs/>
          <w:highlight w:val="yellow"/>
        </w:rPr>
        <w:tab/>
        <w:t>(Hard Closed Fund)</w:t>
      </w:r>
    </w:p>
    <w:p w14:paraId="40A73867" w14:textId="77777777" w:rsidR="00147D57" w:rsidRPr="00147D57" w:rsidRDefault="00147D57" w:rsidP="00147D57">
      <w:pPr>
        <w:numPr>
          <w:ilvl w:val="4"/>
          <w:numId w:val="10"/>
        </w:numPr>
        <w:rPr>
          <w:bCs/>
          <w:iCs/>
          <w:highlight w:val="yellow"/>
        </w:rPr>
      </w:pPr>
      <w:r w:rsidRPr="00147D57">
        <w:rPr>
          <w:bCs/>
          <w:iCs/>
          <w:highlight w:val="yellow"/>
        </w:rPr>
        <w:t>21 (Outside transfer date window)</w:t>
      </w:r>
    </w:p>
    <w:p w14:paraId="6A2B8FCC" w14:textId="77777777" w:rsidR="00147D57" w:rsidRPr="00147D57" w:rsidRDefault="00147D57" w:rsidP="00147D57">
      <w:pPr>
        <w:numPr>
          <w:ilvl w:val="4"/>
          <w:numId w:val="10"/>
        </w:numPr>
        <w:rPr>
          <w:bCs/>
          <w:iCs/>
          <w:highlight w:val="yellow"/>
        </w:rPr>
      </w:pPr>
      <w:r w:rsidRPr="00147D57">
        <w:rPr>
          <w:bCs/>
          <w:iCs/>
          <w:highlight w:val="yellow"/>
        </w:rPr>
        <w:t>22 (Transfer Instructions Allowed)</w:t>
      </w:r>
    </w:p>
    <w:p w14:paraId="6EB6B543" w14:textId="44903685" w:rsidR="00147D57" w:rsidRPr="00147D57" w:rsidRDefault="00147D57" w:rsidP="00147D57">
      <w:pPr>
        <w:numPr>
          <w:ilvl w:val="4"/>
          <w:numId w:val="10"/>
        </w:numPr>
        <w:rPr>
          <w:bCs/>
          <w:iCs/>
          <w:highlight w:val="yellow"/>
        </w:rPr>
      </w:pPr>
      <w:r w:rsidRPr="00147D57">
        <w:rPr>
          <w:bCs/>
          <w:iCs/>
          <w:highlight w:val="yellow"/>
        </w:rPr>
        <w:t>23 (Transfer Instructions Already in Place)</w:t>
      </w:r>
    </w:p>
    <w:p w14:paraId="558C2567" w14:textId="5A64F924" w:rsidR="00FB1FBE" w:rsidRPr="001F3114" w:rsidRDefault="00FB1FBE" w:rsidP="00FB1FBE">
      <w:pPr>
        <w:numPr>
          <w:ilvl w:val="2"/>
          <w:numId w:val="10"/>
        </w:numPr>
        <w:rPr>
          <w:bCs/>
          <w:i/>
          <w:strike/>
          <w:highlight w:val="yellow"/>
        </w:rPr>
      </w:pPr>
      <w:r w:rsidRPr="001F3114">
        <w:rPr>
          <w:bCs/>
          <w:iCs/>
          <w:strike/>
          <w:highlight w:val="yellow"/>
        </w:rPr>
        <w:t>Create new look up code under OLI_LU_FINACTYPE</w:t>
      </w:r>
    </w:p>
    <w:p w14:paraId="7C83B490" w14:textId="77777777" w:rsidR="00FB1FBE" w:rsidRPr="001F3114" w:rsidRDefault="00FB1FBE" w:rsidP="00FB1FBE">
      <w:pPr>
        <w:numPr>
          <w:ilvl w:val="3"/>
          <w:numId w:val="10"/>
        </w:numPr>
        <w:rPr>
          <w:bCs/>
          <w:i/>
          <w:strike/>
          <w:highlight w:val="yellow"/>
        </w:rPr>
      </w:pPr>
      <w:r w:rsidRPr="001F3114">
        <w:rPr>
          <w:bCs/>
          <w:iCs/>
          <w:strike/>
          <w:highlight w:val="yellow"/>
        </w:rPr>
        <w:lastRenderedPageBreak/>
        <w:t>413 (Performance Lock)</w:t>
      </w:r>
    </w:p>
    <w:p w14:paraId="63B2E87A" w14:textId="77777777" w:rsidR="00FB1FBE" w:rsidRDefault="00FB1FBE" w:rsidP="00FB1FBE">
      <w:pPr>
        <w:ind w:left="2880"/>
        <w:rPr>
          <w:bCs/>
          <w:i/>
          <w:highlight w:val="yellow"/>
        </w:rPr>
      </w:pPr>
    </w:p>
    <w:p w14:paraId="618D8D60" w14:textId="77777777" w:rsidR="00FB1FBE" w:rsidRPr="007B7FC9" w:rsidRDefault="00FB1FBE" w:rsidP="00FB1FBE">
      <w:pPr>
        <w:numPr>
          <w:ilvl w:val="0"/>
          <w:numId w:val="10"/>
        </w:numPr>
        <w:rPr>
          <w:bCs/>
          <w:i/>
        </w:rPr>
      </w:pPr>
      <w:r w:rsidRPr="007B7FC9">
        <w:rPr>
          <w:bCs/>
          <w:iCs/>
        </w:rPr>
        <w:t>Modify the current conditions (edits) on the following properties or objects for the Values Inquiry (21207/21209)</w:t>
      </w:r>
    </w:p>
    <w:p w14:paraId="0E757BC9" w14:textId="77777777" w:rsidR="00FB1FBE" w:rsidRPr="007B7FC9" w:rsidRDefault="00FB1FBE" w:rsidP="00FB1FBE">
      <w:pPr>
        <w:numPr>
          <w:ilvl w:val="1"/>
          <w:numId w:val="10"/>
        </w:numPr>
        <w:rPr>
          <w:bCs/>
          <w:i/>
        </w:rPr>
      </w:pPr>
      <w:r w:rsidRPr="007B7FC9">
        <w:rPr>
          <w:bCs/>
          <w:iCs/>
        </w:rPr>
        <w:t>On the Holding/Investment/SubAccount/MaturityDate will modify to Conditional on response.</w:t>
      </w:r>
    </w:p>
    <w:p w14:paraId="4C1A94AD" w14:textId="77777777" w:rsidR="00FB1FBE" w:rsidRPr="007B7FC9" w:rsidRDefault="00FB1FBE" w:rsidP="00FB1FBE">
      <w:pPr>
        <w:numPr>
          <w:ilvl w:val="2"/>
          <w:numId w:val="10"/>
        </w:numPr>
        <w:rPr>
          <w:bCs/>
          <w:i/>
        </w:rPr>
      </w:pPr>
      <w:r w:rsidRPr="007B7FC9">
        <w:rPr>
          <w:bCs/>
          <w:iCs/>
        </w:rPr>
        <w:t>Condition: Required if InvestType = 73 (Index Strategy) or 74 (Index Term); otherwise, optional.</w:t>
      </w:r>
    </w:p>
    <w:p w14:paraId="32C695B4" w14:textId="77777777" w:rsidR="00FB1FBE" w:rsidRPr="007B7FC9" w:rsidRDefault="00FB1FBE" w:rsidP="00FB1FBE">
      <w:pPr>
        <w:ind w:left="2160"/>
        <w:rPr>
          <w:bCs/>
          <w:i/>
        </w:rPr>
      </w:pPr>
    </w:p>
    <w:p w14:paraId="0769E09A" w14:textId="67E2F5F8" w:rsidR="00FB1FBE" w:rsidRPr="007B7FC9" w:rsidRDefault="00FB1FBE" w:rsidP="00FB1FBE">
      <w:pPr>
        <w:numPr>
          <w:ilvl w:val="1"/>
          <w:numId w:val="10"/>
        </w:numPr>
        <w:rPr>
          <w:bCs/>
          <w:i/>
        </w:rPr>
      </w:pPr>
      <w:r w:rsidRPr="007B7FC9">
        <w:rPr>
          <w:bCs/>
          <w:iCs/>
        </w:rPr>
        <w:t xml:space="preserve">On </w:t>
      </w:r>
      <w:r w:rsidRPr="005710E7">
        <w:rPr>
          <w:bCs/>
          <w:iCs/>
        </w:rPr>
        <w:t>Holding/Arrangement/</w:t>
      </w:r>
      <w:r w:rsidRPr="005710E7">
        <w:rPr>
          <w:bCs/>
          <w:iCs/>
          <w:color w:val="FF0000"/>
          <w:highlight w:val="yellow"/>
        </w:rPr>
        <w:t>SourceTransferAmtType</w:t>
      </w:r>
      <w:r w:rsidRPr="005710E7">
        <w:rPr>
          <w:bCs/>
          <w:iCs/>
          <w:color w:val="FF0000"/>
        </w:rPr>
        <w:t xml:space="preserve"> </w:t>
      </w:r>
      <w:r w:rsidRPr="007B7FC9">
        <w:rPr>
          <w:bCs/>
          <w:iCs/>
        </w:rPr>
        <w:t>modify to be required for ArrType = 59 (Strategy) or 60 (Index Term)</w:t>
      </w:r>
    </w:p>
    <w:p w14:paraId="03DA2EFE" w14:textId="77777777" w:rsidR="00FB1FBE" w:rsidRPr="005710E7" w:rsidRDefault="00FB1FBE" w:rsidP="00FB1FBE">
      <w:pPr>
        <w:numPr>
          <w:ilvl w:val="1"/>
          <w:numId w:val="10"/>
        </w:numPr>
        <w:rPr>
          <w:bCs/>
          <w:i/>
          <w:strike/>
          <w:highlight w:val="yellow"/>
        </w:rPr>
      </w:pPr>
      <w:r w:rsidRPr="005710E7">
        <w:rPr>
          <w:bCs/>
          <w:iCs/>
          <w:strike/>
          <w:highlight w:val="yellow"/>
        </w:rPr>
        <w:t>On Holding/Arrangement/AdditionalArrClassification.ArrType modify to conditional.</w:t>
      </w:r>
    </w:p>
    <w:p w14:paraId="64497ED8" w14:textId="77777777" w:rsidR="00FB1FBE" w:rsidRPr="005710E7" w:rsidRDefault="00FB1FBE" w:rsidP="00FB1FBE">
      <w:pPr>
        <w:numPr>
          <w:ilvl w:val="2"/>
          <w:numId w:val="10"/>
        </w:numPr>
        <w:rPr>
          <w:bCs/>
          <w:i/>
          <w:strike/>
          <w:highlight w:val="yellow"/>
        </w:rPr>
      </w:pPr>
      <w:r w:rsidRPr="005710E7">
        <w:rPr>
          <w:bCs/>
          <w:iCs/>
          <w:strike/>
          <w:highlight w:val="yellow"/>
        </w:rPr>
        <w:t>Condition:  Required if InvestType = 73 (Index Strategy) or 74 (Index Term); otherwise, optional.</w:t>
      </w:r>
    </w:p>
    <w:p w14:paraId="729403A0" w14:textId="77777777" w:rsidR="00FB1FBE" w:rsidRDefault="00FB1FBE" w:rsidP="00FB1FBE">
      <w:pPr>
        <w:rPr>
          <w:bCs/>
          <w:i/>
          <w:highlight w:val="yellow"/>
        </w:rPr>
      </w:pPr>
    </w:p>
    <w:p w14:paraId="335C0531" w14:textId="77777777" w:rsidR="00FB1FBE" w:rsidRPr="00DF3A1A" w:rsidRDefault="00FB1FBE" w:rsidP="00FB1FBE">
      <w:pPr>
        <w:numPr>
          <w:ilvl w:val="0"/>
          <w:numId w:val="10"/>
        </w:numPr>
        <w:rPr>
          <w:bCs/>
          <w:i/>
        </w:rPr>
      </w:pPr>
      <w:r w:rsidRPr="00DF3A1A">
        <w:rPr>
          <w:bCs/>
          <w:iCs/>
        </w:rPr>
        <w:t xml:space="preserve">Modify the current conditions (edits) on the following properties or objects for the Withdrawal (105) request/response message: </w:t>
      </w:r>
    </w:p>
    <w:p w14:paraId="6C3FEA36" w14:textId="15EBF13A" w:rsidR="00FB1FBE" w:rsidRPr="00DF3A1A" w:rsidRDefault="00FB1FBE" w:rsidP="00FB1FBE">
      <w:pPr>
        <w:numPr>
          <w:ilvl w:val="1"/>
          <w:numId w:val="10"/>
        </w:numPr>
        <w:rPr>
          <w:bCs/>
          <w:i/>
        </w:rPr>
      </w:pPr>
      <w:r w:rsidRPr="00DF3A1A">
        <w:rPr>
          <w:bCs/>
          <w:iCs/>
        </w:rPr>
        <w:t xml:space="preserve">On the Holding/Investment/SubAccount/InvestType will be </w:t>
      </w:r>
      <w:r w:rsidR="005710E7" w:rsidRPr="008C308B">
        <w:rPr>
          <w:bCs/>
          <w:iCs/>
          <w:color w:val="FF0000"/>
        </w:rPr>
        <w:t>added as</w:t>
      </w:r>
      <w:r w:rsidRPr="008C308B">
        <w:rPr>
          <w:bCs/>
          <w:iCs/>
          <w:color w:val="FF0000"/>
        </w:rPr>
        <w:t xml:space="preserve"> </w:t>
      </w:r>
      <w:r>
        <w:rPr>
          <w:bCs/>
          <w:iCs/>
        </w:rPr>
        <w:t>o</w:t>
      </w:r>
      <w:r w:rsidRPr="00DF3A1A">
        <w:rPr>
          <w:bCs/>
          <w:iCs/>
        </w:rPr>
        <w:t>ptional</w:t>
      </w:r>
    </w:p>
    <w:p w14:paraId="6B090968" w14:textId="7756A72A" w:rsidR="00FB1FBE" w:rsidRPr="00DF3A1A" w:rsidRDefault="00FB1FBE" w:rsidP="00FB1FBE">
      <w:pPr>
        <w:numPr>
          <w:ilvl w:val="1"/>
          <w:numId w:val="10"/>
        </w:numPr>
        <w:rPr>
          <w:bCs/>
          <w:i/>
        </w:rPr>
      </w:pPr>
      <w:r w:rsidRPr="00DF3A1A">
        <w:rPr>
          <w:bCs/>
          <w:iCs/>
        </w:rPr>
        <w:t>On Holding.Investment.SubAccount.MaturityDate</w:t>
      </w:r>
      <w:r>
        <w:rPr>
          <w:bCs/>
          <w:iCs/>
        </w:rPr>
        <w:t xml:space="preserve"> will be </w:t>
      </w:r>
      <w:r w:rsidR="005710E7" w:rsidRPr="008C308B">
        <w:rPr>
          <w:bCs/>
          <w:iCs/>
          <w:color w:val="FF0000"/>
        </w:rPr>
        <w:t>added as</w:t>
      </w:r>
      <w:r w:rsidRPr="008C308B">
        <w:rPr>
          <w:bCs/>
          <w:iCs/>
          <w:color w:val="FF0000"/>
        </w:rPr>
        <w:t xml:space="preserve"> </w:t>
      </w:r>
      <w:r>
        <w:rPr>
          <w:bCs/>
          <w:iCs/>
        </w:rPr>
        <w:t>optional</w:t>
      </w:r>
    </w:p>
    <w:p w14:paraId="54BADB48" w14:textId="77777777" w:rsidR="00FB1FBE" w:rsidRPr="00DF3A1A" w:rsidRDefault="00FB1FBE" w:rsidP="00FB1FBE">
      <w:pPr>
        <w:ind w:left="1440"/>
        <w:rPr>
          <w:bCs/>
          <w:i/>
        </w:rPr>
      </w:pPr>
    </w:p>
    <w:p w14:paraId="1F7B46C7" w14:textId="77777777" w:rsidR="00FB1FBE" w:rsidRPr="00637992" w:rsidRDefault="00FB1FBE" w:rsidP="00FB1FBE">
      <w:pPr>
        <w:rPr>
          <w:bCs/>
          <w:i/>
          <w:highlight w:val="yellow"/>
        </w:rPr>
      </w:pPr>
    </w:p>
    <w:p w14:paraId="5757102A" w14:textId="77777777" w:rsidR="00FB1FBE" w:rsidRPr="00DF3A1A" w:rsidRDefault="00FB1FBE" w:rsidP="00FB1FBE">
      <w:pPr>
        <w:numPr>
          <w:ilvl w:val="0"/>
          <w:numId w:val="10"/>
        </w:numPr>
        <w:rPr>
          <w:bCs/>
          <w:i/>
        </w:rPr>
      </w:pPr>
      <w:r w:rsidRPr="00DF3A1A">
        <w:rPr>
          <w:bCs/>
          <w:iCs/>
        </w:rPr>
        <w:t xml:space="preserve">Modify the current conditions (edits) on the following properties or objects for the </w:t>
      </w:r>
      <w:r>
        <w:rPr>
          <w:bCs/>
          <w:iCs/>
        </w:rPr>
        <w:t xml:space="preserve">Arrangement (107) </w:t>
      </w:r>
      <w:r w:rsidRPr="00DF3A1A">
        <w:rPr>
          <w:bCs/>
          <w:iCs/>
        </w:rPr>
        <w:t xml:space="preserve">request/response message: </w:t>
      </w:r>
    </w:p>
    <w:p w14:paraId="42140D39" w14:textId="1F1B783A" w:rsidR="00FB1FBE" w:rsidRPr="00DF3A1A" w:rsidRDefault="00FB1FBE" w:rsidP="00FB1FBE">
      <w:pPr>
        <w:numPr>
          <w:ilvl w:val="1"/>
          <w:numId w:val="10"/>
        </w:numPr>
        <w:rPr>
          <w:bCs/>
          <w:i/>
        </w:rPr>
      </w:pPr>
      <w:r w:rsidRPr="00DF3A1A">
        <w:rPr>
          <w:bCs/>
          <w:iCs/>
        </w:rPr>
        <w:t xml:space="preserve">On the Holding/Investment/SubAccount/InvestType will be </w:t>
      </w:r>
      <w:r w:rsidR="005710E7" w:rsidRPr="008C308B">
        <w:rPr>
          <w:bCs/>
          <w:iCs/>
          <w:color w:val="FF0000"/>
        </w:rPr>
        <w:t xml:space="preserve">added as </w:t>
      </w:r>
      <w:r>
        <w:rPr>
          <w:bCs/>
          <w:iCs/>
        </w:rPr>
        <w:t>o</w:t>
      </w:r>
      <w:r w:rsidRPr="00DF3A1A">
        <w:rPr>
          <w:bCs/>
          <w:iCs/>
        </w:rPr>
        <w:t>ptional</w:t>
      </w:r>
    </w:p>
    <w:p w14:paraId="164C281D" w14:textId="2C4E0C5E" w:rsidR="00FB1FBE" w:rsidRPr="007B7FC9" w:rsidRDefault="00FB1FBE" w:rsidP="00FB1FBE">
      <w:pPr>
        <w:numPr>
          <w:ilvl w:val="1"/>
          <w:numId w:val="10"/>
        </w:numPr>
        <w:rPr>
          <w:bCs/>
          <w:i/>
        </w:rPr>
      </w:pPr>
      <w:r w:rsidRPr="00DF3A1A">
        <w:rPr>
          <w:bCs/>
          <w:iCs/>
        </w:rPr>
        <w:t>On Holding</w:t>
      </w:r>
      <w:r>
        <w:rPr>
          <w:bCs/>
          <w:iCs/>
        </w:rPr>
        <w:t>/</w:t>
      </w:r>
      <w:r w:rsidRPr="00DF3A1A">
        <w:rPr>
          <w:bCs/>
          <w:iCs/>
        </w:rPr>
        <w:t>Investment</w:t>
      </w:r>
      <w:r>
        <w:rPr>
          <w:bCs/>
          <w:iCs/>
        </w:rPr>
        <w:t>/</w:t>
      </w:r>
      <w:r w:rsidRPr="00DF3A1A">
        <w:rPr>
          <w:bCs/>
          <w:iCs/>
        </w:rPr>
        <w:t>SubAccount</w:t>
      </w:r>
      <w:r>
        <w:rPr>
          <w:bCs/>
          <w:iCs/>
        </w:rPr>
        <w:t>/</w:t>
      </w:r>
      <w:r w:rsidRPr="00DF3A1A">
        <w:rPr>
          <w:bCs/>
          <w:iCs/>
        </w:rPr>
        <w:t>MaturityDate</w:t>
      </w:r>
      <w:r>
        <w:rPr>
          <w:bCs/>
          <w:iCs/>
        </w:rPr>
        <w:t xml:space="preserve"> will be </w:t>
      </w:r>
      <w:r w:rsidR="008C308B" w:rsidRPr="008C308B">
        <w:rPr>
          <w:bCs/>
          <w:iCs/>
          <w:color w:val="FF0000"/>
        </w:rPr>
        <w:t xml:space="preserve">added as </w:t>
      </w:r>
      <w:r>
        <w:rPr>
          <w:bCs/>
          <w:iCs/>
        </w:rPr>
        <w:t>optional</w:t>
      </w:r>
    </w:p>
    <w:p w14:paraId="02ABA34D" w14:textId="77777777" w:rsidR="00FB1FBE" w:rsidRPr="003A3872" w:rsidRDefault="00FB1FBE" w:rsidP="00FB1FBE">
      <w:pPr>
        <w:shd w:val="clear" w:color="auto" w:fill="FFFFFF"/>
        <w:rPr>
          <w:rFonts w:ascii="Segoe UI" w:hAnsi="Segoe UI" w:cs="Segoe UI"/>
          <w:color w:val="172B4D"/>
          <w:sz w:val="21"/>
          <w:szCs w:val="21"/>
        </w:rPr>
      </w:pPr>
    </w:p>
    <w:p w14:paraId="0DA46E62" w14:textId="77777777" w:rsidR="00FB1FBE" w:rsidRPr="00C974C0" w:rsidRDefault="00FB1FBE" w:rsidP="00FB1FBE">
      <w:pPr>
        <w:spacing w:after="160" w:line="259" w:lineRule="auto"/>
        <w:rPr>
          <w:rFonts w:eastAsia="Calibri" w:cstheme="minorHAnsi"/>
          <w:b/>
          <w:sz w:val="24"/>
          <w:szCs w:val="24"/>
        </w:rPr>
      </w:pPr>
      <w:r w:rsidRPr="00C974C0">
        <w:rPr>
          <w:rFonts w:eastAsia="Calibri" w:cstheme="minorHAnsi"/>
          <w:b/>
          <w:sz w:val="24"/>
          <w:szCs w:val="24"/>
        </w:rPr>
        <w:t>IPS007</w:t>
      </w:r>
      <w:r>
        <w:rPr>
          <w:rFonts w:eastAsia="Calibri" w:cstheme="minorHAnsi"/>
          <w:b/>
          <w:sz w:val="24"/>
          <w:szCs w:val="24"/>
        </w:rPr>
        <w:t>19</w:t>
      </w:r>
      <w:r w:rsidRPr="00C974C0">
        <w:rPr>
          <w:rFonts w:eastAsia="Calibri" w:cstheme="minorHAnsi"/>
          <w:b/>
          <w:sz w:val="24"/>
          <w:szCs w:val="24"/>
        </w:rPr>
        <w:t xml:space="preserve"> – IFW – </w:t>
      </w:r>
      <w:r>
        <w:rPr>
          <w:rFonts w:eastAsia="Calibri" w:cstheme="minorHAnsi"/>
          <w:b/>
          <w:sz w:val="24"/>
          <w:szCs w:val="24"/>
        </w:rPr>
        <w:t xml:space="preserve">Add Plan Separation Date - </w:t>
      </w:r>
      <w:r w:rsidRPr="00FE3370">
        <w:rPr>
          <w:rFonts w:eastAsia="Calibri" w:cstheme="minorHAnsi"/>
          <w:b/>
          <w:color w:val="FF0000"/>
          <w:sz w:val="24"/>
          <w:szCs w:val="24"/>
        </w:rPr>
        <w:t>Optional</w:t>
      </w:r>
    </w:p>
    <w:p w14:paraId="782B5BEC" w14:textId="77777777" w:rsidR="00FB1FBE" w:rsidRPr="00823812" w:rsidRDefault="00FB1FBE" w:rsidP="00FB1FBE">
      <w:pPr>
        <w:rPr>
          <w:bCs/>
          <w:sz w:val="22"/>
          <w:szCs w:val="22"/>
        </w:rPr>
      </w:pPr>
    </w:p>
    <w:p w14:paraId="32727807" w14:textId="77777777" w:rsidR="00FB1FBE" w:rsidRDefault="00FB1FBE" w:rsidP="00FB1FBE">
      <w:pPr>
        <w:pStyle w:val="ListParagraph"/>
        <w:numPr>
          <w:ilvl w:val="0"/>
          <w:numId w:val="16"/>
        </w:numPr>
        <w:spacing w:after="200"/>
        <w:rPr>
          <w:bCs/>
          <w:iCs/>
        </w:rPr>
      </w:pPr>
      <w:r w:rsidRPr="00C77451">
        <w:rPr>
          <w:bCs/>
          <w:iCs/>
        </w:rPr>
        <w:t xml:space="preserve">On the </w:t>
      </w:r>
      <w:r>
        <w:rPr>
          <w:bCs/>
          <w:iCs/>
        </w:rPr>
        <w:t xml:space="preserve">107 Arrangement request/response message and Values </w:t>
      </w:r>
      <w:r w:rsidRPr="00C77451">
        <w:rPr>
          <w:bCs/>
          <w:iCs/>
        </w:rPr>
        <w:t xml:space="preserve">Inquiry (21207/21209) response, add the following properties to the </w:t>
      </w:r>
      <w:r>
        <w:rPr>
          <w:bCs/>
          <w:iCs/>
        </w:rPr>
        <w:t xml:space="preserve">Policy </w:t>
      </w:r>
      <w:r w:rsidRPr="00C77451">
        <w:rPr>
          <w:bCs/>
          <w:iCs/>
        </w:rPr>
        <w:t>object:</w:t>
      </w:r>
    </w:p>
    <w:p w14:paraId="6C7371CB" w14:textId="77777777" w:rsidR="00FB1FBE" w:rsidRPr="008B322B" w:rsidRDefault="00FB1FBE" w:rsidP="00FB1FBE">
      <w:pPr>
        <w:pStyle w:val="ListParagraph"/>
        <w:numPr>
          <w:ilvl w:val="1"/>
          <w:numId w:val="16"/>
        </w:numPr>
        <w:spacing w:line="252" w:lineRule="auto"/>
        <w:rPr>
          <w:szCs w:val="18"/>
        </w:rPr>
      </w:pPr>
      <w:r w:rsidRPr="008B322B">
        <w:rPr>
          <w:szCs w:val="18"/>
        </w:rPr>
        <w:t>XPath: </w:t>
      </w:r>
      <w:r>
        <w:rPr>
          <w:bCs/>
          <w:iCs/>
        </w:rPr>
        <w:t>/TXLifeResponse/OLife/Holding/Policy/SponsoringPlanSeparationDate</w:t>
      </w:r>
    </w:p>
    <w:p w14:paraId="23E15D01" w14:textId="77777777" w:rsidR="00FB1FBE" w:rsidRDefault="00FB1FBE" w:rsidP="00FB1FBE">
      <w:pPr>
        <w:pStyle w:val="ListParagraph"/>
        <w:numPr>
          <w:ilvl w:val="1"/>
          <w:numId w:val="16"/>
        </w:numPr>
        <w:spacing w:after="200"/>
        <w:rPr>
          <w:bCs/>
          <w:iCs/>
        </w:rPr>
      </w:pPr>
      <w:r>
        <w:rPr>
          <w:bCs/>
          <w:iCs/>
        </w:rPr>
        <w:t>Property:</w:t>
      </w:r>
    </w:p>
    <w:p w14:paraId="17B9A457" w14:textId="77777777" w:rsidR="00FB1FBE" w:rsidRPr="00C77451" w:rsidRDefault="00FB1FBE" w:rsidP="00FB1FBE">
      <w:pPr>
        <w:pStyle w:val="ListParagraph"/>
        <w:numPr>
          <w:ilvl w:val="2"/>
          <w:numId w:val="16"/>
        </w:numPr>
        <w:spacing w:after="200"/>
        <w:rPr>
          <w:bCs/>
          <w:iCs/>
        </w:rPr>
      </w:pPr>
      <w:r>
        <w:rPr>
          <w:bCs/>
          <w:iCs/>
        </w:rPr>
        <w:t>SponsoringPlanSeparationDate</w:t>
      </w:r>
    </w:p>
    <w:p w14:paraId="47E26131" w14:textId="77777777" w:rsidR="00FB1FBE" w:rsidRPr="00C77451" w:rsidRDefault="00FB1FBE" w:rsidP="00FB1FBE">
      <w:pPr>
        <w:pStyle w:val="ListParagraph"/>
        <w:numPr>
          <w:ilvl w:val="2"/>
          <w:numId w:val="16"/>
        </w:numPr>
        <w:spacing w:after="200"/>
        <w:rPr>
          <w:bCs/>
          <w:iCs/>
        </w:rPr>
      </w:pPr>
      <w:r>
        <w:rPr>
          <w:bCs/>
          <w:iCs/>
        </w:rPr>
        <w:t xml:space="preserve">Optional </w:t>
      </w:r>
    </w:p>
    <w:p w14:paraId="52B7687F" w14:textId="77777777" w:rsidR="00FB1FBE" w:rsidRPr="00844603" w:rsidRDefault="00FB1FBE" w:rsidP="00FB1FBE">
      <w:pPr>
        <w:rPr>
          <w:rFonts w:cstheme="minorHAnsi"/>
        </w:rPr>
      </w:pPr>
    </w:p>
    <w:p w14:paraId="6130A5DA" w14:textId="77777777" w:rsidR="00FB1FBE" w:rsidRPr="00844603" w:rsidRDefault="00FB1FBE" w:rsidP="00FB1FBE">
      <w:pPr>
        <w:rPr>
          <w:rFonts w:ascii="Times New Roman" w:hAnsi="Times New Roman"/>
          <w:szCs w:val="18"/>
        </w:rPr>
      </w:pPr>
    </w:p>
    <w:p w14:paraId="2257949B" w14:textId="77777777" w:rsidR="00FB1FBE" w:rsidRPr="0050285B" w:rsidRDefault="00FB1FBE" w:rsidP="00AE59A5">
      <w:pPr>
        <w:pStyle w:val="TableHeading"/>
        <w:numPr>
          <w:ilvl w:val="0"/>
          <w:numId w:val="32"/>
        </w:numPr>
        <w:tabs>
          <w:tab w:val="left" w:pos="4230"/>
        </w:tabs>
        <w:rPr>
          <w:rFonts w:asciiTheme="minorHAnsi" w:hAnsiTheme="minorHAnsi" w:cstheme="minorHAnsi"/>
          <w:sz w:val="28"/>
          <w:szCs w:val="28"/>
        </w:rPr>
      </w:pPr>
      <w:r>
        <w:rPr>
          <w:rFonts w:asciiTheme="minorHAnsi" w:hAnsiTheme="minorHAnsi" w:cstheme="minorHAnsi"/>
          <w:sz w:val="28"/>
          <w:szCs w:val="28"/>
        </w:rPr>
        <w:t>Financial Activity Reporting (FAR)</w:t>
      </w:r>
    </w:p>
    <w:p w14:paraId="14ECD42E" w14:textId="77777777" w:rsidR="00FB1FBE" w:rsidRPr="0050285B" w:rsidRDefault="00FB1FBE" w:rsidP="00FB1FBE">
      <w:pPr>
        <w:pStyle w:val="TableHeading"/>
        <w:tabs>
          <w:tab w:val="left" w:pos="4230"/>
        </w:tabs>
        <w:rPr>
          <w:rFonts w:asciiTheme="minorHAnsi" w:hAnsiTheme="minorHAnsi" w:cstheme="minorHAnsi"/>
          <w:sz w:val="28"/>
          <w:szCs w:val="28"/>
        </w:rPr>
      </w:pPr>
    </w:p>
    <w:p w14:paraId="5C94A254" w14:textId="77777777" w:rsidR="00FB1FBE" w:rsidRDefault="00FB1FBE" w:rsidP="00FB1FBE">
      <w:pPr>
        <w:spacing w:after="160" w:line="259" w:lineRule="auto"/>
        <w:rPr>
          <w:b/>
          <w:sz w:val="24"/>
          <w:u w:val="single"/>
        </w:rPr>
      </w:pPr>
      <w:r w:rsidRPr="00D11E69">
        <w:rPr>
          <w:rFonts w:eastAsia="Calibri" w:cstheme="minorHAnsi"/>
          <w:b/>
          <w:sz w:val="24"/>
          <w:szCs w:val="24"/>
        </w:rPr>
        <w:t>IPS00</w:t>
      </w:r>
      <w:r>
        <w:rPr>
          <w:rFonts w:eastAsia="Calibri" w:cstheme="minorHAnsi"/>
          <w:b/>
          <w:sz w:val="24"/>
          <w:szCs w:val="24"/>
        </w:rPr>
        <w:t xml:space="preserve">713 – FAR – Support Index Product Details - </w:t>
      </w:r>
      <w:r w:rsidRPr="00FE3370">
        <w:rPr>
          <w:rFonts w:eastAsia="Calibri" w:cstheme="minorHAnsi"/>
          <w:b/>
          <w:color w:val="FF0000"/>
          <w:sz w:val="24"/>
          <w:szCs w:val="24"/>
        </w:rPr>
        <w:t>Optional</w:t>
      </w:r>
    </w:p>
    <w:p w14:paraId="4D246481" w14:textId="77777777" w:rsidR="00FB1FBE" w:rsidRPr="005C3BB5" w:rsidRDefault="00FB1FBE" w:rsidP="00FB1FBE">
      <w:pPr>
        <w:rPr>
          <w:bCs/>
          <w:sz w:val="22"/>
          <w:szCs w:val="18"/>
        </w:rPr>
      </w:pPr>
    </w:p>
    <w:p w14:paraId="08308999" w14:textId="77777777" w:rsidR="00FB1FBE" w:rsidRPr="006E7338" w:rsidRDefault="00FB1FBE" w:rsidP="00FB1FBE">
      <w:pPr>
        <w:numPr>
          <w:ilvl w:val="0"/>
          <w:numId w:val="11"/>
        </w:numPr>
        <w:ind w:left="1080"/>
        <w:rPr>
          <w:b/>
          <w:iCs/>
        </w:rPr>
      </w:pPr>
      <w:r w:rsidRPr="006E7338">
        <w:rPr>
          <w:bCs/>
          <w:iCs/>
        </w:rPr>
        <w:t>Add new Transaction Charges Qualifier (item # 5059) codes to the existing code list.</w:t>
      </w:r>
    </w:p>
    <w:p w14:paraId="491B792A" w14:textId="77777777" w:rsidR="00FB1FBE" w:rsidRPr="006E7338" w:rsidRDefault="00FB1FBE" w:rsidP="00FB1FBE">
      <w:pPr>
        <w:numPr>
          <w:ilvl w:val="1"/>
          <w:numId w:val="11"/>
        </w:numPr>
        <w:ind w:left="1800"/>
        <w:rPr>
          <w:bCs/>
          <w:iCs/>
        </w:rPr>
      </w:pPr>
      <w:r w:rsidRPr="006E7338">
        <w:rPr>
          <w:bCs/>
          <w:iCs/>
        </w:rPr>
        <w:t xml:space="preserve">Strategy Transaction Fee (code = 20) </w:t>
      </w:r>
    </w:p>
    <w:p w14:paraId="3E041E25" w14:textId="77777777" w:rsidR="00FB1FBE" w:rsidRPr="006E7338" w:rsidRDefault="00FB1FBE" w:rsidP="00FB1FBE">
      <w:pPr>
        <w:rPr>
          <w:bCs/>
          <w:iCs/>
        </w:rPr>
      </w:pPr>
    </w:p>
    <w:p w14:paraId="3F053BC5" w14:textId="77777777" w:rsidR="00FB1FBE" w:rsidRDefault="00FB1FBE" w:rsidP="00FB1FBE">
      <w:pPr>
        <w:numPr>
          <w:ilvl w:val="0"/>
          <w:numId w:val="11"/>
        </w:numPr>
        <w:ind w:left="1080"/>
        <w:rPr>
          <w:bCs/>
          <w:iCs/>
        </w:rPr>
      </w:pPr>
      <w:r>
        <w:rPr>
          <w:bCs/>
          <w:iCs/>
        </w:rPr>
        <w:t xml:space="preserve">Add two new Deposit Period Rate Type (item # 5079) codes to the existing code list </w:t>
      </w:r>
    </w:p>
    <w:p w14:paraId="46D2D599" w14:textId="77777777" w:rsidR="00FB1FBE" w:rsidRDefault="00FB1FBE" w:rsidP="00FB1FBE">
      <w:pPr>
        <w:numPr>
          <w:ilvl w:val="1"/>
          <w:numId w:val="11"/>
        </w:numPr>
        <w:ind w:left="1800"/>
        <w:rPr>
          <w:bCs/>
          <w:iCs/>
        </w:rPr>
      </w:pPr>
      <w:r>
        <w:rPr>
          <w:bCs/>
          <w:iCs/>
        </w:rPr>
        <w:lastRenderedPageBreak/>
        <w:t>Actual Rate (AR)</w:t>
      </w:r>
    </w:p>
    <w:p w14:paraId="2159310A" w14:textId="77777777" w:rsidR="00FB1FBE" w:rsidRDefault="00FB1FBE" w:rsidP="00FB1FBE">
      <w:pPr>
        <w:numPr>
          <w:ilvl w:val="2"/>
          <w:numId w:val="11"/>
        </w:numPr>
        <w:ind w:left="2520"/>
        <w:rPr>
          <w:bCs/>
          <w:iCs/>
        </w:rPr>
      </w:pPr>
      <w:r>
        <w:rPr>
          <w:bCs/>
          <w:iCs/>
        </w:rPr>
        <w:t>Definition:  The rate earned in the index crediting period.</w:t>
      </w:r>
    </w:p>
    <w:p w14:paraId="75BB1A08" w14:textId="77777777" w:rsidR="00FB1FBE" w:rsidRDefault="00FB1FBE" w:rsidP="00FB1FBE">
      <w:pPr>
        <w:numPr>
          <w:ilvl w:val="1"/>
          <w:numId w:val="11"/>
        </w:numPr>
        <w:ind w:left="1800"/>
        <w:rPr>
          <w:bCs/>
          <w:iCs/>
        </w:rPr>
      </w:pPr>
      <w:r>
        <w:rPr>
          <w:bCs/>
          <w:iCs/>
        </w:rPr>
        <w:t>Actual Loss Rate (AL)</w:t>
      </w:r>
    </w:p>
    <w:p w14:paraId="25E29719" w14:textId="77777777" w:rsidR="00FB1FBE" w:rsidRDefault="00FB1FBE" w:rsidP="00FB1FBE">
      <w:pPr>
        <w:numPr>
          <w:ilvl w:val="2"/>
          <w:numId w:val="11"/>
        </w:numPr>
        <w:ind w:left="2520"/>
        <w:rPr>
          <w:bCs/>
          <w:iCs/>
        </w:rPr>
      </w:pPr>
      <w:r>
        <w:rPr>
          <w:bCs/>
          <w:iCs/>
        </w:rPr>
        <w:t>Definition:  The actual loss realized based on the index strategy during the crediting period.</w:t>
      </w:r>
    </w:p>
    <w:p w14:paraId="00CB6D08" w14:textId="77777777" w:rsidR="00FB1FBE" w:rsidRDefault="00FB1FBE" w:rsidP="00FB1FBE">
      <w:pPr>
        <w:numPr>
          <w:ilvl w:val="0"/>
          <w:numId w:val="11"/>
        </w:numPr>
        <w:ind w:left="1080"/>
        <w:rPr>
          <w:bCs/>
          <w:iCs/>
        </w:rPr>
      </w:pPr>
      <w:r>
        <w:rPr>
          <w:bCs/>
          <w:iCs/>
        </w:rPr>
        <w:t>Modify the definition of Deposit Period Rate (5078) on data dictionary.</w:t>
      </w:r>
    </w:p>
    <w:p w14:paraId="1722824F" w14:textId="77777777" w:rsidR="00FB1FBE" w:rsidRDefault="00FB1FBE" w:rsidP="00FB1FBE">
      <w:pPr>
        <w:numPr>
          <w:ilvl w:val="1"/>
          <w:numId w:val="11"/>
        </w:numPr>
        <w:ind w:left="1800"/>
        <w:rPr>
          <w:bCs/>
          <w:iCs/>
        </w:rPr>
      </w:pPr>
      <w:r>
        <w:rPr>
          <w:bCs/>
          <w:iCs/>
        </w:rPr>
        <w:t xml:space="preserve">Definition:  </w:t>
      </w:r>
      <w:r w:rsidRPr="00E02355">
        <w:rPr>
          <w:bCs/>
          <w:iCs/>
        </w:rPr>
        <w:t>Interest rate applicable for a given fund or bucket within a fund.  This may include fixed account, fixed annuity or return on index strategy term or duration.</w:t>
      </w:r>
    </w:p>
    <w:p w14:paraId="21EDBF3C" w14:textId="77777777" w:rsidR="00FB1FBE" w:rsidRDefault="00FB1FBE" w:rsidP="00FB1FBE">
      <w:pPr>
        <w:numPr>
          <w:ilvl w:val="0"/>
          <w:numId w:val="11"/>
        </w:numPr>
        <w:ind w:left="1080"/>
        <w:rPr>
          <w:bCs/>
          <w:iCs/>
        </w:rPr>
      </w:pPr>
      <w:r>
        <w:rPr>
          <w:bCs/>
          <w:iCs/>
        </w:rPr>
        <w:t>Modify the definition of Deposit Period Rate Type (5079) on data dictionary.</w:t>
      </w:r>
    </w:p>
    <w:p w14:paraId="38CE180F" w14:textId="77777777" w:rsidR="00FB1FBE" w:rsidRPr="00E02355" w:rsidRDefault="00FB1FBE" w:rsidP="00FB1FBE">
      <w:pPr>
        <w:numPr>
          <w:ilvl w:val="1"/>
          <w:numId w:val="11"/>
        </w:numPr>
        <w:ind w:left="1800"/>
        <w:rPr>
          <w:bCs/>
          <w:iCs/>
        </w:rPr>
      </w:pPr>
      <w:r w:rsidRPr="00E02355">
        <w:rPr>
          <w:bCs/>
          <w:iCs/>
        </w:rPr>
        <w:t>Used to indicate the type of rate applied to contract.  This may include fixed account, fixed annuity or index strategy term or duration.</w:t>
      </w:r>
    </w:p>
    <w:p w14:paraId="557DBC92" w14:textId="77777777" w:rsidR="00FB1FBE" w:rsidRDefault="00FB1FBE" w:rsidP="00FB1FBE">
      <w:pPr>
        <w:pStyle w:val="TableHeading"/>
        <w:tabs>
          <w:tab w:val="left" w:pos="4230"/>
        </w:tabs>
        <w:rPr>
          <w:rFonts w:asciiTheme="minorHAnsi" w:hAnsiTheme="minorHAnsi" w:cstheme="minorHAnsi"/>
          <w:sz w:val="28"/>
          <w:szCs w:val="28"/>
        </w:rPr>
      </w:pPr>
    </w:p>
    <w:p w14:paraId="53B8095A" w14:textId="77777777" w:rsidR="00FB1FBE" w:rsidRDefault="00FB1FBE" w:rsidP="00AE59A5">
      <w:pPr>
        <w:pStyle w:val="TableHeading"/>
        <w:numPr>
          <w:ilvl w:val="0"/>
          <w:numId w:val="32"/>
        </w:numPr>
        <w:tabs>
          <w:tab w:val="left" w:pos="4230"/>
        </w:tabs>
        <w:rPr>
          <w:rFonts w:asciiTheme="minorHAnsi" w:hAnsiTheme="minorHAnsi" w:cstheme="minorHAnsi"/>
          <w:sz w:val="28"/>
          <w:szCs w:val="28"/>
        </w:rPr>
      </w:pPr>
      <w:r>
        <w:rPr>
          <w:rFonts w:asciiTheme="minorHAnsi" w:hAnsiTheme="minorHAnsi" w:cstheme="minorHAnsi"/>
          <w:sz w:val="28"/>
          <w:szCs w:val="28"/>
        </w:rPr>
        <w:t xml:space="preserve">Positions and Valuations (POV) </w:t>
      </w:r>
    </w:p>
    <w:p w14:paraId="564B9324" w14:textId="77777777" w:rsidR="00FB1FBE" w:rsidRDefault="00FB1FBE" w:rsidP="00FB1FBE">
      <w:pPr>
        <w:pStyle w:val="TableHeading"/>
        <w:tabs>
          <w:tab w:val="left" w:pos="4230"/>
        </w:tabs>
        <w:rPr>
          <w:rFonts w:asciiTheme="minorHAnsi" w:hAnsiTheme="minorHAnsi" w:cstheme="minorHAnsi"/>
          <w:sz w:val="28"/>
          <w:szCs w:val="28"/>
        </w:rPr>
      </w:pPr>
    </w:p>
    <w:p w14:paraId="2C58B6ED" w14:textId="77777777" w:rsidR="00FB1FBE" w:rsidRDefault="00FB1FBE" w:rsidP="00FB1FBE">
      <w:pPr>
        <w:spacing w:after="160" w:line="259" w:lineRule="auto"/>
        <w:rPr>
          <w:b/>
          <w:sz w:val="24"/>
          <w:u w:val="single"/>
        </w:rPr>
      </w:pPr>
      <w:r w:rsidRPr="00D11E69">
        <w:rPr>
          <w:rFonts w:eastAsia="Calibri" w:cstheme="minorHAnsi"/>
          <w:b/>
          <w:sz w:val="24"/>
          <w:szCs w:val="24"/>
        </w:rPr>
        <w:t>IPS00</w:t>
      </w:r>
      <w:r>
        <w:rPr>
          <w:rFonts w:eastAsia="Calibri" w:cstheme="minorHAnsi"/>
          <w:b/>
          <w:sz w:val="24"/>
          <w:szCs w:val="24"/>
        </w:rPr>
        <w:t xml:space="preserve">688 – POV – Update Edit (CUSIP_FundID_SubFundID) - </w:t>
      </w:r>
      <w:r w:rsidRPr="00FE3370">
        <w:rPr>
          <w:rFonts w:eastAsia="Calibri" w:cstheme="minorHAnsi"/>
          <w:b/>
          <w:color w:val="FF0000"/>
          <w:sz w:val="24"/>
          <w:szCs w:val="24"/>
        </w:rPr>
        <w:t>Optional</w:t>
      </w:r>
    </w:p>
    <w:p w14:paraId="626E7CAF" w14:textId="77777777" w:rsidR="00FB1FBE" w:rsidRPr="00F73EB3" w:rsidRDefault="00FB1FBE" w:rsidP="00FB1FBE">
      <w:pPr>
        <w:rPr>
          <w:rFonts w:eastAsia="Calibri" w:cstheme="minorHAnsi"/>
          <w:b/>
          <w:color w:val="FF0000"/>
          <w:sz w:val="18"/>
          <w:szCs w:val="18"/>
        </w:rPr>
      </w:pPr>
      <w:r>
        <w:rPr>
          <w:rFonts w:eastAsia="Calibri" w:cstheme="minorHAnsi"/>
          <w:b/>
          <w:color w:val="FF0000"/>
          <w:sz w:val="18"/>
          <w:szCs w:val="18"/>
        </w:rPr>
        <w:t>(Please note:  this enhancement was part of the overall Index Strategy implementation and details are included in the record layouts)</w:t>
      </w:r>
    </w:p>
    <w:p w14:paraId="43B23691" w14:textId="77777777" w:rsidR="00FB1FBE" w:rsidRPr="005C3BB5" w:rsidRDefault="00FB1FBE" w:rsidP="00FB1FBE">
      <w:pPr>
        <w:rPr>
          <w:bCs/>
          <w:sz w:val="22"/>
          <w:szCs w:val="18"/>
        </w:rPr>
      </w:pPr>
    </w:p>
    <w:p w14:paraId="26E42F38" w14:textId="199FE735" w:rsidR="00FB1FBE" w:rsidRPr="00751B49" w:rsidRDefault="00FB1FBE" w:rsidP="00FB1FBE">
      <w:pPr>
        <w:numPr>
          <w:ilvl w:val="0"/>
          <w:numId w:val="13"/>
        </w:numPr>
        <w:rPr>
          <w:b/>
          <w:iCs/>
          <w:sz w:val="18"/>
          <w:szCs w:val="18"/>
        </w:rPr>
      </w:pPr>
      <w:r>
        <w:rPr>
          <w:bCs/>
          <w:iCs/>
        </w:rPr>
        <w:t>Modify the edit on the 13/04 Guaranteed Deposit</w:t>
      </w:r>
      <w:r w:rsidRPr="00751B49">
        <w:rPr>
          <w:rFonts w:eastAsia="Calibri"/>
          <w:bCs/>
          <w:sz w:val="22"/>
          <w:szCs w:val="22"/>
        </w:rPr>
        <w:t xml:space="preserve"> </w:t>
      </w:r>
      <w:r w:rsidRPr="00751B49">
        <w:rPr>
          <w:rFonts w:eastAsia="Calibri"/>
          <w:bCs/>
        </w:rPr>
        <w:t>Contract Band Record for on the Fund Identifier (CUSIP/FundID/SubFundID) item # 3111.</w:t>
      </w:r>
    </w:p>
    <w:p w14:paraId="1AF44951" w14:textId="77777777" w:rsidR="00FB1FBE" w:rsidRPr="00724418" w:rsidRDefault="00FB1FBE" w:rsidP="00FB1FBE">
      <w:pPr>
        <w:numPr>
          <w:ilvl w:val="1"/>
          <w:numId w:val="13"/>
        </w:numPr>
        <w:rPr>
          <w:b/>
          <w:iCs/>
        </w:rPr>
      </w:pPr>
      <w:r w:rsidRPr="00724418">
        <w:rPr>
          <w:rFonts w:eastAsia="Calibri"/>
          <w:bCs/>
        </w:rPr>
        <w:t>New edit:  Check the first 14 bytes against the Fund Identifier (CUSIP/FundID) – item 3111 located on the 13/03 Contract Underlying Assets record.</w:t>
      </w:r>
    </w:p>
    <w:p w14:paraId="28AD7754" w14:textId="77777777" w:rsidR="00FB1FBE" w:rsidRDefault="00FB1FBE" w:rsidP="00FB1FBE">
      <w:pPr>
        <w:pStyle w:val="TableHeading"/>
        <w:tabs>
          <w:tab w:val="left" w:pos="4230"/>
        </w:tabs>
        <w:rPr>
          <w:rFonts w:asciiTheme="minorHAnsi" w:hAnsiTheme="minorHAnsi" w:cstheme="minorHAnsi"/>
          <w:sz w:val="28"/>
          <w:szCs w:val="28"/>
        </w:rPr>
      </w:pPr>
    </w:p>
    <w:p w14:paraId="21C78F42" w14:textId="77777777" w:rsidR="00FB1FBE" w:rsidRDefault="00FB1FBE" w:rsidP="00FB1FBE">
      <w:pPr>
        <w:pStyle w:val="TableHeading"/>
        <w:tabs>
          <w:tab w:val="left" w:pos="4230"/>
        </w:tabs>
        <w:rPr>
          <w:rFonts w:asciiTheme="minorHAnsi" w:hAnsiTheme="minorHAnsi" w:cstheme="minorHAnsi"/>
          <w:sz w:val="28"/>
          <w:szCs w:val="28"/>
        </w:rPr>
      </w:pPr>
    </w:p>
    <w:p w14:paraId="7FCFA439" w14:textId="77777777" w:rsidR="00FB1FBE" w:rsidRDefault="00FB1FBE" w:rsidP="00FB1FBE">
      <w:pPr>
        <w:rPr>
          <w:rFonts w:eastAsia="Calibri" w:cstheme="minorHAnsi"/>
          <w:b/>
          <w:sz w:val="24"/>
          <w:szCs w:val="24"/>
        </w:rPr>
      </w:pPr>
      <w:r>
        <w:rPr>
          <w:rFonts w:eastAsia="Calibri" w:cstheme="minorHAnsi"/>
          <w:b/>
          <w:sz w:val="24"/>
          <w:szCs w:val="24"/>
        </w:rPr>
        <w:t xml:space="preserve"> </w:t>
      </w:r>
      <w:r w:rsidRPr="008E41AC">
        <w:rPr>
          <w:rFonts w:eastAsia="Calibri" w:cstheme="minorHAnsi"/>
          <w:b/>
          <w:sz w:val="24"/>
          <w:szCs w:val="24"/>
        </w:rPr>
        <w:t>IPS00</w:t>
      </w:r>
      <w:r>
        <w:rPr>
          <w:rFonts w:eastAsia="Calibri" w:cstheme="minorHAnsi"/>
          <w:b/>
          <w:sz w:val="24"/>
          <w:szCs w:val="24"/>
        </w:rPr>
        <w:t>694</w:t>
      </w:r>
      <w:r w:rsidRPr="008E41AC">
        <w:rPr>
          <w:rFonts w:eastAsia="Calibri" w:cstheme="minorHAnsi"/>
          <w:b/>
          <w:sz w:val="24"/>
          <w:szCs w:val="24"/>
        </w:rPr>
        <w:t xml:space="preserve"> – </w:t>
      </w:r>
      <w:r>
        <w:rPr>
          <w:rFonts w:eastAsia="Calibri" w:cstheme="minorHAnsi"/>
          <w:b/>
          <w:sz w:val="24"/>
          <w:szCs w:val="24"/>
        </w:rPr>
        <w:t>POV</w:t>
      </w:r>
      <w:r w:rsidRPr="008E41AC">
        <w:rPr>
          <w:rFonts w:eastAsia="Calibri" w:cstheme="minorHAnsi"/>
          <w:b/>
          <w:sz w:val="24"/>
          <w:szCs w:val="24"/>
        </w:rPr>
        <w:t xml:space="preserve"> – </w:t>
      </w:r>
      <w:r>
        <w:rPr>
          <w:rFonts w:eastAsia="Calibri" w:cstheme="minorHAnsi"/>
          <w:b/>
          <w:sz w:val="24"/>
          <w:szCs w:val="24"/>
        </w:rPr>
        <w:t xml:space="preserve">Performance Lock Service Support - </w:t>
      </w:r>
      <w:r w:rsidRPr="00FE3370">
        <w:rPr>
          <w:rFonts w:eastAsia="Calibri" w:cstheme="minorHAnsi"/>
          <w:b/>
          <w:color w:val="FF0000"/>
          <w:sz w:val="24"/>
          <w:szCs w:val="24"/>
        </w:rPr>
        <w:t>Optional</w:t>
      </w:r>
    </w:p>
    <w:p w14:paraId="5BDC2953" w14:textId="77777777" w:rsidR="00FB1FBE" w:rsidRDefault="00FB1FBE" w:rsidP="00FB1FBE">
      <w:pPr>
        <w:rPr>
          <w:rFonts w:eastAsia="Calibri" w:cstheme="minorHAnsi"/>
          <w:b/>
          <w:sz w:val="24"/>
          <w:szCs w:val="24"/>
        </w:rPr>
      </w:pPr>
    </w:p>
    <w:p w14:paraId="282A307E" w14:textId="77777777" w:rsidR="00FB1FBE" w:rsidRPr="00F73EB3" w:rsidRDefault="00FB1FBE" w:rsidP="00FB1FBE">
      <w:pPr>
        <w:rPr>
          <w:rFonts w:eastAsia="Calibri" w:cstheme="minorHAnsi"/>
          <w:b/>
          <w:color w:val="FF0000"/>
          <w:sz w:val="18"/>
          <w:szCs w:val="18"/>
        </w:rPr>
      </w:pPr>
      <w:r>
        <w:rPr>
          <w:rFonts w:eastAsia="Calibri" w:cstheme="minorHAnsi"/>
          <w:b/>
          <w:color w:val="FF0000"/>
          <w:sz w:val="18"/>
          <w:szCs w:val="18"/>
        </w:rPr>
        <w:t>(Please note:  this enhancement was part of the overall Index Strategy implementation and details are included in the record layouts)</w:t>
      </w:r>
    </w:p>
    <w:p w14:paraId="7593155B" w14:textId="77777777" w:rsidR="00FB1FBE" w:rsidRPr="005C3BB5" w:rsidRDefault="00FB1FBE" w:rsidP="00FB1FBE">
      <w:pPr>
        <w:rPr>
          <w:bCs/>
          <w:sz w:val="22"/>
          <w:szCs w:val="18"/>
        </w:rPr>
      </w:pPr>
    </w:p>
    <w:p w14:paraId="26A73E1E" w14:textId="77777777" w:rsidR="00FB1FBE" w:rsidRDefault="00FB1FBE" w:rsidP="00FB1FBE">
      <w:pPr>
        <w:numPr>
          <w:ilvl w:val="0"/>
          <w:numId w:val="14"/>
        </w:numPr>
        <w:rPr>
          <w:rFonts w:cstheme="minorHAnsi"/>
          <w:sz w:val="28"/>
          <w:szCs w:val="28"/>
        </w:rPr>
      </w:pPr>
      <w:r>
        <w:rPr>
          <w:bCs/>
          <w:iCs/>
        </w:rPr>
        <w:t xml:space="preserve">Modify the data dictionary definition on the Fund Lock Indicator (item 3131) located on the Contract Underlying Assets (13/03) record.  </w:t>
      </w:r>
    </w:p>
    <w:p w14:paraId="7906DAB0" w14:textId="77777777" w:rsidR="00FB1FBE" w:rsidRPr="00960DB5" w:rsidRDefault="00FB1FBE" w:rsidP="00FB1FBE">
      <w:pPr>
        <w:numPr>
          <w:ilvl w:val="1"/>
          <w:numId w:val="14"/>
        </w:numPr>
        <w:rPr>
          <w:rFonts w:cstheme="minorHAnsi"/>
          <w:sz w:val="28"/>
          <w:szCs w:val="28"/>
        </w:rPr>
      </w:pPr>
      <w:r w:rsidRPr="00724418">
        <w:rPr>
          <w:u w:val="single"/>
        </w:rPr>
        <w:t>Current Definition</w:t>
      </w:r>
      <w:r w:rsidRPr="00724418">
        <w:t>:</w:t>
      </w:r>
      <w:r w:rsidRPr="00724418">
        <w:rPr>
          <w:sz w:val="22"/>
          <w:szCs w:val="22"/>
        </w:rPr>
        <w:t xml:space="preserve"> </w:t>
      </w:r>
      <w:r>
        <w:t>On Index Strategy funds, if the client exercises their option to ‘lock’ the fund value until the interest period ends, this indicator is set to “Y”. The fund value will remain static if the fund is locked.</w:t>
      </w:r>
    </w:p>
    <w:p w14:paraId="17009152" w14:textId="77777777" w:rsidR="00FB1FBE" w:rsidRPr="00E07D7B" w:rsidRDefault="00FB1FBE" w:rsidP="00FB1FBE">
      <w:pPr>
        <w:numPr>
          <w:ilvl w:val="1"/>
          <w:numId w:val="14"/>
        </w:numPr>
        <w:rPr>
          <w:rFonts w:cstheme="minorHAnsi"/>
          <w:sz w:val="28"/>
          <w:szCs w:val="28"/>
        </w:rPr>
      </w:pPr>
      <w:r>
        <w:rPr>
          <w:u w:val="single"/>
        </w:rPr>
        <w:t>New Definition</w:t>
      </w:r>
      <w:r w:rsidRPr="00E07D7B">
        <w:t>:</w:t>
      </w:r>
      <w:r>
        <w:rPr>
          <w:rFonts w:cstheme="minorHAnsi"/>
          <w:sz w:val="28"/>
          <w:szCs w:val="28"/>
        </w:rPr>
        <w:t xml:space="preserve"> </w:t>
      </w:r>
      <w:r>
        <w:t xml:space="preserve">When reporting on Index Strategy funds, the product has the Performance Lock feature (upside or downside) on the investment. </w:t>
      </w:r>
    </w:p>
    <w:p w14:paraId="0BD3A22D" w14:textId="77777777" w:rsidR="00FB1FBE" w:rsidRPr="006D65D5" w:rsidRDefault="00FB1FBE" w:rsidP="00FB1FBE">
      <w:pPr>
        <w:rPr>
          <w:sz w:val="22"/>
          <w:szCs w:val="22"/>
        </w:rPr>
      </w:pPr>
    </w:p>
    <w:p w14:paraId="51015257" w14:textId="77777777" w:rsidR="00FB1FBE" w:rsidRDefault="00FB1FBE" w:rsidP="00FB1FBE">
      <w:pPr>
        <w:rPr>
          <w:rFonts w:eastAsia="Calibri" w:cstheme="minorHAnsi"/>
          <w:b/>
          <w:sz w:val="24"/>
          <w:szCs w:val="24"/>
        </w:rPr>
      </w:pPr>
      <w:r w:rsidRPr="008E41AC">
        <w:rPr>
          <w:rFonts w:eastAsia="Calibri" w:cstheme="minorHAnsi"/>
          <w:b/>
          <w:sz w:val="24"/>
          <w:szCs w:val="24"/>
        </w:rPr>
        <w:t>IPS00</w:t>
      </w:r>
      <w:r>
        <w:rPr>
          <w:rFonts w:eastAsia="Calibri" w:cstheme="minorHAnsi"/>
          <w:b/>
          <w:sz w:val="24"/>
          <w:szCs w:val="24"/>
        </w:rPr>
        <w:t xml:space="preserve">710 – POV – Indexed SPIA - </w:t>
      </w:r>
      <w:r w:rsidRPr="00FE3370">
        <w:rPr>
          <w:rFonts w:eastAsia="Calibri" w:cstheme="minorHAnsi"/>
          <w:b/>
          <w:color w:val="FF0000"/>
          <w:sz w:val="24"/>
          <w:szCs w:val="24"/>
        </w:rPr>
        <w:t>Optional</w:t>
      </w:r>
    </w:p>
    <w:p w14:paraId="3AC0C413" w14:textId="77777777" w:rsidR="00FB1FBE" w:rsidRDefault="00FB1FBE" w:rsidP="00FB1FBE">
      <w:pPr>
        <w:rPr>
          <w:rFonts w:eastAsia="Calibri" w:cstheme="minorHAnsi"/>
          <w:b/>
          <w:sz w:val="24"/>
          <w:szCs w:val="24"/>
        </w:rPr>
      </w:pPr>
    </w:p>
    <w:p w14:paraId="102ED908" w14:textId="77777777" w:rsidR="00FB1FBE" w:rsidRPr="00F73EB3" w:rsidRDefault="00FB1FBE" w:rsidP="00FB1FBE">
      <w:pPr>
        <w:rPr>
          <w:rFonts w:eastAsia="Calibri" w:cstheme="minorHAnsi"/>
          <w:b/>
          <w:color w:val="FF0000"/>
          <w:sz w:val="18"/>
          <w:szCs w:val="18"/>
        </w:rPr>
      </w:pPr>
      <w:r>
        <w:rPr>
          <w:rFonts w:eastAsia="Calibri" w:cstheme="minorHAnsi"/>
          <w:b/>
          <w:color w:val="FF0000"/>
          <w:sz w:val="18"/>
          <w:szCs w:val="18"/>
        </w:rPr>
        <w:t>(Please note:  this enhancement was part of the overall Index Strategy implementation and details are included in the record layouts)</w:t>
      </w:r>
    </w:p>
    <w:p w14:paraId="7048D05C" w14:textId="77777777" w:rsidR="00FB1FBE" w:rsidRDefault="00FB1FBE" w:rsidP="00FB1FBE">
      <w:pPr>
        <w:rPr>
          <w:rFonts w:eastAsia="Calibri" w:cstheme="minorHAnsi"/>
          <w:b/>
          <w:sz w:val="24"/>
          <w:szCs w:val="24"/>
        </w:rPr>
      </w:pPr>
    </w:p>
    <w:p w14:paraId="346E4C10" w14:textId="77777777" w:rsidR="00FB1FBE" w:rsidRDefault="00FB1FBE" w:rsidP="00FB1FBE">
      <w:pPr>
        <w:rPr>
          <w:rFonts w:eastAsia="Calibri" w:cstheme="minorHAnsi"/>
          <w:b/>
          <w:sz w:val="24"/>
          <w:szCs w:val="24"/>
        </w:rPr>
      </w:pPr>
    </w:p>
    <w:p w14:paraId="0668D85C" w14:textId="77777777" w:rsidR="00FB1FBE" w:rsidRPr="00E321B0" w:rsidRDefault="00FB1FBE" w:rsidP="00FB1FBE">
      <w:pPr>
        <w:numPr>
          <w:ilvl w:val="0"/>
          <w:numId w:val="15"/>
        </w:numPr>
        <w:rPr>
          <w:rFonts w:cstheme="minorHAnsi"/>
          <w:sz w:val="28"/>
          <w:szCs w:val="28"/>
        </w:rPr>
      </w:pPr>
      <w:r>
        <w:lastRenderedPageBreak/>
        <w:t>Add new codes to existing code lists which are available on the Contract Annuitization (13/11) record.</w:t>
      </w:r>
    </w:p>
    <w:p w14:paraId="7F40ED07" w14:textId="77777777" w:rsidR="00FB1FBE" w:rsidRPr="0010375A" w:rsidRDefault="00FB1FBE" w:rsidP="00FB1FBE">
      <w:pPr>
        <w:numPr>
          <w:ilvl w:val="1"/>
          <w:numId w:val="15"/>
        </w:numPr>
        <w:rPr>
          <w:rFonts w:cstheme="minorHAnsi"/>
          <w:sz w:val="28"/>
          <w:szCs w:val="28"/>
        </w:rPr>
      </w:pPr>
      <w:r>
        <w:rPr>
          <w:bCs/>
          <w:iCs/>
        </w:rPr>
        <w:t xml:space="preserve">Payout Type (item #3706) </w:t>
      </w:r>
    </w:p>
    <w:p w14:paraId="78D21ACD" w14:textId="77777777" w:rsidR="00FB1FBE" w:rsidRPr="0010375A" w:rsidRDefault="00FB1FBE" w:rsidP="00FB1FBE">
      <w:pPr>
        <w:numPr>
          <w:ilvl w:val="2"/>
          <w:numId w:val="15"/>
        </w:numPr>
        <w:rPr>
          <w:rFonts w:cstheme="minorHAnsi"/>
          <w:sz w:val="28"/>
          <w:szCs w:val="28"/>
        </w:rPr>
      </w:pPr>
      <w:r>
        <w:rPr>
          <w:bCs/>
          <w:iCs/>
        </w:rPr>
        <w:t>Code Name:  Indexed</w:t>
      </w:r>
    </w:p>
    <w:p w14:paraId="2F5B3504" w14:textId="77777777" w:rsidR="00FB1FBE" w:rsidRPr="00DC400F" w:rsidRDefault="00FB1FBE" w:rsidP="00FB1FBE">
      <w:pPr>
        <w:numPr>
          <w:ilvl w:val="2"/>
          <w:numId w:val="15"/>
        </w:numPr>
        <w:rPr>
          <w:rFonts w:cstheme="minorHAnsi"/>
          <w:sz w:val="28"/>
          <w:szCs w:val="28"/>
        </w:rPr>
      </w:pPr>
      <w:r>
        <w:rPr>
          <w:bCs/>
          <w:iCs/>
        </w:rPr>
        <w:t>Code = I</w:t>
      </w:r>
    </w:p>
    <w:p w14:paraId="590DAEBF" w14:textId="77777777" w:rsidR="00FB1FBE" w:rsidRPr="00E321B0" w:rsidRDefault="00FB1FBE" w:rsidP="00FB1FBE">
      <w:pPr>
        <w:pStyle w:val="ListParagraph"/>
        <w:numPr>
          <w:ilvl w:val="1"/>
          <w:numId w:val="15"/>
        </w:numPr>
        <w:rPr>
          <w:bCs/>
          <w:iCs/>
        </w:rPr>
      </w:pPr>
      <w:r w:rsidRPr="00E321B0">
        <w:rPr>
          <w:rFonts w:cstheme="minorHAnsi"/>
        </w:rPr>
        <w:t xml:space="preserve">Payout Change Frequency (3864) </w:t>
      </w:r>
    </w:p>
    <w:p w14:paraId="7CF5BC7C" w14:textId="77777777" w:rsidR="00FB1FBE" w:rsidRPr="00E321B0" w:rsidRDefault="00FB1FBE" w:rsidP="00FB1FBE">
      <w:pPr>
        <w:pStyle w:val="ListParagraph"/>
        <w:numPr>
          <w:ilvl w:val="2"/>
          <w:numId w:val="15"/>
        </w:numPr>
        <w:rPr>
          <w:bCs/>
          <w:iCs/>
        </w:rPr>
      </w:pPr>
      <w:r>
        <w:rPr>
          <w:rFonts w:cstheme="minorHAnsi"/>
        </w:rPr>
        <w:t>Code Name:  Annual after an Initial Waiting Period</w:t>
      </w:r>
    </w:p>
    <w:p w14:paraId="7A4CDED9" w14:textId="77777777" w:rsidR="00FB1FBE" w:rsidRPr="00E321B0" w:rsidRDefault="00FB1FBE" w:rsidP="00FB1FBE">
      <w:pPr>
        <w:pStyle w:val="ListParagraph"/>
        <w:numPr>
          <w:ilvl w:val="2"/>
          <w:numId w:val="15"/>
        </w:numPr>
        <w:rPr>
          <w:bCs/>
          <w:iCs/>
        </w:rPr>
      </w:pPr>
      <w:r>
        <w:rPr>
          <w:rFonts w:cstheme="minorHAnsi"/>
        </w:rPr>
        <w:t>Code = 4</w:t>
      </w:r>
    </w:p>
    <w:p w14:paraId="720E2A22" w14:textId="77777777" w:rsidR="00FB1FBE" w:rsidRPr="00E321B0" w:rsidRDefault="00FB1FBE" w:rsidP="00FB1FBE">
      <w:pPr>
        <w:pStyle w:val="ListParagraph"/>
        <w:numPr>
          <w:ilvl w:val="0"/>
          <w:numId w:val="0"/>
        </w:numPr>
        <w:ind w:left="2520"/>
        <w:rPr>
          <w:bCs/>
          <w:iCs/>
        </w:rPr>
      </w:pPr>
    </w:p>
    <w:p w14:paraId="24734B92" w14:textId="77777777" w:rsidR="00FB1FBE" w:rsidRPr="004F3884" w:rsidRDefault="00FB1FBE" w:rsidP="00FB1FBE">
      <w:pPr>
        <w:pStyle w:val="ListParagraph"/>
        <w:numPr>
          <w:ilvl w:val="0"/>
          <w:numId w:val="15"/>
        </w:numPr>
        <w:rPr>
          <w:rFonts w:cstheme="minorHAnsi"/>
          <w:sz w:val="28"/>
          <w:szCs w:val="28"/>
        </w:rPr>
      </w:pPr>
      <w:r>
        <w:rPr>
          <w:rFonts w:cstheme="minorHAnsi"/>
        </w:rPr>
        <w:t xml:space="preserve">Modify edits on the Contract Annuitization (13/11) record as it pertains to Payout Change Amount (3861), Payout Change Qualifier (3862), Payout Change Direction Indicator (3863), to include Payout Change Frequency (3864).  </w:t>
      </w:r>
    </w:p>
    <w:p w14:paraId="7626E532" w14:textId="77777777" w:rsidR="00FB1FBE" w:rsidRDefault="00FB1FBE" w:rsidP="00FB1FBE">
      <w:pPr>
        <w:pStyle w:val="ListParagraph"/>
        <w:numPr>
          <w:ilvl w:val="0"/>
          <w:numId w:val="0"/>
        </w:numPr>
        <w:ind w:left="1080"/>
        <w:rPr>
          <w:rFonts w:cstheme="minorHAnsi"/>
        </w:rPr>
      </w:pPr>
    </w:p>
    <w:p w14:paraId="4D33A21B" w14:textId="77777777" w:rsidR="00FB1FBE" w:rsidRDefault="00FB1FBE" w:rsidP="00FB1FBE">
      <w:pPr>
        <w:pStyle w:val="ListParagraph"/>
        <w:numPr>
          <w:ilvl w:val="0"/>
          <w:numId w:val="0"/>
        </w:numPr>
        <w:ind w:left="1080"/>
        <w:rPr>
          <w:rFonts w:cstheme="minorHAnsi"/>
        </w:rPr>
      </w:pPr>
      <w:r>
        <w:rPr>
          <w:rFonts w:cstheme="minorHAnsi"/>
        </w:rPr>
        <w:t xml:space="preserve">The combination of these four fields is dependent on each other and are required, if 3861 is greater than zero.  If these four fields are not used, must be populated with spaces.  </w:t>
      </w:r>
    </w:p>
    <w:p w14:paraId="50DEB1DC" w14:textId="77777777" w:rsidR="00FB1FBE" w:rsidRDefault="00FB1FBE" w:rsidP="00FB1FBE">
      <w:pPr>
        <w:pStyle w:val="ListParagraph"/>
        <w:numPr>
          <w:ilvl w:val="0"/>
          <w:numId w:val="0"/>
        </w:numPr>
        <w:ind w:left="1080"/>
        <w:rPr>
          <w:rFonts w:cstheme="minorHAnsi"/>
        </w:rPr>
      </w:pPr>
    </w:p>
    <w:p w14:paraId="0A5A2CC7" w14:textId="77777777" w:rsidR="00FB1FBE" w:rsidRDefault="00FB1FBE" w:rsidP="00FB1FBE">
      <w:pPr>
        <w:pStyle w:val="ListParagraph"/>
        <w:numPr>
          <w:ilvl w:val="0"/>
          <w:numId w:val="15"/>
        </w:numPr>
        <w:rPr>
          <w:rFonts w:eastAsia="Calibri" w:cstheme="minorHAnsi"/>
          <w:bCs/>
        </w:rPr>
      </w:pPr>
      <w:r w:rsidRPr="008F4F79">
        <w:rPr>
          <w:rFonts w:eastAsia="Calibri" w:cstheme="minorHAnsi"/>
          <w:bCs/>
        </w:rPr>
        <w:t>Add new ed</w:t>
      </w:r>
      <w:r>
        <w:rPr>
          <w:rFonts w:eastAsia="Calibri" w:cstheme="minorHAnsi"/>
          <w:bCs/>
        </w:rPr>
        <w:t>it on Payout Type (3706).  If populated with Indexed (I) then 3861 (Payout Change Amount) can be filled with spaces or zeros and 3862 (Payout Change Qualifier) must be spaces.</w:t>
      </w:r>
    </w:p>
    <w:p w14:paraId="40747854" w14:textId="77777777" w:rsidR="00FB1FBE" w:rsidRDefault="00FB1FBE" w:rsidP="00FB1FBE">
      <w:pPr>
        <w:rPr>
          <w:rFonts w:eastAsia="Calibri" w:cstheme="minorHAnsi"/>
          <w:bCs/>
        </w:rPr>
      </w:pPr>
    </w:p>
    <w:p w14:paraId="4F390488" w14:textId="77777777" w:rsidR="00FB1FBE" w:rsidRDefault="00FB1FBE" w:rsidP="00FB1FBE">
      <w:pPr>
        <w:rPr>
          <w:rFonts w:eastAsia="Calibri" w:cstheme="minorHAnsi"/>
          <w:bCs/>
        </w:rPr>
      </w:pPr>
    </w:p>
    <w:p w14:paraId="596FC353" w14:textId="77777777" w:rsidR="00FB1FBE" w:rsidRDefault="00FB1FBE" w:rsidP="00FB1FBE">
      <w:pPr>
        <w:rPr>
          <w:rFonts w:eastAsia="Calibri" w:cstheme="minorHAnsi"/>
          <w:b/>
          <w:sz w:val="24"/>
          <w:szCs w:val="24"/>
        </w:rPr>
      </w:pPr>
      <w:r w:rsidRPr="008E41AC">
        <w:rPr>
          <w:rFonts w:eastAsia="Calibri" w:cstheme="minorHAnsi"/>
          <w:b/>
          <w:sz w:val="24"/>
          <w:szCs w:val="24"/>
        </w:rPr>
        <w:t xml:space="preserve">IPS00713 – </w:t>
      </w:r>
      <w:r>
        <w:rPr>
          <w:rFonts w:eastAsia="Calibri" w:cstheme="minorHAnsi"/>
          <w:b/>
          <w:sz w:val="24"/>
          <w:szCs w:val="24"/>
        </w:rPr>
        <w:t>POV</w:t>
      </w:r>
      <w:r w:rsidRPr="008E41AC">
        <w:rPr>
          <w:rFonts w:eastAsia="Calibri" w:cstheme="minorHAnsi"/>
          <w:b/>
          <w:sz w:val="24"/>
          <w:szCs w:val="24"/>
        </w:rPr>
        <w:t xml:space="preserve"> – Support Index Product Details</w:t>
      </w:r>
      <w:r>
        <w:rPr>
          <w:rFonts w:eastAsia="Calibri" w:cstheme="minorHAnsi"/>
          <w:b/>
          <w:sz w:val="24"/>
          <w:szCs w:val="24"/>
        </w:rPr>
        <w:t xml:space="preserve"> – </w:t>
      </w:r>
      <w:r w:rsidRPr="00FE3370">
        <w:rPr>
          <w:rFonts w:eastAsia="Calibri" w:cstheme="minorHAnsi"/>
          <w:b/>
          <w:color w:val="FF0000"/>
          <w:sz w:val="24"/>
          <w:szCs w:val="24"/>
        </w:rPr>
        <w:t>Optional/Conditional</w:t>
      </w:r>
    </w:p>
    <w:p w14:paraId="2FA532E7" w14:textId="77777777" w:rsidR="00FB1FBE" w:rsidRPr="008E41AC" w:rsidRDefault="00FB1FBE" w:rsidP="00FB1FBE">
      <w:pPr>
        <w:rPr>
          <w:b/>
          <w:i/>
          <w:sz w:val="16"/>
          <w:szCs w:val="16"/>
        </w:rPr>
      </w:pPr>
      <w:r>
        <w:rPr>
          <w:b/>
          <w:i/>
          <w:sz w:val="16"/>
          <w:szCs w:val="16"/>
          <w:highlight w:val="yellow"/>
        </w:rPr>
        <w:t>(</w:t>
      </w:r>
      <w:r w:rsidRPr="008E41AC">
        <w:rPr>
          <w:b/>
          <w:i/>
          <w:sz w:val="16"/>
          <w:szCs w:val="16"/>
          <w:highlight w:val="yellow"/>
        </w:rPr>
        <w:t>Please see POV layouts and data dictionary for details</w:t>
      </w:r>
      <w:r>
        <w:rPr>
          <w:b/>
          <w:i/>
          <w:sz w:val="16"/>
          <w:szCs w:val="16"/>
        </w:rPr>
        <w:t>)</w:t>
      </w:r>
    </w:p>
    <w:p w14:paraId="6F9E8309" w14:textId="77777777" w:rsidR="00FB1FBE" w:rsidRDefault="00FB1FBE" w:rsidP="00FB1FBE">
      <w:pPr>
        <w:spacing w:after="160" w:line="259" w:lineRule="auto"/>
        <w:rPr>
          <w:b/>
          <w:sz w:val="24"/>
          <w:u w:val="single"/>
        </w:rPr>
      </w:pPr>
    </w:p>
    <w:p w14:paraId="2F15D62C" w14:textId="77777777" w:rsidR="00FB1FBE" w:rsidRDefault="00FB1FBE" w:rsidP="00FB1FBE">
      <w:pPr>
        <w:spacing w:after="160" w:line="259" w:lineRule="auto"/>
        <w:rPr>
          <w:b/>
          <w:sz w:val="24"/>
          <w:u w:val="single"/>
        </w:rPr>
      </w:pPr>
      <w:r>
        <w:rPr>
          <w:b/>
          <w:sz w:val="24"/>
          <w:u w:val="single"/>
        </w:rPr>
        <w:t>Please note these enhancements include all 3 versions – PVF, PNF, &amp; PFF</w:t>
      </w:r>
    </w:p>
    <w:p w14:paraId="73C63105" w14:textId="77777777" w:rsidR="00FB1FBE" w:rsidRPr="00C16A00" w:rsidRDefault="00FB1FBE" w:rsidP="00FB1FBE">
      <w:pPr>
        <w:numPr>
          <w:ilvl w:val="0"/>
          <w:numId w:val="12"/>
        </w:numPr>
        <w:ind w:left="1080"/>
        <w:rPr>
          <w:bCs/>
          <w:iCs/>
        </w:rPr>
      </w:pPr>
      <w:r w:rsidRPr="00C16A00">
        <w:rPr>
          <w:bCs/>
          <w:iCs/>
        </w:rPr>
        <w:t xml:space="preserve">Add new </w:t>
      </w:r>
      <w:r w:rsidRPr="00C16A00">
        <w:rPr>
          <w:bCs/>
          <w:iCs/>
          <w:u w:val="single"/>
        </w:rPr>
        <w:t>optional</w:t>
      </w:r>
      <w:r w:rsidRPr="00C16A00">
        <w:rPr>
          <w:bCs/>
          <w:iCs/>
        </w:rPr>
        <w:t xml:space="preserve"> Contract Index Loop with Underlying Assets Record (13/14) to both the PVF/PNF &amp; PFF Looping Diagram</w:t>
      </w:r>
    </w:p>
    <w:p w14:paraId="15538142" w14:textId="77777777" w:rsidR="00FB1FBE" w:rsidRPr="00C16A00" w:rsidRDefault="00FB1FBE" w:rsidP="00FB1FBE">
      <w:pPr>
        <w:ind w:left="1080"/>
        <w:rPr>
          <w:bCs/>
          <w:iCs/>
        </w:rPr>
      </w:pPr>
    </w:p>
    <w:p w14:paraId="3F927EF1" w14:textId="77777777" w:rsidR="00FB1FBE" w:rsidRPr="00C16A00" w:rsidRDefault="00FB1FBE" w:rsidP="00FB1FBE">
      <w:pPr>
        <w:numPr>
          <w:ilvl w:val="1"/>
          <w:numId w:val="12"/>
        </w:numPr>
        <w:ind w:left="1800"/>
        <w:rPr>
          <w:bCs/>
          <w:iCs/>
        </w:rPr>
      </w:pPr>
      <w:r w:rsidRPr="00C16A00">
        <w:rPr>
          <w:bCs/>
          <w:iCs/>
        </w:rPr>
        <w:t>1999 occurrences per Contract Underlying Assets Record (if 13/14 is present, then 13/03 is required.)</w:t>
      </w:r>
    </w:p>
    <w:p w14:paraId="721CC5B4" w14:textId="77777777" w:rsidR="00FB1FBE" w:rsidRPr="00C16A00" w:rsidRDefault="00FB1FBE" w:rsidP="00FB1FBE">
      <w:pPr>
        <w:ind w:left="1800"/>
        <w:rPr>
          <w:bCs/>
          <w:iCs/>
        </w:rPr>
      </w:pPr>
    </w:p>
    <w:p w14:paraId="54D988A5" w14:textId="77777777" w:rsidR="00FB1FBE" w:rsidRPr="00C16A00" w:rsidRDefault="00FB1FBE" w:rsidP="00FB1FBE">
      <w:pPr>
        <w:numPr>
          <w:ilvl w:val="0"/>
          <w:numId w:val="12"/>
        </w:numPr>
        <w:spacing w:after="200"/>
        <w:ind w:left="1080"/>
        <w:rPr>
          <w:bCs/>
          <w:iCs/>
        </w:rPr>
      </w:pPr>
      <w:r w:rsidRPr="00C16A00">
        <w:rPr>
          <w:bCs/>
          <w:iCs/>
        </w:rPr>
        <w:t xml:space="preserve">Add the following </w:t>
      </w:r>
      <w:r w:rsidRPr="00C16A00">
        <w:rPr>
          <w:bCs/>
          <w:iCs/>
          <w:u w:val="single"/>
        </w:rPr>
        <w:t>optional or conditional</w:t>
      </w:r>
      <w:r w:rsidRPr="00C16A00">
        <w:rPr>
          <w:bCs/>
          <w:iCs/>
        </w:rPr>
        <w:t xml:space="preserve"> data elements to the 13/03 Contract Underlying Assets record</w:t>
      </w:r>
    </w:p>
    <w:p w14:paraId="385BFE54" w14:textId="77777777" w:rsidR="00FB1FBE" w:rsidRPr="00C16A00" w:rsidRDefault="00FB1FBE" w:rsidP="00FB1FBE">
      <w:pPr>
        <w:numPr>
          <w:ilvl w:val="1"/>
          <w:numId w:val="12"/>
        </w:numPr>
        <w:ind w:left="1800"/>
        <w:rPr>
          <w:bCs/>
          <w:iCs/>
        </w:rPr>
      </w:pPr>
      <w:r w:rsidRPr="00C16A00">
        <w:rPr>
          <w:bCs/>
          <w:iCs/>
        </w:rPr>
        <w:t>Index Strategy Term</w:t>
      </w:r>
    </w:p>
    <w:p w14:paraId="3C38B4EE" w14:textId="77777777" w:rsidR="00FB1FBE" w:rsidRPr="00C16A00" w:rsidRDefault="00FB1FBE" w:rsidP="00FB1FBE">
      <w:pPr>
        <w:numPr>
          <w:ilvl w:val="1"/>
          <w:numId w:val="12"/>
        </w:numPr>
        <w:ind w:left="1800"/>
        <w:rPr>
          <w:bCs/>
          <w:iCs/>
        </w:rPr>
      </w:pPr>
      <w:r w:rsidRPr="00C16A00">
        <w:rPr>
          <w:bCs/>
          <w:iCs/>
        </w:rPr>
        <w:t xml:space="preserve">Index Strategy Term Qualifier (code list) </w:t>
      </w:r>
    </w:p>
    <w:p w14:paraId="6681F530" w14:textId="77777777" w:rsidR="00FB1FBE" w:rsidRPr="00C16A00" w:rsidRDefault="00FB1FBE" w:rsidP="00FB1FBE">
      <w:pPr>
        <w:numPr>
          <w:ilvl w:val="1"/>
          <w:numId w:val="12"/>
        </w:numPr>
        <w:ind w:left="1800"/>
        <w:rPr>
          <w:bCs/>
          <w:iCs/>
        </w:rPr>
      </w:pPr>
      <w:r w:rsidRPr="00C16A00">
        <w:rPr>
          <w:bCs/>
          <w:iCs/>
        </w:rPr>
        <w:t>Number of Index Periods</w:t>
      </w:r>
    </w:p>
    <w:p w14:paraId="22A80D67" w14:textId="77777777" w:rsidR="00FB1FBE" w:rsidRPr="00C16A00" w:rsidRDefault="00FB1FBE" w:rsidP="00FB1FBE">
      <w:pPr>
        <w:numPr>
          <w:ilvl w:val="1"/>
          <w:numId w:val="12"/>
        </w:numPr>
        <w:ind w:left="1800"/>
        <w:rPr>
          <w:bCs/>
          <w:iCs/>
        </w:rPr>
      </w:pPr>
      <w:r w:rsidRPr="00C16A00">
        <w:rPr>
          <w:bCs/>
          <w:iCs/>
        </w:rPr>
        <w:t>Duration of Index Periods</w:t>
      </w:r>
    </w:p>
    <w:p w14:paraId="2416EF87" w14:textId="77777777" w:rsidR="00FB1FBE" w:rsidRPr="00C16A00" w:rsidRDefault="00FB1FBE" w:rsidP="00FB1FBE">
      <w:pPr>
        <w:ind w:left="1080"/>
        <w:rPr>
          <w:bCs/>
          <w:iCs/>
        </w:rPr>
      </w:pPr>
    </w:p>
    <w:p w14:paraId="1EEFCFFB" w14:textId="77777777" w:rsidR="00FB1FBE" w:rsidRPr="001E42C6" w:rsidRDefault="00FB1FBE" w:rsidP="001E42C6">
      <w:pPr>
        <w:numPr>
          <w:ilvl w:val="0"/>
          <w:numId w:val="12"/>
        </w:numPr>
        <w:spacing w:after="200"/>
        <w:ind w:left="1080"/>
        <w:rPr>
          <w:bCs/>
          <w:iCs/>
          <w:strike/>
          <w:highlight w:val="yellow"/>
        </w:rPr>
      </w:pPr>
      <w:r w:rsidRPr="001E42C6">
        <w:rPr>
          <w:bCs/>
          <w:iCs/>
          <w:strike/>
          <w:highlight w:val="yellow"/>
        </w:rPr>
        <w:t xml:space="preserve">Move the following data elements from the 13/04 record to the new 13/14 Contract Index Record.  This will allow all index attributes to be in a single record.  Please note this is a </w:t>
      </w:r>
      <w:r w:rsidRPr="001E42C6">
        <w:rPr>
          <w:bCs/>
          <w:iCs/>
          <w:strike/>
          <w:highlight w:val="yellow"/>
          <w:u w:val="single"/>
        </w:rPr>
        <w:t>mandatory</w:t>
      </w:r>
      <w:r w:rsidRPr="001E42C6">
        <w:rPr>
          <w:bCs/>
          <w:iCs/>
          <w:strike/>
          <w:highlight w:val="yellow"/>
        </w:rPr>
        <w:t xml:space="preserve"> change. </w:t>
      </w:r>
    </w:p>
    <w:p w14:paraId="710AA407" w14:textId="77777777" w:rsidR="00FB1FBE" w:rsidRPr="001E42C6" w:rsidRDefault="00FB1FBE" w:rsidP="001E42C6">
      <w:pPr>
        <w:numPr>
          <w:ilvl w:val="1"/>
          <w:numId w:val="12"/>
        </w:numPr>
        <w:ind w:left="1800"/>
        <w:rPr>
          <w:bCs/>
          <w:iCs/>
          <w:strike/>
          <w:highlight w:val="yellow"/>
        </w:rPr>
      </w:pPr>
      <w:r w:rsidRPr="001E42C6">
        <w:rPr>
          <w:bCs/>
          <w:iCs/>
          <w:strike/>
          <w:highlight w:val="yellow"/>
        </w:rPr>
        <w:t>Index Option Effective Date – item #3161</w:t>
      </w:r>
    </w:p>
    <w:p w14:paraId="40438433" w14:textId="77777777" w:rsidR="00FB1FBE" w:rsidRPr="001E42C6" w:rsidRDefault="00FB1FBE" w:rsidP="001E42C6">
      <w:pPr>
        <w:numPr>
          <w:ilvl w:val="1"/>
          <w:numId w:val="12"/>
        </w:numPr>
        <w:ind w:left="1800"/>
        <w:rPr>
          <w:bCs/>
          <w:iCs/>
          <w:strike/>
          <w:highlight w:val="yellow"/>
        </w:rPr>
      </w:pPr>
      <w:r w:rsidRPr="001E42C6">
        <w:rPr>
          <w:bCs/>
          <w:iCs/>
          <w:strike/>
          <w:highlight w:val="yellow"/>
        </w:rPr>
        <w:t>Index Option Base Value – item #3162</w:t>
      </w:r>
    </w:p>
    <w:p w14:paraId="7933627A" w14:textId="77777777" w:rsidR="00FB1FBE" w:rsidRPr="001E42C6" w:rsidRDefault="00FB1FBE" w:rsidP="001E42C6">
      <w:pPr>
        <w:numPr>
          <w:ilvl w:val="1"/>
          <w:numId w:val="12"/>
        </w:numPr>
        <w:ind w:left="1800"/>
        <w:rPr>
          <w:bCs/>
          <w:iCs/>
          <w:strike/>
          <w:highlight w:val="yellow"/>
        </w:rPr>
      </w:pPr>
      <w:r w:rsidRPr="001E42C6">
        <w:rPr>
          <w:bCs/>
          <w:iCs/>
          <w:strike/>
          <w:highlight w:val="yellow"/>
        </w:rPr>
        <w:t>Daily Tracking Value – item # 3317</w:t>
      </w:r>
    </w:p>
    <w:p w14:paraId="4355ED3D" w14:textId="77777777" w:rsidR="00FB1FBE" w:rsidRPr="00C16A00" w:rsidRDefault="00FB1FBE" w:rsidP="001E42C6">
      <w:pPr>
        <w:rPr>
          <w:bCs/>
          <w:iCs/>
        </w:rPr>
      </w:pPr>
    </w:p>
    <w:p w14:paraId="527B0E02" w14:textId="77777777" w:rsidR="00FB1FBE" w:rsidRPr="00347733" w:rsidRDefault="00FB1FBE" w:rsidP="001E42C6">
      <w:pPr>
        <w:numPr>
          <w:ilvl w:val="0"/>
          <w:numId w:val="12"/>
        </w:numPr>
        <w:ind w:left="1080"/>
        <w:rPr>
          <w:b/>
          <w:i/>
        </w:rPr>
      </w:pPr>
      <w:r w:rsidRPr="00C16A00">
        <w:rPr>
          <w:bCs/>
          <w:iCs/>
        </w:rPr>
        <w:t xml:space="preserve">Make the Grouping ID (3159) will become </w:t>
      </w:r>
      <w:r w:rsidRPr="00C16A00">
        <w:rPr>
          <w:bCs/>
          <w:iCs/>
          <w:u w:val="single"/>
        </w:rPr>
        <w:t>mandatory</w:t>
      </w:r>
      <w:r w:rsidRPr="00C16A00">
        <w:rPr>
          <w:bCs/>
          <w:iCs/>
        </w:rPr>
        <w:t xml:space="preserve">.  </w:t>
      </w:r>
    </w:p>
    <w:p w14:paraId="55D53C31" w14:textId="77777777" w:rsidR="00FB1FBE" w:rsidRPr="00C16A00" w:rsidRDefault="00FB1FBE" w:rsidP="001E42C6">
      <w:pPr>
        <w:ind w:left="1080"/>
        <w:rPr>
          <w:b/>
          <w:i/>
        </w:rPr>
      </w:pPr>
    </w:p>
    <w:p w14:paraId="7072F8FE" w14:textId="77777777" w:rsidR="00FB1FBE" w:rsidRPr="00CD2FB3" w:rsidRDefault="00FB1FBE" w:rsidP="001E42C6">
      <w:pPr>
        <w:pStyle w:val="ListParagraph"/>
        <w:numPr>
          <w:ilvl w:val="0"/>
          <w:numId w:val="12"/>
        </w:numPr>
        <w:ind w:left="1080"/>
        <w:rPr>
          <w:bCs/>
          <w:iCs/>
        </w:rPr>
      </w:pPr>
      <w:r>
        <w:rPr>
          <w:bCs/>
          <w:iCs/>
        </w:rPr>
        <w:t xml:space="preserve">Create </w:t>
      </w:r>
      <w:r w:rsidRPr="00CD2FB3">
        <w:rPr>
          <w:bCs/>
          <w:iCs/>
        </w:rPr>
        <w:t>edit on the 13/</w:t>
      </w:r>
      <w:r>
        <w:rPr>
          <w:bCs/>
          <w:iCs/>
        </w:rPr>
        <w:t>1</w:t>
      </w:r>
      <w:r w:rsidRPr="00CD2FB3">
        <w:rPr>
          <w:bCs/>
          <w:iCs/>
        </w:rPr>
        <w:t xml:space="preserve">4 Guaranteed/Deposit Record for item # 3111. </w:t>
      </w:r>
    </w:p>
    <w:p w14:paraId="05C71646" w14:textId="77777777" w:rsidR="00FB1FBE" w:rsidRPr="00CD2FB3" w:rsidRDefault="00FB1FBE" w:rsidP="001E42C6">
      <w:pPr>
        <w:pStyle w:val="ListParagraph"/>
        <w:numPr>
          <w:ilvl w:val="1"/>
          <w:numId w:val="12"/>
        </w:numPr>
        <w:ind w:left="1800"/>
        <w:rPr>
          <w:bCs/>
          <w:iCs/>
        </w:rPr>
      </w:pPr>
      <w:r>
        <w:rPr>
          <w:bCs/>
          <w:iCs/>
        </w:rPr>
        <w:t>E</w:t>
      </w:r>
      <w:r w:rsidRPr="00CD2FB3">
        <w:rPr>
          <w:bCs/>
          <w:iCs/>
        </w:rPr>
        <w:t>dit: Check the first 14 bytes against the Fund Identifier (CUSIP/FundID) – item 3111 located on the 13/03 record.</w:t>
      </w:r>
    </w:p>
    <w:p w14:paraId="41AE216B" w14:textId="77777777" w:rsidR="00FB1FBE" w:rsidRDefault="00FB1FBE" w:rsidP="001E42C6">
      <w:pPr>
        <w:pStyle w:val="ListParagraph"/>
        <w:numPr>
          <w:ilvl w:val="0"/>
          <w:numId w:val="0"/>
        </w:numPr>
        <w:ind w:left="1080"/>
        <w:rPr>
          <w:bCs/>
          <w:iCs/>
        </w:rPr>
      </w:pPr>
    </w:p>
    <w:p w14:paraId="5044E33B" w14:textId="77777777" w:rsidR="00FB1FBE" w:rsidRPr="003B144A" w:rsidRDefault="00FB1FBE" w:rsidP="001E42C6">
      <w:pPr>
        <w:numPr>
          <w:ilvl w:val="0"/>
          <w:numId w:val="12"/>
        </w:numPr>
        <w:ind w:left="1080"/>
        <w:rPr>
          <w:b/>
          <w:i/>
        </w:rPr>
      </w:pPr>
      <w:r w:rsidRPr="00C16A00">
        <w:rPr>
          <w:bCs/>
          <w:iCs/>
        </w:rPr>
        <w:t>Create a new 13/14 Contract Index Loop which will loop under the 13/03 record. Several data elements and code lists related to reporting the index strategy’s term/duration are included in the new record. Several fields will be mandatory if the record is used.</w:t>
      </w:r>
    </w:p>
    <w:p w14:paraId="7DCE34B5" w14:textId="77777777" w:rsidR="00FB1FBE" w:rsidRPr="00C16A00" w:rsidRDefault="00FB1FBE" w:rsidP="001E42C6">
      <w:pPr>
        <w:rPr>
          <w:b/>
          <w:i/>
        </w:rPr>
      </w:pPr>
    </w:p>
    <w:p w14:paraId="6AC901A2" w14:textId="77777777" w:rsidR="00FB1FBE" w:rsidRPr="0073516A" w:rsidRDefault="00FB1FBE" w:rsidP="001E42C6">
      <w:pPr>
        <w:numPr>
          <w:ilvl w:val="0"/>
          <w:numId w:val="12"/>
        </w:numPr>
        <w:ind w:left="1080"/>
        <w:rPr>
          <w:b/>
          <w:i/>
        </w:rPr>
      </w:pPr>
      <w:r>
        <w:rPr>
          <w:bCs/>
          <w:iCs/>
        </w:rPr>
        <w:t>Add new code lists for the new Contract Index (13/14) record</w:t>
      </w:r>
    </w:p>
    <w:p w14:paraId="3C5083AF" w14:textId="77777777" w:rsidR="00FB1FBE" w:rsidRPr="005A2A5E" w:rsidRDefault="00FB1FBE" w:rsidP="001E42C6">
      <w:pPr>
        <w:pStyle w:val="ListParagraph"/>
        <w:numPr>
          <w:ilvl w:val="1"/>
          <w:numId w:val="12"/>
        </w:numPr>
        <w:ind w:left="1800"/>
        <w:rPr>
          <w:b/>
          <w:i/>
        </w:rPr>
      </w:pPr>
      <w:r>
        <w:rPr>
          <w:bCs/>
          <w:iCs/>
        </w:rPr>
        <w:t>Index Crediting Method (4105)</w:t>
      </w:r>
    </w:p>
    <w:p w14:paraId="77D8B6B3" w14:textId="77777777" w:rsidR="00FB1FBE" w:rsidRPr="005A2A5E" w:rsidRDefault="00FB1FBE" w:rsidP="001E42C6">
      <w:pPr>
        <w:pStyle w:val="ListParagraph"/>
        <w:numPr>
          <w:ilvl w:val="2"/>
          <w:numId w:val="12"/>
        </w:numPr>
        <w:ind w:left="2520"/>
        <w:rPr>
          <w:b/>
          <w:i/>
        </w:rPr>
      </w:pPr>
      <w:r>
        <w:rPr>
          <w:bCs/>
          <w:iCs/>
        </w:rPr>
        <w:t>Point to Point (code = 1)</w:t>
      </w:r>
    </w:p>
    <w:p w14:paraId="4FE5E0F8" w14:textId="77777777" w:rsidR="00FB1FBE" w:rsidRPr="005A2A5E" w:rsidRDefault="00FB1FBE" w:rsidP="001E42C6">
      <w:pPr>
        <w:pStyle w:val="ListParagraph"/>
        <w:numPr>
          <w:ilvl w:val="2"/>
          <w:numId w:val="12"/>
        </w:numPr>
        <w:ind w:left="2520"/>
        <w:rPr>
          <w:b/>
          <w:i/>
        </w:rPr>
      </w:pPr>
      <w:r>
        <w:rPr>
          <w:bCs/>
          <w:iCs/>
        </w:rPr>
        <w:t>Sum (2)</w:t>
      </w:r>
    </w:p>
    <w:p w14:paraId="40F47252" w14:textId="77777777" w:rsidR="00FB1FBE" w:rsidRPr="005A2A5E" w:rsidRDefault="00FB1FBE" w:rsidP="001E42C6">
      <w:pPr>
        <w:pStyle w:val="ListParagraph"/>
        <w:numPr>
          <w:ilvl w:val="2"/>
          <w:numId w:val="12"/>
        </w:numPr>
        <w:ind w:left="2520"/>
        <w:rPr>
          <w:b/>
          <w:i/>
        </w:rPr>
      </w:pPr>
      <w:r>
        <w:rPr>
          <w:bCs/>
          <w:iCs/>
        </w:rPr>
        <w:t>Averaging (3)</w:t>
      </w:r>
    </w:p>
    <w:p w14:paraId="7CD280A9" w14:textId="77777777" w:rsidR="00FB1FBE" w:rsidRPr="005A2A5E" w:rsidRDefault="00FB1FBE" w:rsidP="001E42C6">
      <w:pPr>
        <w:pStyle w:val="ListParagraph"/>
        <w:numPr>
          <w:ilvl w:val="1"/>
          <w:numId w:val="12"/>
        </w:numPr>
        <w:ind w:left="1800"/>
        <w:rPr>
          <w:b/>
          <w:i/>
        </w:rPr>
      </w:pPr>
      <w:r>
        <w:rPr>
          <w:bCs/>
          <w:iCs/>
        </w:rPr>
        <w:t>Index Crediting Mode (4106)</w:t>
      </w:r>
    </w:p>
    <w:p w14:paraId="329EE189"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Annual or Annually (code = 1)</w:t>
      </w:r>
    </w:p>
    <w:p w14:paraId="143F0E47"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Semi-Annual (twice a year) (2)</w:t>
      </w:r>
    </w:p>
    <w:p w14:paraId="52137489"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Quarter or Quarterly (3)</w:t>
      </w:r>
    </w:p>
    <w:p w14:paraId="4F6A9531"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Month or Monthly (4)</w:t>
      </w:r>
    </w:p>
    <w:p w14:paraId="46EA6872"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Semi-Monthly (twice a month) (5)</w:t>
      </w:r>
    </w:p>
    <w:p w14:paraId="29B5A99E"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Week or Weekly (6)</w:t>
      </w:r>
    </w:p>
    <w:p w14:paraId="3938E1D3"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Bi-weekly (every 2 weeks) (7)</w:t>
      </w:r>
    </w:p>
    <w:p w14:paraId="563C23CF" w14:textId="77777777" w:rsidR="00FB1FBE" w:rsidRPr="00B84D98" w:rsidRDefault="00FB1FBE" w:rsidP="001E42C6">
      <w:pPr>
        <w:pStyle w:val="ListParagraph"/>
        <w:numPr>
          <w:ilvl w:val="2"/>
          <w:numId w:val="12"/>
        </w:numPr>
        <w:ind w:left="2520"/>
        <w:rPr>
          <w:b/>
          <w:i/>
          <w:strike/>
          <w:highlight w:val="yellow"/>
        </w:rPr>
      </w:pPr>
      <w:r w:rsidRPr="00B84D98">
        <w:rPr>
          <w:bCs/>
          <w:iCs/>
          <w:strike/>
          <w:highlight w:val="yellow"/>
        </w:rPr>
        <w:t>Daily (8)</w:t>
      </w:r>
    </w:p>
    <w:p w14:paraId="5C3692F7" w14:textId="77777777" w:rsidR="00FB1FBE" w:rsidRPr="00B84D98" w:rsidRDefault="00FB1FBE" w:rsidP="001E42C6">
      <w:pPr>
        <w:pStyle w:val="ListParagraph"/>
        <w:numPr>
          <w:ilvl w:val="1"/>
          <w:numId w:val="12"/>
        </w:numPr>
        <w:ind w:left="1800"/>
        <w:rPr>
          <w:b/>
          <w:i/>
          <w:color w:val="auto"/>
        </w:rPr>
      </w:pPr>
      <w:r>
        <w:rPr>
          <w:bCs/>
          <w:iCs/>
        </w:rPr>
        <w:t>Index Type (4108)</w:t>
      </w:r>
    </w:p>
    <w:p w14:paraId="61BB910B" w14:textId="2B4CB975" w:rsidR="00B84D98" w:rsidRPr="005710E7" w:rsidRDefault="00FB1FBE" w:rsidP="00B84D98">
      <w:pPr>
        <w:pStyle w:val="ListParagraph"/>
        <w:numPr>
          <w:ilvl w:val="2"/>
          <w:numId w:val="12"/>
        </w:numPr>
        <w:ind w:left="2520"/>
        <w:rPr>
          <w:bCs/>
          <w:iCs/>
          <w:color w:val="FF0000"/>
          <w:highlight w:val="yellow"/>
        </w:rPr>
      </w:pPr>
      <w:r w:rsidRPr="00B84D98">
        <w:rPr>
          <w:bCs/>
          <w:iCs/>
          <w:strike/>
          <w:color w:val="auto"/>
        </w:rPr>
        <w:t>Simple (S)</w:t>
      </w:r>
      <w:r w:rsidR="00B84D98" w:rsidRPr="00B84D98">
        <w:rPr>
          <w:bCs/>
          <w:iCs/>
          <w:color w:val="auto"/>
        </w:rPr>
        <w:t xml:space="preserve"> </w:t>
      </w:r>
      <w:r w:rsidR="00B84D98" w:rsidRPr="005710E7">
        <w:rPr>
          <w:bCs/>
          <w:iCs/>
          <w:color w:val="FF0000"/>
          <w:highlight w:val="yellow"/>
        </w:rPr>
        <w:t>Standard (</w:t>
      </w:r>
      <w:r w:rsidR="000300DB">
        <w:rPr>
          <w:bCs/>
          <w:iCs/>
          <w:color w:val="FF0000"/>
          <w:highlight w:val="yellow"/>
        </w:rPr>
        <w:t>S</w:t>
      </w:r>
      <w:r w:rsidR="00B84D98" w:rsidRPr="005710E7">
        <w:rPr>
          <w:bCs/>
          <w:iCs/>
          <w:color w:val="FF0000"/>
          <w:highlight w:val="yellow"/>
        </w:rPr>
        <w:t>)</w:t>
      </w:r>
    </w:p>
    <w:p w14:paraId="03A4C736" w14:textId="1DB673DD" w:rsidR="00FB1FBE" w:rsidRPr="00B84D98" w:rsidRDefault="00FB1FBE" w:rsidP="00B84D98">
      <w:pPr>
        <w:pStyle w:val="ListParagraph"/>
        <w:numPr>
          <w:ilvl w:val="2"/>
          <w:numId w:val="12"/>
        </w:numPr>
        <w:ind w:left="2520"/>
        <w:rPr>
          <w:bCs/>
          <w:iCs/>
          <w:color w:val="FF0000"/>
          <w:highlight w:val="yellow"/>
        </w:rPr>
      </w:pPr>
      <w:r w:rsidRPr="00B84D98">
        <w:rPr>
          <w:bCs/>
          <w:iCs/>
          <w:strike/>
          <w:color w:val="auto"/>
        </w:rPr>
        <w:t>Complex (C)</w:t>
      </w:r>
      <w:r w:rsidRPr="00B84D98">
        <w:rPr>
          <w:bCs/>
          <w:iCs/>
          <w:color w:val="auto"/>
        </w:rPr>
        <w:t xml:space="preserve"> </w:t>
      </w:r>
      <w:r w:rsidR="00B84D98" w:rsidRPr="005710E7">
        <w:rPr>
          <w:bCs/>
          <w:iCs/>
          <w:color w:val="FF0000"/>
          <w:highlight w:val="yellow"/>
        </w:rPr>
        <w:t>Custom (</w:t>
      </w:r>
      <w:r w:rsidR="000300DB">
        <w:rPr>
          <w:bCs/>
          <w:iCs/>
          <w:color w:val="FF0000"/>
          <w:highlight w:val="yellow"/>
        </w:rPr>
        <w:t>C</w:t>
      </w:r>
      <w:r w:rsidR="00B84D98" w:rsidRPr="005710E7">
        <w:rPr>
          <w:bCs/>
          <w:iCs/>
          <w:color w:val="FF0000"/>
          <w:highlight w:val="yellow"/>
        </w:rPr>
        <w:t>)</w:t>
      </w:r>
    </w:p>
    <w:p w14:paraId="637B217B" w14:textId="77777777" w:rsidR="00FB1FBE" w:rsidRPr="00516D2C" w:rsidRDefault="00FB1FBE" w:rsidP="001E42C6">
      <w:pPr>
        <w:pStyle w:val="ListParagraph"/>
        <w:numPr>
          <w:ilvl w:val="1"/>
          <w:numId w:val="12"/>
        </w:numPr>
        <w:ind w:left="1800"/>
        <w:rPr>
          <w:b/>
          <w:i/>
        </w:rPr>
      </w:pPr>
      <w:r>
        <w:rPr>
          <w:bCs/>
          <w:iCs/>
        </w:rPr>
        <w:t>Index Crediting Mode Qualifier (4115)</w:t>
      </w:r>
    </w:p>
    <w:p w14:paraId="05C054BD" w14:textId="32DBD55B" w:rsidR="00FB1FBE" w:rsidRPr="00B84D98" w:rsidRDefault="00FB1FBE" w:rsidP="001E42C6">
      <w:pPr>
        <w:pStyle w:val="ListParagraph"/>
        <w:numPr>
          <w:ilvl w:val="2"/>
          <w:numId w:val="12"/>
        </w:numPr>
        <w:ind w:left="2520"/>
        <w:rPr>
          <w:b/>
          <w:i/>
          <w:strike/>
        </w:rPr>
      </w:pPr>
      <w:r w:rsidRPr="00B84D98">
        <w:rPr>
          <w:bCs/>
          <w:iCs/>
          <w:strike/>
        </w:rPr>
        <w:t>Use existing code list 3717</w:t>
      </w:r>
    </w:p>
    <w:p w14:paraId="42C002C0"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Annual or Annually (code = 1)</w:t>
      </w:r>
    </w:p>
    <w:p w14:paraId="5B36625B"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Semi-Annual (twice a year) (2)</w:t>
      </w:r>
    </w:p>
    <w:p w14:paraId="50681865"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Quarter or Quarterly (3)</w:t>
      </w:r>
    </w:p>
    <w:p w14:paraId="447CC4A4"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Month or Monthly (4)</w:t>
      </w:r>
    </w:p>
    <w:p w14:paraId="01909B47"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Semi-Monthly (twice a month) (5)</w:t>
      </w:r>
    </w:p>
    <w:p w14:paraId="23A1A226"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Week or Weekly (6)</w:t>
      </w:r>
    </w:p>
    <w:p w14:paraId="0AD65DDB" w14:textId="77777777"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Bi-weekly (every 2 weeks) (7)</w:t>
      </w:r>
    </w:p>
    <w:p w14:paraId="3694D3EF" w14:textId="4DD5625E" w:rsidR="00B84D98" w:rsidRPr="00B84D98" w:rsidRDefault="00B84D98" w:rsidP="00B84D98">
      <w:pPr>
        <w:pStyle w:val="ListParagraph"/>
        <w:numPr>
          <w:ilvl w:val="2"/>
          <w:numId w:val="12"/>
        </w:numPr>
        <w:ind w:left="2520"/>
        <w:rPr>
          <w:b/>
          <w:i/>
          <w:color w:val="FF0000"/>
          <w:highlight w:val="yellow"/>
        </w:rPr>
      </w:pPr>
      <w:r w:rsidRPr="00B84D98">
        <w:rPr>
          <w:bCs/>
          <w:iCs/>
          <w:color w:val="FF0000"/>
          <w:highlight w:val="yellow"/>
        </w:rPr>
        <w:t>Daily (8)</w:t>
      </w:r>
    </w:p>
    <w:p w14:paraId="3E7F7D19" w14:textId="77777777" w:rsidR="00FB1FBE" w:rsidRPr="001D148E" w:rsidRDefault="00FB1FBE" w:rsidP="001E42C6">
      <w:pPr>
        <w:pStyle w:val="ListParagraph"/>
        <w:numPr>
          <w:ilvl w:val="1"/>
          <w:numId w:val="12"/>
        </w:numPr>
        <w:ind w:left="1800"/>
        <w:rPr>
          <w:b/>
          <w:i/>
        </w:rPr>
      </w:pPr>
      <w:r>
        <w:rPr>
          <w:bCs/>
          <w:iCs/>
        </w:rPr>
        <w:t>Carrier Fund Level Fee Qualifier (4117)</w:t>
      </w:r>
    </w:p>
    <w:p w14:paraId="3BEF08E4" w14:textId="77777777" w:rsidR="00FB1FBE" w:rsidRPr="006A5F82" w:rsidRDefault="00FB1FBE" w:rsidP="001E42C6">
      <w:pPr>
        <w:pStyle w:val="ListParagraph"/>
        <w:numPr>
          <w:ilvl w:val="2"/>
          <w:numId w:val="12"/>
        </w:numPr>
        <w:ind w:left="2520"/>
        <w:rPr>
          <w:b/>
          <w:i/>
        </w:rPr>
      </w:pPr>
      <w:r>
        <w:rPr>
          <w:bCs/>
          <w:iCs/>
        </w:rPr>
        <w:t>Use existing code list 3609</w:t>
      </w:r>
    </w:p>
    <w:p w14:paraId="5C34E061" w14:textId="77777777" w:rsidR="00FB1FBE" w:rsidRDefault="00FB1FBE" w:rsidP="001E42C6">
      <w:pPr>
        <w:pStyle w:val="ListParagraph"/>
        <w:numPr>
          <w:ilvl w:val="0"/>
          <w:numId w:val="0"/>
        </w:numPr>
        <w:ind w:left="1080"/>
        <w:rPr>
          <w:bCs/>
          <w:iCs/>
        </w:rPr>
      </w:pPr>
    </w:p>
    <w:p w14:paraId="7390C300" w14:textId="77777777" w:rsidR="00FB1FBE" w:rsidRPr="006A5F82" w:rsidRDefault="00FB1FBE" w:rsidP="001E42C6">
      <w:pPr>
        <w:numPr>
          <w:ilvl w:val="0"/>
          <w:numId w:val="12"/>
        </w:numPr>
        <w:ind w:left="1080"/>
        <w:rPr>
          <w:b/>
          <w:i/>
        </w:rPr>
      </w:pPr>
      <w:r w:rsidRPr="00C16A00">
        <w:rPr>
          <w:bCs/>
          <w:iCs/>
        </w:rPr>
        <w:t xml:space="preserve">Add several new POV rate types to existing code list (3155). Please note these rate types are associated with Index products. Once the 13/14 record becomes mandatory based on security type, the rate types will be separated and will not be available under 3155 and </w:t>
      </w:r>
      <w:r>
        <w:rPr>
          <w:bCs/>
          <w:iCs/>
        </w:rPr>
        <w:t>nor</w:t>
      </w:r>
      <w:r w:rsidRPr="00C16A00">
        <w:rPr>
          <w:bCs/>
          <w:iCs/>
        </w:rPr>
        <w:t xml:space="preserve"> passed on the 13/04 record.</w:t>
      </w:r>
    </w:p>
    <w:p w14:paraId="1395C812" w14:textId="77777777" w:rsidR="00FB1FBE" w:rsidRPr="008A215A" w:rsidRDefault="00FB1FBE" w:rsidP="001E42C6">
      <w:pPr>
        <w:numPr>
          <w:ilvl w:val="1"/>
          <w:numId w:val="12"/>
        </w:numPr>
        <w:ind w:left="1800"/>
        <w:rPr>
          <w:b/>
          <w:i/>
        </w:rPr>
      </w:pPr>
      <w:r>
        <w:rPr>
          <w:bCs/>
          <w:iCs/>
        </w:rPr>
        <w:t>Index Duration Rate Type (4110)</w:t>
      </w:r>
    </w:p>
    <w:p w14:paraId="742911C2" w14:textId="77777777" w:rsidR="00FB1FBE" w:rsidRPr="008A215A" w:rsidRDefault="00FB1FBE" w:rsidP="001E42C6">
      <w:pPr>
        <w:numPr>
          <w:ilvl w:val="2"/>
          <w:numId w:val="12"/>
        </w:numPr>
        <w:ind w:left="2520"/>
        <w:rPr>
          <w:b/>
          <w:i/>
        </w:rPr>
      </w:pPr>
      <w:r>
        <w:rPr>
          <w:bCs/>
          <w:iCs/>
        </w:rPr>
        <w:t>Actual Rate (code = AR)</w:t>
      </w:r>
    </w:p>
    <w:p w14:paraId="669B3AA8" w14:textId="77777777" w:rsidR="00FB1FBE" w:rsidRPr="008A215A" w:rsidRDefault="00FB1FBE" w:rsidP="001E42C6">
      <w:pPr>
        <w:numPr>
          <w:ilvl w:val="2"/>
          <w:numId w:val="12"/>
        </w:numPr>
        <w:ind w:left="2520"/>
        <w:rPr>
          <w:b/>
          <w:i/>
        </w:rPr>
      </w:pPr>
      <w:r>
        <w:rPr>
          <w:bCs/>
          <w:iCs/>
        </w:rPr>
        <w:t>Actual Loss Rate (AL)</w:t>
      </w:r>
    </w:p>
    <w:p w14:paraId="6C26308C" w14:textId="77777777" w:rsidR="00FB1FBE" w:rsidRPr="008A215A" w:rsidRDefault="00FB1FBE" w:rsidP="001E42C6">
      <w:pPr>
        <w:numPr>
          <w:ilvl w:val="2"/>
          <w:numId w:val="12"/>
        </w:numPr>
        <w:ind w:left="2520"/>
        <w:rPr>
          <w:b/>
          <w:i/>
        </w:rPr>
      </w:pPr>
      <w:r>
        <w:rPr>
          <w:bCs/>
          <w:iCs/>
        </w:rPr>
        <w:t>Buffer Rate (BF)</w:t>
      </w:r>
    </w:p>
    <w:p w14:paraId="10214BD2" w14:textId="77777777" w:rsidR="00FB1FBE" w:rsidRDefault="00FB1FBE" w:rsidP="001E42C6">
      <w:pPr>
        <w:numPr>
          <w:ilvl w:val="2"/>
          <w:numId w:val="12"/>
        </w:numPr>
        <w:ind w:left="2520"/>
        <w:rPr>
          <w:b/>
          <w:i/>
        </w:rPr>
      </w:pPr>
      <w:r>
        <w:rPr>
          <w:bCs/>
          <w:iCs/>
        </w:rPr>
        <w:t>Cap Rate (CA)</w:t>
      </w:r>
    </w:p>
    <w:p w14:paraId="68666C90" w14:textId="77777777" w:rsidR="00FB1FBE" w:rsidRPr="00911013" w:rsidRDefault="00FB1FBE" w:rsidP="001E42C6">
      <w:pPr>
        <w:numPr>
          <w:ilvl w:val="2"/>
          <w:numId w:val="12"/>
        </w:numPr>
        <w:ind w:left="2520"/>
        <w:rPr>
          <w:b/>
          <w:i/>
        </w:rPr>
      </w:pPr>
      <w:r>
        <w:rPr>
          <w:bCs/>
          <w:iCs/>
        </w:rPr>
        <w:t>Cap Bailout Rate (CB)</w:t>
      </w:r>
    </w:p>
    <w:p w14:paraId="3C5FAFC6" w14:textId="77777777" w:rsidR="00FB1FBE" w:rsidRPr="00911013" w:rsidRDefault="00FB1FBE" w:rsidP="001E42C6">
      <w:pPr>
        <w:numPr>
          <w:ilvl w:val="2"/>
          <w:numId w:val="12"/>
        </w:numPr>
        <w:ind w:left="2520"/>
        <w:rPr>
          <w:b/>
          <w:i/>
        </w:rPr>
      </w:pPr>
      <w:r>
        <w:rPr>
          <w:bCs/>
          <w:iCs/>
        </w:rPr>
        <w:lastRenderedPageBreak/>
        <w:t>Cap Threshold (CT)</w:t>
      </w:r>
    </w:p>
    <w:p w14:paraId="3DE70224" w14:textId="77777777" w:rsidR="00FB1FBE" w:rsidRPr="00911013" w:rsidRDefault="00FB1FBE" w:rsidP="001E42C6">
      <w:pPr>
        <w:numPr>
          <w:ilvl w:val="2"/>
          <w:numId w:val="12"/>
        </w:numPr>
        <w:ind w:left="2520"/>
        <w:rPr>
          <w:b/>
          <w:i/>
        </w:rPr>
      </w:pPr>
      <w:r>
        <w:rPr>
          <w:bCs/>
          <w:iCs/>
        </w:rPr>
        <w:t>Floor Rate (FL)</w:t>
      </w:r>
    </w:p>
    <w:p w14:paraId="6249F64B" w14:textId="77777777" w:rsidR="00FB1FBE" w:rsidRPr="00911013" w:rsidRDefault="00FB1FBE" w:rsidP="001E42C6">
      <w:pPr>
        <w:numPr>
          <w:ilvl w:val="2"/>
          <w:numId w:val="12"/>
        </w:numPr>
        <w:ind w:left="2520"/>
        <w:rPr>
          <w:b/>
          <w:i/>
        </w:rPr>
      </w:pPr>
      <w:r>
        <w:rPr>
          <w:bCs/>
          <w:iCs/>
        </w:rPr>
        <w:t>Index Rate Lock (IL)</w:t>
      </w:r>
    </w:p>
    <w:p w14:paraId="4A7A8592" w14:textId="77777777" w:rsidR="00FB1FBE" w:rsidRPr="00911013" w:rsidRDefault="00FB1FBE" w:rsidP="001E42C6">
      <w:pPr>
        <w:numPr>
          <w:ilvl w:val="2"/>
          <w:numId w:val="12"/>
        </w:numPr>
        <w:ind w:left="2520"/>
        <w:rPr>
          <w:b/>
          <w:i/>
        </w:rPr>
      </w:pPr>
      <w:r>
        <w:rPr>
          <w:bCs/>
          <w:iCs/>
        </w:rPr>
        <w:t>Performance Lock Threshold Downside Rate (LD)</w:t>
      </w:r>
    </w:p>
    <w:p w14:paraId="59630236" w14:textId="77777777" w:rsidR="00FB1FBE" w:rsidRPr="00911013" w:rsidRDefault="00FB1FBE" w:rsidP="001E42C6">
      <w:pPr>
        <w:numPr>
          <w:ilvl w:val="2"/>
          <w:numId w:val="12"/>
        </w:numPr>
        <w:ind w:left="2520"/>
        <w:rPr>
          <w:b/>
          <w:i/>
        </w:rPr>
      </w:pPr>
      <w:r>
        <w:rPr>
          <w:bCs/>
          <w:iCs/>
        </w:rPr>
        <w:t>Performance Lock Threshold Upside Rate (LU)</w:t>
      </w:r>
    </w:p>
    <w:p w14:paraId="4658B918" w14:textId="77777777" w:rsidR="00FB1FBE" w:rsidRPr="00707A2F" w:rsidRDefault="00FB1FBE" w:rsidP="001E42C6">
      <w:pPr>
        <w:numPr>
          <w:ilvl w:val="2"/>
          <w:numId w:val="12"/>
        </w:numPr>
        <w:ind w:left="2520"/>
        <w:rPr>
          <w:b/>
          <w:i/>
        </w:rPr>
      </w:pPr>
      <w:r>
        <w:rPr>
          <w:bCs/>
          <w:iCs/>
        </w:rPr>
        <w:t>Margin/Spread (MG)</w:t>
      </w:r>
    </w:p>
    <w:p w14:paraId="54C1A1A3" w14:textId="77777777" w:rsidR="00FB1FBE" w:rsidRPr="00707A2F" w:rsidRDefault="00FB1FBE" w:rsidP="001E42C6">
      <w:pPr>
        <w:numPr>
          <w:ilvl w:val="2"/>
          <w:numId w:val="12"/>
        </w:numPr>
        <w:ind w:left="2520"/>
        <w:rPr>
          <w:b/>
          <w:i/>
        </w:rPr>
      </w:pPr>
      <w:r>
        <w:rPr>
          <w:bCs/>
          <w:iCs/>
        </w:rPr>
        <w:t>Minimum Cap Rate (MC)</w:t>
      </w:r>
    </w:p>
    <w:p w14:paraId="2362D4D7" w14:textId="77777777" w:rsidR="00FB1FBE" w:rsidRPr="00707A2F" w:rsidRDefault="00FB1FBE" w:rsidP="001E42C6">
      <w:pPr>
        <w:numPr>
          <w:ilvl w:val="2"/>
          <w:numId w:val="12"/>
        </w:numPr>
        <w:ind w:left="2520"/>
        <w:rPr>
          <w:b/>
          <w:i/>
        </w:rPr>
      </w:pPr>
      <w:r>
        <w:rPr>
          <w:bCs/>
          <w:iCs/>
        </w:rPr>
        <w:t>Participation Downside Rate (PM)</w:t>
      </w:r>
    </w:p>
    <w:p w14:paraId="218C01CA" w14:textId="77777777" w:rsidR="00FB1FBE" w:rsidRPr="00707A2F" w:rsidRDefault="00FB1FBE" w:rsidP="001E42C6">
      <w:pPr>
        <w:numPr>
          <w:ilvl w:val="2"/>
          <w:numId w:val="12"/>
        </w:numPr>
        <w:ind w:left="2520"/>
        <w:rPr>
          <w:b/>
          <w:i/>
        </w:rPr>
      </w:pPr>
      <w:r>
        <w:rPr>
          <w:bCs/>
          <w:iCs/>
        </w:rPr>
        <w:t>Participation Upside Rate (PN)</w:t>
      </w:r>
    </w:p>
    <w:p w14:paraId="132D7961" w14:textId="77777777" w:rsidR="00FB1FBE" w:rsidRPr="002B400C" w:rsidRDefault="00FB1FBE" w:rsidP="001E42C6">
      <w:pPr>
        <w:numPr>
          <w:ilvl w:val="2"/>
          <w:numId w:val="12"/>
        </w:numPr>
        <w:ind w:left="2520"/>
        <w:rPr>
          <w:b/>
          <w:i/>
        </w:rPr>
      </w:pPr>
      <w:r>
        <w:rPr>
          <w:bCs/>
          <w:iCs/>
        </w:rPr>
        <w:t>Trigger Rate (TG)</w:t>
      </w:r>
    </w:p>
    <w:p w14:paraId="52962D4B" w14:textId="77777777" w:rsidR="00FB1FBE" w:rsidRDefault="00FB1FBE" w:rsidP="001E42C6">
      <w:pPr>
        <w:numPr>
          <w:ilvl w:val="2"/>
          <w:numId w:val="12"/>
        </w:numPr>
        <w:ind w:left="2520"/>
        <w:rPr>
          <w:b/>
          <w:i/>
        </w:rPr>
      </w:pPr>
      <w:r>
        <w:rPr>
          <w:bCs/>
          <w:iCs/>
        </w:rPr>
        <w:t>Multi-Level Return Start Rate 1 – 5 (L1 – L5)</w:t>
      </w:r>
    </w:p>
    <w:p w14:paraId="665472C8" w14:textId="77777777" w:rsidR="00FB1FBE" w:rsidRPr="0080634B" w:rsidRDefault="00FB1FBE" w:rsidP="001E42C6">
      <w:pPr>
        <w:numPr>
          <w:ilvl w:val="2"/>
          <w:numId w:val="12"/>
        </w:numPr>
        <w:ind w:left="2520"/>
        <w:rPr>
          <w:b/>
          <w:i/>
        </w:rPr>
      </w:pPr>
      <w:r>
        <w:rPr>
          <w:bCs/>
          <w:iCs/>
        </w:rPr>
        <w:t>Multi-Level Return Participation Rate 1 – 5 (P1 – P5)</w:t>
      </w:r>
    </w:p>
    <w:p w14:paraId="50C44902" w14:textId="77777777" w:rsidR="00FB1FBE" w:rsidRPr="0080634B" w:rsidRDefault="00FB1FBE" w:rsidP="001E42C6">
      <w:pPr>
        <w:numPr>
          <w:ilvl w:val="2"/>
          <w:numId w:val="12"/>
        </w:numPr>
        <w:ind w:left="2520"/>
        <w:rPr>
          <w:b/>
          <w:i/>
        </w:rPr>
      </w:pPr>
      <w:r>
        <w:rPr>
          <w:bCs/>
          <w:iCs/>
        </w:rPr>
        <w:t>Multi-Level Loss Return Start Rate 1 – 5 (D1 – D5)</w:t>
      </w:r>
    </w:p>
    <w:p w14:paraId="1531B037" w14:textId="77777777" w:rsidR="00FB1FBE" w:rsidRPr="0089156F" w:rsidRDefault="00FB1FBE" w:rsidP="001E42C6">
      <w:pPr>
        <w:numPr>
          <w:ilvl w:val="2"/>
          <w:numId w:val="12"/>
        </w:numPr>
        <w:ind w:left="2520"/>
        <w:rPr>
          <w:b/>
          <w:i/>
        </w:rPr>
      </w:pPr>
      <w:r>
        <w:rPr>
          <w:bCs/>
          <w:iCs/>
        </w:rPr>
        <w:t>Multi-Level Downside Participation Rate 1 – 5 (X1 – X5)</w:t>
      </w:r>
    </w:p>
    <w:p w14:paraId="2E41E355" w14:textId="77777777" w:rsidR="00FB1FBE" w:rsidRPr="002B400C" w:rsidRDefault="00FB1FBE" w:rsidP="00FB1FBE">
      <w:pPr>
        <w:ind w:left="1800"/>
        <w:rPr>
          <w:b/>
          <w:i/>
        </w:rPr>
      </w:pPr>
    </w:p>
    <w:p w14:paraId="30BAF3F2" w14:textId="77777777" w:rsidR="00FB1FBE" w:rsidRDefault="00FB1FBE" w:rsidP="00FB1FBE">
      <w:pPr>
        <w:spacing w:after="160" w:line="259" w:lineRule="auto"/>
        <w:rPr>
          <w:rFonts w:eastAsia="Calibri" w:cstheme="minorHAnsi"/>
          <w:b/>
          <w:sz w:val="24"/>
          <w:szCs w:val="24"/>
        </w:rPr>
      </w:pPr>
      <w:r w:rsidRPr="00C974C0">
        <w:rPr>
          <w:rFonts w:eastAsia="Calibri" w:cstheme="minorHAnsi"/>
          <w:b/>
          <w:sz w:val="24"/>
          <w:szCs w:val="24"/>
        </w:rPr>
        <w:t>IPS007</w:t>
      </w:r>
      <w:r>
        <w:rPr>
          <w:rFonts w:eastAsia="Calibri" w:cstheme="minorHAnsi"/>
          <w:b/>
          <w:sz w:val="24"/>
          <w:szCs w:val="24"/>
        </w:rPr>
        <w:t>19</w:t>
      </w:r>
      <w:r w:rsidRPr="00C974C0">
        <w:rPr>
          <w:rFonts w:eastAsia="Calibri" w:cstheme="minorHAnsi"/>
          <w:b/>
          <w:sz w:val="24"/>
          <w:szCs w:val="24"/>
        </w:rPr>
        <w:t xml:space="preserve"> – </w:t>
      </w:r>
      <w:r>
        <w:rPr>
          <w:rFonts w:eastAsia="Calibri" w:cstheme="minorHAnsi"/>
          <w:b/>
          <w:sz w:val="24"/>
          <w:szCs w:val="24"/>
        </w:rPr>
        <w:t>POV</w:t>
      </w:r>
      <w:r w:rsidRPr="00C974C0">
        <w:rPr>
          <w:rFonts w:eastAsia="Calibri" w:cstheme="minorHAnsi"/>
          <w:b/>
          <w:sz w:val="24"/>
          <w:szCs w:val="24"/>
        </w:rPr>
        <w:t xml:space="preserve"> – </w:t>
      </w:r>
      <w:r>
        <w:rPr>
          <w:rFonts w:eastAsia="Calibri" w:cstheme="minorHAnsi"/>
          <w:b/>
          <w:sz w:val="24"/>
          <w:szCs w:val="24"/>
        </w:rPr>
        <w:t>Add Plan Separation Date - Optional</w:t>
      </w:r>
    </w:p>
    <w:p w14:paraId="0F2D4A02" w14:textId="20B017D1" w:rsidR="00FB1FBE" w:rsidRPr="004B47E3" w:rsidRDefault="00FB1FBE" w:rsidP="00AE59A5">
      <w:pPr>
        <w:pStyle w:val="ListParagraph"/>
        <w:numPr>
          <w:ilvl w:val="1"/>
          <w:numId w:val="32"/>
        </w:numPr>
        <w:spacing w:after="160" w:line="259" w:lineRule="auto"/>
        <w:rPr>
          <w:rFonts w:eastAsia="Calibri" w:cstheme="minorHAnsi"/>
          <w:b/>
          <w:sz w:val="24"/>
          <w:szCs w:val="24"/>
        </w:rPr>
      </w:pPr>
      <w:r w:rsidRPr="004B47E3">
        <w:rPr>
          <w:bCs/>
          <w:iCs/>
        </w:rPr>
        <w:t>Add new code to existing code list for Contract Date Qualifier (item 3402)</w:t>
      </w:r>
    </w:p>
    <w:p w14:paraId="577CDFF4" w14:textId="77777777" w:rsidR="00FB1FBE" w:rsidRPr="000363F7" w:rsidRDefault="00FB1FBE" w:rsidP="00AE59A5">
      <w:pPr>
        <w:pStyle w:val="ListParagraph"/>
        <w:numPr>
          <w:ilvl w:val="7"/>
          <w:numId w:val="32"/>
        </w:numPr>
        <w:ind w:left="1530"/>
        <w:rPr>
          <w:b/>
          <w:i/>
        </w:rPr>
      </w:pPr>
      <w:r>
        <w:rPr>
          <w:bCs/>
          <w:iCs/>
        </w:rPr>
        <w:t>Sponsoring Plan Separation Date (976)</w:t>
      </w:r>
    </w:p>
    <w:p w14:paraId="6CA87A71" w14:textId="77777777" w:rsidR="00FB1FBE" w:rsidRPr="000363F7" w:rsidRDefault="00FB1FBE" w:rsidP="00AE59A5">
      <w:pPr>
        <w:pStyle w:val="ListParagraph"/>
        <w:numPr>
          <w:ilvl w:val="8"/>
          <w:numId w:val="32"/>
        </w:numPr>
        <w:ind w:left="1980"/>
        <w:rPr>
          <w:b/>
          <w:i/>
        </w:rPr>
      </w:pPr>
      <w:r>
        <w:rPr>
          <w:bCs/>
          <w:iCs/>
        </w:rPr>
        <w:t xml:space="preserve">Definition:  this is the date the individual policy drops out of the plan.  </w:t>
      </w:r>
    </w:p>
    <w:p w14:paraId="1110EE2D" w14:textId="77777777" w:rsidR="00133020" w:rsidRDefault="00133020" w:rsidP="00133020">
      <w:pPr>
        <w:tabs>
          <w:tab w:val="left" w:pos="6495"/>
        </w:tabs>
        <w:spacing w:after="160" w:line="259" w:lineRule="auto"/>
        <w:rPr>
          <w:rFonts w:eastAsia="Calibri" w:cstheme="minorHAnsi"/>
          <w:b/>
          <w:sz w:val="24"/>
          <w:szCs w:val="24"/>
        </w:rPr>
      </w:pPr>
    </w:p>
    <w:p w14:paraId="39DE96FA" w14:textId="6925F5AC" w:rsidR="00133020" w:rsidRDefault="00133020" w:rsidP="00133020">
      <w:pPr>
        <w:tabs>
          <w:tab w:val="left" w:pos="6495"/>
        </w:tabs>
        <w:spacing w:after="160" w:line="259" w:lineRule="auto"/>
        <w:rPr>
          <w:rFonts w:eastAsia="Calibri" w:cstheme="minorHAnsi"/>
          <w:b/>
          <w:sz w:val="24"/>
          <w:szCs w:val="24"/>
        </w:rPr>
      </w:pPr>
      <w:r w:rsidRPr="00133020">
        <w:rPr>
          <w:rFonts w:eastAsia="Calibri" w:cstheme="minorHAnsi"/>
          <w:b/>
          <w:sz w:val="24"/>
          <w:szCs w:val="24"/>
          <w:highlight w:val="yellow"/>
        </w:rPr>
        <w:t xml:space="preserve">IPS00726 – POV – Add New Entity Date Qualifier - </w:t>
      </w:r>
      <w:r w:rsidRPr="00133020">
        <w:rPr>
          <w:rFonts w:eastAsia="Calibri" w:cstheme="minorHAnsi"/>
          <w:b/>
          <w:color w:val="FF0000"/>
          <w:sz w:val="24"/>
          <w:szCs w:val="24"/>
          <w:highlight w:val="yellow"/>
        </w:rPr>
        <w:t>Optional</w:t>
      </w:r>
      <w:r w:rsidRPr="0035662B">
        <w:rPr>
          <w:rFonts w:eastAsia="Calibri" w:cstheme="minorHAnsi"/>
          <w:b/>
          <w:color w:val="FF0000"/>
          <w:sz w:val="24"/>
          <w:szCs w:val="24"/>
        </w:rPr>
        <w:tab/>
      </w:r>
    </w:p>
    <w:p w14:paraId="2B52C778" w14:textId="2FCA4185" w:rsidR="00133020" w:rsidRPr="00133020" w:rsidRDefault="00133020" w:rsidP="00133020">
      <w:pPr>
        <w:pStyle w:val="ListParagraph"/>
        <w:numPr>
          <w:ilvl w:val="0"/>
          <w:numId w:val="31"/>
        </w:numPr>
        <w:contextualSpacing w:val="0"/>
        <w:rPr>
          <w:color w:val="auto"/>
          <w:sz w:val="22"/>
          <w:szCs w:val="22"/>
        </w:rPr>
      </w:pPr>
      <w:r w:rsidRPr="00133020">
        <w:rPr>
          <w:color w:val="auto"/>
          <w:sz w:val="22"/>
          <w:szCs w:val="22"/>
        </w:rPr>
        <w:t xml:space="preserve">Add the below code to the Party Non-Natural Entity Date Qualifier code list (3814) on the </w:t>
      </w:r>
      <w:r w:rsidRPr="00133020">
        <w:rPr>
          <w:sz w:val="22"/>
          <w:szCs w:val="22"/>
        </w:rPr>
        <w:t>Contract Party Record (13-09)</w:t>
      </w:r>
    </w:p>
    <w:p w14:paraId="21BB077C" w14:textId="77777777" w:rsidR="00133020" w:rsidRPr="0035662B" w:rsidRDefault="00133020" w:rsidP="00133020">
      <w:pPr>
        <w:pStyle w:val="ListParagraph"/>
        <w:numPr>
          <w:ilvl w:val="2"/>
          <w:numId w:val="30"/>
        </w:numPr>
        <w:spacing w:after="160" w:line="259" w:lineRule="auto"/>
        <w:rPr>
          <w:rFonts w:eastAsia="Calibri" w:cstheme="minorHAnsi"/>
          <w:bCs/>
          <w:sz w:val="22"/>
          <w:szCs w:val="22"/>
        </w:rPr>
      </w:pPr>
      <w:r w:rsidRPr="0035662B">
        <w:rPr>
          <w:rFonts w:eastAsia="Calibri" w:cstheme="minorHAnsi"/>
          <w:bCs/>
          <w:color w:val="auto"/>
          <w:sz w:val="22"/>
          <w:szCs w:val="22"/>
        </w:rPr>
        <w:t>CFD - Corporation Formation Date</w:t>
      </w:r>
    </w:p>
    <w:p w14:paraId="40FF455E" w14:textId="77777777" w:rsidR="00AE59A5" w:rsidRDefault="00AE59A5" w:rsidP="00AE59A5">
      <w:pPr>
        <w:tabs>
          <w:tab w:val="left" w:pos="6495"/>
        </w:tabs>
        <w:spacing w:after="160" w:line="259" w:lineRule="auto"/>
        <w:rPr>
          <w:rFonts w:eastAsia="Calibri" w:cstheme="minorHAnsi"/>
          <w:b/>
          <w:sz w:val="24"/>
          <w:szCs w:val="24"/>
          <w:highlight w:val="yellow"/>
        </w:rPr>
      </w:pPr>
    </w:p>
    <w:p w14:paraId="484F5524" w14:textId="16D4ADD8" w:rsidR="00AE59A5" w:rsidRDefault="00AE59A5" w:rsidP="00AE59A5">
      <w:pPr>
        <w:tabs>
          <w:tab w:val="left" w:pos="6495"/>
        </w:tabs>
        <w:spacing w:after="160" w:line="259" w:lineRule="auto"/>
        <w:rPr>
          <w:rFonts w:eastAsia="Calibri" w:cstheme="minorHAnsi"/>
          <w:b/>
          <w:sz w:val="24"/>
          <w:szCs w:val="24"/>
        </w:rPr>
      </w:pPr>
      <w:r w:rsidRPr="00133020">
        <w:rPr>
          <w:rFonts w:eastAsia="Calibri" w:cstheme="minorHAnsi"/>
          <w:b/>
          <w:sz w:val="24"/>
          <w:szCs w:val="24"/>
          <w:highlight w:val="yellow"/>
        </w:rPr>
        <w:t>IPS0072</w:t>
      </w:r>
      <w:r>
        <w:rPr>
          <w:rFonts w:eastAsia="Calibri" w:cstheme="minorHAnsi"/>
          <w:b/>
          <w:sz w:val="24"/>
          <w:szCs w:val="24"/>
          <w:highlight w:val="yellow"/>
        </w:rPr>
        <w:t>9</w:t>
      </w:r>
      <w:r w:rsidRPr="00133020">
        <w:rPr>
          <w:rFonts w:eastAsia="Calibri" w:cstheme="minorHAnsi"/>
          <w:b/>
          <w:sz w:val="24"/>
          <w:szCs w:val="24"/>
          <w:highlight w:val="yellow"/>
        </w:rPr>
        <w:t xml:space="preserve"> – </w:t>
      </w:r>
      <w:r>
        <w:rPr>
          <w:rFonts w:eastAsia="Calibri" w:cstheme="minorHAnsi"/>
          <w:b/>
          <w:sz w:val="24"/>
          <w:szCs w:val="24"/>
          <w:highlight w:val="yellow"/>
        </w:rPr>
        <w:t>POV</w:t>
      </w:r>
      <w:r w:rsidRPr="00133020">
        <w:rPr>
          <w:rFonts w:eastAsia="Calibri" w:cstheme="minorHAnsi"/>
          <w:b/>
          <w:sz w:val="24"/>
          <w:szCs w:val="24"/>
          <w:highlight w:val="yellow"/>
        </w:rPr>
        <w:t xml:space="preserve"> – </w:t>
      </w:r>
      <w:r>
        <w:rPr>
          <w:rFonts w:eastAsia="Calibri" w:cstheme="minorHAnsi"/>
          <w:b/>
          <w:sz w:val="24"/>
          <w:szCs w:val="24"/>
          <w:highlight w:val="yellow"/>
        </w:rPr>
        <w:t xml:space="preserve">Sync IRS Qual lists </w:t>
      </w:r>
      <w:r w:rsidRPr="00133020">
        <w:rPr>
          <w:rFonts w:eastAsia="Calibri" w:cstheme="minorHAnsi"/>
          <w:b/>
          <w:sz w:val="24"/>
          <w:szCs w:val="24"/>
          <w:highlight w:val="yellow"/>
        </w:rPr>
        <w:t xml:space="preserve">- </w:t>
      </w:r>
      <w:r w:rsidRPr="00133020">
        <w:rPr>
          <w:rFonts w:eastAsia="Calibri" w:cstheme="minorHAnsi"/>
          <w:b/>
          <w:color w:val="FF0000"/>
          <w:sz w:val="24"/>
          <w:szCs w:val="24"/>
          <w:highlight w:val="yellow"/>
        </w:rPr>
        <w:t>Optional</w:t>
      </w:r>
      <w:r w:rsidRPr="0035662B">
        <w:rPr>
          <w:rFonts w:eastAsia="Calibri" w:cstheme="minorHAnsi"/>
          <w:b/>
          <w:color w:val="FF0000"/>
          <w:sz w:val="24"/>
          <w:szCs w:val="24"/>
        </w:rPr>
        <w:tab/>
      </w:r>
    </w:p>
    <w:p w14:paraId="26823247" w14:textId="362121BC" w:rsidR="00AE59A5" w:rsidRPr="0035662B" w:rsidRDefault="00AE59A5" w:rsidP="00AE59A5">
      <w:pPr>
        <w:pStyle w:val="ListParagraph"/>
        <w:numPr>
          <w:ilvl w:val="1"/>
          <w:numId w:val="33"/>
        </w:numPr>
        <w:spacing w:after="160" w:line="259" w:lineRule="auto"/>
        <w:rPr>
          <w:rFonts w:eastAsia="Calibri" w:cstheme="minorHAnsi"/>
          <w:bCs/>
          <w:sz w:val="22"/>
          <w:szCs w:val="22"/>
        </w:rPr>
      </w:pPr>
      <w:r w:rsidRPr="0035662B">
        <w:rPr>
          <w:rFonts w:eastAsia="Calibri" w:cstheme="minorHAnsi"/>
          <w:bCs/>
          <w:sz w:val="22"/>
          <w:szCs w:val="22"/>
        </w:rPr>
        <w:t xml:space="preserve">Add the below code to the </w:t>
      </w:r>
      <w:r>
        <w:rPr>
          <w:rFonts w:eastAsia="Calibri" w:cstheme="minorHAnsi"/>
          <w:bCs/>
          <w:sz w:val="22"/>
          <w:szCs w:val="22"/>
        </w:rPr>
        <w:t xml:space="preserve">IRS </w:t>
      </w:r>
      <w:r w:rsidR="00C2400A">
        <w:rPr>
          <w:rFonts w:eastAsia="Calibri" w:cstheme="minorHAnsi"/>
          <w:bCs/>
          <w:sz w:val="22"/>
          <w:szCs w:val="22"/>
        </w:rPr>
        <w:t>Qualification</w:t>
      </w:r>
      <w:r>
        <w:rPr>
          <w:rFonts w:eastAsia="Calibri" w:cstheme="minorHAnsi"/>
          <w:bCs/>
          <w:sz w:val="22"/>
          <w:szCs w:val="22"/>
        </w:rPr>
        <w:t xml:space="preserve"> Code </w:t>
      </w:r>
      <w:r w:rsidRPr="0035662B">
        <w:rPr>
          <w:rFonts w:eastAsia="Calibri" w:cstheme="minorHAnsi"/>
          <w:bCs/>
          <w:sz w:val="22"/>
          <w:szCs w:val="22"/>
        </w:rPr>
        <w:t>list (</w:t>
      </w:r>
      <w:r>
        <w:rPr>
          <w:rFonts w:eastAsia="Calibri" w:cstheme="minorHAnsi"/>
          <w:bCs/>
          <w:sz w:val="22"/>
          <w:szCs w:val="22"/>
        </w:rPr>
        <w:t>3031</w:t>
      </w:r>
      <w:r w:rsidRPr="0035662B">
        <w:rPr>
          <w:rFonts w:eastAsia="Calibri" w:cstheme="minorHAnsi"/>
          <w:bCs/>
          <w:sz w:val="22"/>
          <w:szCs w:val="22"/>
        </w:rPr>
        <w:t xml:space="preserve">) on the </w:t>
      </w:r>
      <w:r w:rsidR="00C2400A">
        <w:rPr>
          <w:rFonts w:eastAsia="Calibri" w:cstheme="minorHAnsi"/>
          <w:bCs/>
          <w:color w:val="auto"/>
          <w:sz w:val="22"/>
          <w:szCs w:val="22"/>
        </w:rPr>
        <w:t xml:space="preserve">Contract </w:t>
      </w:r>
      <w:r w:rsidRPr="00AE59A5">
        <w:rPr>
          <w:rFonts w:eastAsia="Calibri" w:cstheme="minorHAnsi"/>
          <w:bCs/>
          <w:color w:val="auto"/>
          <w:sz w:val="22"/>
          <w:szCs w:val="22"/>
        </w:rPr>
        <w:t>Record</w:t>
      </w:r>
      <w:r>
        <w:rPr>
          <w:rFonts w:eastAsia="Calibri" w:cstheme="minorHAnsi"/>
          <w:bCs/>
          <w:color w:val="auto"/>
          <w:sz w:val="22"/>
          <w:szCs w:val="22"/>
        </w:rPr>
        <w:t xml:space="preserve"> </w:t>
      </w:r>
      <w:r w:rsidRPr="0035662B">
        <w:rPr>
          <w:rFonts w:eastAsia="Calibri" w:cstheme="minorHAnsi"/>
          <w:bCs/>
          <w:color w:val="auto"/>
          <w:sz w:val="22"/>
          <w:szCs w:val="22"/>
        </w:rPr>
        <w:t>(</w:t>
      </w:r>
      <w:r w:rsidR="00C2400A">
        <w:rPr>
          <w:rFonts w:eastAsia="Calibri" w:cstheme="minorHAnsi"/>
          <w:bCs/>
          <w:color w:val="auto"/>
          <w:sz w:val="22"/>
          <w:szCs w:val="22"/>
        </w:rPr>
        <w:t>1</w:t>
      </w:r>
      <w:r w:rsidRPr="0035662B">
        <w:rPr>
          <w:rFonts w:eastAsia="Calibri" w:cstheme="minorHAnsi"/>
          <w:bCs/>
          <w:color w:val="auto"/>
          <w:sz w:val="22"/>
          <w:szCs w:val="22"/>
        </w:rPr>
        <w:t>3-</w:t>
      </w:r>
      <w:r>
        <w:rPr>
          <w:rFonts w:eastAsia="Calibri" w:cstheme="minorHAnsi"/>
          <w:bCs/>
          <w:color w:val="auto"/>
          <w:sz w:val="22"/>
          <w:szCs w:val="22"/>
        </w:rPr>
        <w:t>01</w:t>
      </w:r>
      <w:r w:rsidRPr="0035662B">
        <w:rPr>
          <w:rFonts w:eastAsia="Calibri" w:cstheme="minorHAnsi"/>
          <w:bCs/>
          <w:color w:val="auto"/>
          <w:sz w:val="22"/>
          <w:szCs w:val="22"/>
        </w:rPr>
        <w:t>)</w:t>
      </w:r>
    </w:p>
    <w:p w14:paraId="6BCF8C5B" w14:textId="77777777" w:rsidR="00AE59A5" w:rsidRPr="00133020" w:rsidRDefault="00AE59A5" w:rsidP="00AE59A5">
      <w:pPr>
        <w:pStyle w:val="ListParagraph"/>
        <w:numPr>
          <w:ilvl w:val="2"/>
          <w:numId w:val="33"/>
        </w:numPr>
        <w:spacing w:after="160" w:line="259" w:lineRule="auto"/>
        <w:rPr>
          <w:rFonts w:eastAsia="Calibri" w:cstheme="minorHAnsi"/>
          <w:bCs/>
          <w:sz w:val="22"/>
          <w:szCs w:val="22"/>
        </w:rPr>
      </w:pPr>
      <w:r>
        <w:rPr>
          <w:rFonts w:eastAsia="Calibri" w:cstheme="minorHAnsi"/>
          <w:bCs/>
          <w:color w:val="auto"/>
          <w:sz w:val="22"/>
          <w:szCs w:val="22"/>
        </w:rPr>
        <w:t>4002 –</w:t>
      </w:r>
      <w:r w:rsidRPr="0035662B">
        <w:rPr>
          <w:rFonts w:eastAsia="Calibri" w:cstheme="minorHAnsi"/>
          <w:bCs/>
          <w:color w:val="auto"/>
          <w:sz w:val="22"/>
          <w:szCs w:val="22"/>
        </w:rPr>
        <w:t xml:space="preserve"> </w:t>
      </w:r>
      <w:r>
        <w:rPr>
          <w:rFonts w:eastAsia="Calibri" w:cstheme="minorHAnsi"/>
          <w:bCs/>
          <w:color w:val="auto"/>
          <w:sz w:val="22"/>
          <w:szCs w:val="22"/>
        </w:rPr>
        <w:t>401a</w:t>
      </w:r>
    </w:p>
    <w:p w14:paraId="166E22FC" w14:textId="0AFD0E05" w:rsidR="00FB1FBE" w:rsidRPr="00E17954" w:rsidRDefault="00FB1FBE" w:rsidP="00133020">
      <w:pPr>
        <w:spacing w:after="160" w:line="259" w:lineRule="auto"/>
        <w:rPr>
          <w:rFonts w:eastAsia="Calibri" w:cstheme="minorHAnsi"/>
          <w:b/>
          <w:sz w:val="24"/>
          <w:szCs w:val="24"/>
        </w:rPr>
      </w:pPr>
    </w:p>
    <w:p w14:paraId="1A40E09C" w14:textId="77777777" w:rsidR="00FB1FBE" w:rsidRDefault="00FB1FBE" w:rsidP="007E0EB4">
      <w:pPr>
        <w:pStyle w:val="TableHeading"/>
        <w:numPr>
          <w:ilvl w:val="0"/>
          <w:numId w:val="32"/>
        </w:numPr>
        <w:tabs>
          <w:tab w:val="left" w:pos="4230"/>
        </w:tabs>
        <w:rPr>
          <w:rFonts w:asciiTheme="minorHAnsi" w:hAnsiTheme="minorHAnsi" w:cstheme="minorHAnsi"/>
          <w:sz w:val="28"/>
          <w:szCs w:val="28"/>
        </w:rPr>
      </w:pPr>
      <w:r>
        <w:rPr>
          <w:rFonts w:asciiTheme="minorHAnsi" w:hAnsiTheme="minorHAnsi" w:cstheme="minorHAnsi"/>
          <w:sz w:val="28"/>
          <w:szCs w:val="28"/>
        </w:rPr>
        <w:t xml:space="preserve">Settlement for Insurance (STL) </w:t>
      </w:r>
    </w:p>
    <w:p w14:paraId="45F589F4" w14:textId="77777777" w:rsidR="00FB1FBE" w:rsidRPr="0050285B" w:rsidRDefault="00FB1FBE" w:rsidP="00FB1FBE">
      <w:pPr>
        <w:pStyle w:val="TableHeading"/>
        <w:tabs>
          <w:tab w:val="left" w:pos="4230"/>
        </w:tabs>
        <w:rPr>
          <w:rFonts w:asciiTheme="minorHAnsi" w:hAnsiTheme="minorHAnsi" w:cstheme="minorHAnsi"/>
          <w:sz w:val="28"/>
          <w:szCs w:val="28"/>
        </w:rPr>
      </w:pPr>
    </w:p>
    <w:p w14:paraId="77BA21D7" w14:textId="77777777" w:rsidR="00FB1FBE" w:rsidRDefault="00FB1FBE" w:rsidP="00FB1FBE">
      <w:pPr>
        <w:spacing w:after="160" w:line="259" w:lineRule="auto"/>
        <w:rPr>
          <w:rFonts w:eastAsia="Calibri" w:cstheme="minorHAnsi"/>
          <w:b/>
          <w:sz w:val="24"/>
          <w:szCs w:val="24"/>
        </w:rPr>
      </w:pPr>
      <w:r w:rsidRPr="00D11E69">
        <w:rPr>
          <w:rFonts w:eastAsia="Calibri" w:cstheme="minorHAnsi"/>
          <w:b/>
          <w:sz w:val="24"/>
          <w:szCs w:val="24"/>
        </w:rPr>
        <w:t>IPS00</w:t>
      </w:r>
      <w:r>
        <w:rPr>
          <w:rFonts w:eastAsia="Calibri" w:cstheme="minorHAnsi"/>
          <w:b/>
          <w:sz w:val="24"/>
          <w:szCs w:val="24"/>
        </w:rPr>
        <w:t xml:space="preserve">725 – STL – Support Life Premium Sub Types - </w:t>
      </w:r>
      <w:r w:rsidRPr="00FE3370">
        <w:rPr>
          <w:rFonts w:eastAsia="Calibri" w:cstheme="minorHAnsi"/>
          <w:b/>
          <w:color w:val="FF0000"/>
          <w:sz w:val="24"/>
          <w:szCs w:val="24"/>
        </w:rPr>
        <w:t>Optional</w:t>
      </w:r>
    </w:p>
    <w:p w14:paraId="3AB12AE5" w14:textId="77777777" w:rsidR="00FB1FBE" w:rsidRPr="00B24CF7" w:rsidRDefault="00FB1FBE" w:rsidP="00133020">
      <w:pPr>
        <w:pStyle w:val="ListParagraph"/>
        <w:numPr>
          <w:ilvl w:val="6"/>
          <w:numId w:val="30"/>
        </w:numPr>
        <w:spacing w:after="160" w:line="259" w:lineRule="auto"/>
        <w:ind w:left="720"/>
        <w:rPr>
          <w:bCs/>
          <w:u w:val="single"/>
        </w:rPr>
      </w:pPr>
      <w:r>
        <w:rPr>
          <w:bCs/>
        </w:rPr>
        <w:t>Modify the description of the Transaction Type (2003) to LF (Life Premium Payment.)</w:t>
      </w:r>
    </w:p>
    <w:p w14:paraId="39C75B59" w14:textId="77777777" w:rsidR="00FB1FBE" w:rsidRPr="00263B38" w:rsidRDefault="00FB1FBE" w:rsidP="00FB1FBE">
      <w:pPr>
        <w:pStyle w:val="ListParagraph"/>
        <w:numPr>
          <w:ilvl w:val="0"/>
          <w:numId w:val="0"/>
        </w:numPr>
        <w:spacing w:after="160" w:line="259" w:lineRule="auto"/>
        <w:ind w:left="720"/>
        <w:rPr>
          <w:bCs/>
          <w:u w:val="single"/>
        </w:rPr>
      </w:pPr>
    </w:p>
    <w:p w14:paraId="30083C1A" w14:textId="77777777" w:rsidR="00FB1FBE" w:rsidRPr="000D2996" w:rsidRDefault="00FB1FBE" w:rsidP="00133020">
      <w:pPr>
        <w:pStyle w:val="ListParagraph"/>
        <w:numPr>
          <w:ilvl w:val="6"/>
          <w:numId w:val="30"/>
        </w:numPr>
        <w:spacing w:after="160" w:line="259" w:lineRule="auto"/>
        <w:ind w:left="720"/>
        <w:rPr>
          <w:bCs/>
          <w:u w:val="single"/>
        </w:rPr>
      </w:pPr>
      <w:r>
        <w:rPr>
          <w:bCs/>
        </w:rPr>
        <w:t>Add new Transaction Sub Types (2004) codes on the 62/01 Contract Record.</w:t>
      </w:r>
    </w:p>
    <w:p w14:paraId="46F671F5" w14:textId="77777777" w:rsidR="00FB1FBE" w:rsidRPr="001A1A68" w:rsidRDefault="00FB1FBE" w:rsidP="00133020">
      <w:pPr>
        <w:pStyle w:val="ListParagraph"/>
        <w:numPr>
          <w:ilvl w:val="7"/>
          <w:numId w:val="30"/>
        </w:numPr>
        <w:spacing w:after="160" w:line="259" w:lineRule="auto"/>
        <w:ind w:left="1530"/>
        <w:rPr>
          <w:bCs/>
          <w:u w:val="single"/>
        </w:rPr>
      </w:pPr>
      <w:r>
        <w:rPr>
          <w:bCs/>
        </w:rPr>
        <w:t>Life Policy – Initial Premium (code = 15)</w:t>
      </w:r>
    </w:p>
    <w:p w14:paraId="777EACE7" w14:textId="77777777" w:rsidR="00FB1FBE" w:rsidRPr="001A1A68" w:rsidRDefault="00FB1FBE" w:rsidP="00133020">
      <w:pPr>
        <w:pStyle w:val="ListParagraph"/>
        <w:numPr>
          <w:ilvl w:val="7"/>
          <w:numId w:val="30"/>
        </w:numPr>
        <w:spacing w:after="160" w:line="259" w:lineRule="auto"/>
        <w:ind w:left="1530"/>
        <w:rPr>
          <w:bCs/>
          <w:u w:val="single"/>
        </w:rPr>
      </w:pPr>
      <w:r>
        <w:rPr>
          <w:bCs/>
        </w:rPr>
        <w:t>Life Policy – Scheduled Premium Payment (16)</w:t>
      </w:r>
    </w:p>
    <w:p w14:paraId="51BBFF25" w14:textId="77777777" w:rsidR="00FB1FBE" w:rsidRPr="001A1A68" w:rsidRDefault="00FB1FBE" w:rsidP="00133020">
      <w:pPr>
        <w:pStyle w:val="ListParagraph"/>
        <w:numPr>
          <w:ilvl w:val="7"/>
          <w:numId w:val="30"/>
        </w:numPr>
        <w:spacing w:after="160" w:line="259" w:lineRule="auto"/>
        <w:ind w:left="1530"/>
        <w:rPr>
          <w:bCs/>
          <w:u w:val="single"/>
        </w:rPr>
      </w:pPr>
      <w:r>
        <w:rPr>
          <w:bCs/>
        </w:rPr>
        <w:t>Life Policy – Unscheduled Premium Payment (17)</w:t>
      </w:r>
    </w:p>
    <w:p w14:paraId="34381791" w14:textId="77777777" w:rsidR="00FB1FBE" w:rsidRPr="00B24CF7" w:rsidRDefault="00FB1FBE" w:rsidP="00133020">
      <w:pPr>
        <w:pStyle w:val="ListParagraph"/>
        <w:numPr>
          <w:ilvl w:val="7"/>
          <w:numId w:val="30"/>
        </w:numPr>
        <w:spacing w:after="160" w:line="259" w:lineRule="auto"/>
        <w:ind w:left="1530"/>
        <w:rPr>
          <w:bCs/>
          <w:u w:val="single"/>
        </w:rPr>
      </w:pPr>
      <w:r>
        <w:rPr>
          <w:bCs/>
        </w:rPr>
        <w:t>Life Policy – Loan Repayment (18)</w:t>
      </w:r>
    </w:p>
    <w:p w14:paraId="66ECE972" w14:textId="77777777" w:rsidR="00FB1FBE" w:rsidRPr="000C0910" w:rsidRDefault="00FB1FBE" w:rsidP="00FB1FBE">
      <w:pPr>
        <w:pStyle w:val="ListParagraph"/>
        <w:numPr>
          <w:ilvl w:val="0"/>
          <w:numId w:val="0"/>
        </w:numPr>
        <w:spacing w:after="160" w:line="259" w:lineRule="auto"/>
        <w:ind w:left="1530"/>
        <w:rPr>
          <w:bCs/>
          <w:u w:val="single"/>
        </w:rPr>
      </w:pPr>
    </w:p>
    <w:p w14:paraId="29C4971A" w14:textId="77777777" w:rsidR="00FB1FBE" w:rsidRPr="009B0267" w:rsidRDefault="00FB1FBE" w:rsidP="00133020">
      <w:pPr>
        <w:pStyle w:val="ListParagraph"/>
        <w:numPr>
          <w:ilvl w:val="6"/>
          <w:numId w:val="30"/>
        </w:numPr>
        <w:spacing w:after="160" w:line="259" w:lineRule="auto"/>
        <w:ind w:left="720"/>
        <w:rPr>
          <w:bCs/>
          <w:u w:val="single"/>
        </w:rPr>
      </w:pPr>
      <w:r>
        <w:rPr>
          <w:bCs/>
        </w:rPr>
        <w:lastRenderedPageBreak/>
        <w:t>Add the following edits when Transaction Type (2003) is equal to LF (Life Premium Payment)</w:t>
      </w:r>
    </w:p>
    <w:p w14:paraId="75E58E5E" w14:textId="77777777" w:rsidR="00FB1FBE" w:rsidRPr="009B0267" w:rsidRDefault="00FB1FBE" w:rsidP="00133020">
      <w:pPr>
        <w:pStyle w:val="ListParagraph"/>
        <w:numPr>
          <w:ilvl w:val="7"/>
          <w:numId w:val="30"/>
        </w:numPr>
        <w:spacing w:after="160" w:line="259" w:lineRule="auto"/>
        <w:ind w:left="1530"/>
        <w:rPr>
          <w:bCs/>
          <w:u w:val="single"/>
        </w:rPr>
      </w:pPr>
      <w:r>
        <w:rPr>
          <w:bCs/>
        </w:rPr>
        <w:t>On item #2009 (CUSIP Number) becomes optional</w:t>
      </w:r>
    </w:p>
    <w:p w14:paraId="0293A8C2" w14:textId="77777777" w:rsidR="00FB1FBE" w:rsidRPr="009B0267" w:rsidRDefault="00FB1FBE" w:rsidP="00133020">
      <w:pPr>
        <w:pStyle w:val="ListParagraph"/>
        <w:numPr>
          <w:ilvl w:val="7"/>
          <w:numId w:val="30"/>
        </w:numPr>
        <w:spacing w:after="160" w:line="259" w:lineRule="auto"/>
        <w:ind w:left="1530"/>
        <w:rPr>
          <w:bCs/>
          <w:u w:val="single"/>
        </w:rPr>
      </w:pPr>
      <w:r>
        <w:rPr>
          <w:bCs/>
        </w:rPr>
        <w:t>On item #2010 (Distributor’s Account ID) becomes optional</w:t>
      </w:r>
    </w:p>
    <w:p w14:paraId="75BDD0A6" w14:textId="77777777" w:rsidR="00FB1FBE" w:rsidRPr="00B24CF7" w:rsidRDefault="00FB1FBE" w:rsidP="00133020">
      <w:pPr>
        <w:pStyle w:val="ListParagraph"/>
        <w:numPr>
          <w:ilvl w:val="7"/>
          <w:numId w:val="30"/>
        </w:numPr>
        <w:spacing w:after="160" w:line="259" w:lineRule="auto"/>
        <w:ind w:left="1530"/>
        <w:rPr>
          <w:bCs/>
          <w:u w:val="single"/>
        </w:rPr>
      </w:pPr>
      <w:r>
        <w:rPr>
          <w:bCs/>
        </w:rPr>
        <w:t>One item #2020 &amp; 2021 (First/Last Name) becomes required for LF (Life Premium Payment)</w:t>
      </w:r>
    </w:p>
    <w:p w14:paraId="0DFA56AA" w14:textId="77777777" w:rsidR="00FB1FBE" w:rsidRDefault="00FB1FBE" w:rsidP="003605F8">
      <w:pPr>
        <w:pStyle w:val="TableHeading"/>
        <w:numPr>
          <w:ilvl w:val="0"/>
          <w:numId w:val="32"/>
        </w:numPr>
        <w:tabs>
          <w:tab w:val="left" w:pos="4230"/>
        </w:tabs>
        <w:rPr>
          <w:rFonts w:asciiTheme="minorHAnsi" w:hAnsiTheme="minorHAnsi" w:cstheme="minorHAnsi"/>
          <w:sz w:val="28"/>
          <w:szCs w:val="28"/>
        </w:rPr>
      </w:pPr>
      <w:r>
        <w:rPr>
          <w:rFonts w:asciiTheme="minorHAnsi" w:hAnsiTheme="minorHAnsi" w:cstheme="minorHAnsi"/>
          <w:sz w:val="28"/>
          <w:szCs w:val="28"/>
        </w:rPr>
        <w:t>Insurance Information Exchange (IIEX)</w:t>
      </w:r>
    </w:p>
    <w:p w14:paraId="57DB6098" w14:textId="77777777" w:rsidR="00FB1FBE" w:rsidRDefault="00FB1FBE" w:rsidP="00FB1FBE">
      <w:pPr>
        <w:pStyle w:val="TableHeading"/>
        <w:tabs>
          <w:tab w:val="left" w:pos="4230"/>
        </w:tabs>
        <w:rPr>
          <w:rFonts w:asciiTheme="minorHAnsi" w:hAnsiTheme="minorHAnsi" w:cstheme="minorHAnsi"/>
          <w:b w:val="0"/>
          <w:bCs/>
          <w:sz w:val="22"/>
          <w:szCs w:val="22"/>
        </w:rPr>
      </w:pPr>
    </w:p>
    <w:p w14:paraId="161580D6" w14:textId="77777777" w:rsidR="00FB1FBE" w:rsidRDefault="00FB1FBE" w:rsidP="00FB1FBE">
      <w:pPr>
        <w:rPr>
          <w:rFonts w:eastAsia="Calibri" w:cstheme="minorHAnsi"/>
          <w:b/>
          <w:sz w:val="24"/>
          <w:szCs w:val="24"/>
        </w:rPr>
      </w:pPr>
      <w:r w:rsidRPr="008E41AC">
        <w:rPr>
          <w:rFonts w:eastAsia="Calibri" w:cstheme="minorHAnsi"/>
          <w:b/>
          <w:sz w:val="24"/>
          <w:szCs w:val="24"/>
        </w:rPr>
        <w:t xml:space="preserve">IPS00713 – </w:t>
      </w:r>
      <w:r>
        <w:rPr>
          <w:rFonts w:eastAsia="Calibri" w:cstheme="minorHAnsi"/>
          <w:b/>
          <w:sz w:val="24"/>
          <w:szCs w:val="24"/>
        </w:rPr>
        <w:t>IEX</w:t>
      </w:r>
      <w:r w:rsidRPr="008E41AC">
        <w:rPr>
          <w:rFonts w:eastAsia="Calibri" w:cstheme="minorHAnsi"/>
          <w:b/>
          <w:sz w:val="24"/>
          <w:szCs w:val="24"/>
        </w:rPr>
        <w:t xml:space="preserve"> – Support Index Product Details</w:t>
      </w:r>
      <w:r>
        <w:rPr>
          <w:rFonts w:eastAsia="Calibri" w:cstheme="minorHAnsi"/>
          <w:b/>
          <w:sz w:val="24"/>
          <w:szCs w:val="24"/>
        </w:rPr>
        <w:t xml:space="preserve"> - </w:t>
      </w:r>
      <w:r w:rsidRPr="00FE3370">
        <w:rPr>
          <w:rFonts w:eastAsia="Calibri" w:cstheme="minorHAnsi"/>
          <w:b/>
          <w:color w:val="FF0000"/>
          <w:sz w:val="24"/>
          <w:szCs w:val="24"/>
        </w:rPr>
        <w:t>Mandatory</w:t>
      </w:r>
    </w:p>
    <w:p w14:paraId="51FC4E82" w14:textId="77777777" w:rsidR="00FB1FBE" w:rsidRDefault="00FB1FBE" w:rsidP="00FB1FBE">
      <w:pPr>
        <w:rPr>
          <w:rFonts w:eastAsia="Calibri" w:cstheme="minorHAnsi"/>
          <w:b/>
          <w:sz w:val="24"/>
          <w:szCs w:val="24"/>
        </w:rPr>
      </w:pPr>
    </w:p>
    <w:p w14:paraId="575CB6FA" w14:textId="77777777" w:rsidR="00FB1FBE" w:rsidRDefault="00FB1FBE" w:rsidP="00133020">
      <w:pPr>
        <w:pStyle w:val="ListParagraph"/>
        <w:numPr>
          <w:ilvl w:val="6"/>
          <w:numId w:val="30"/>
        </w:numPr>
        <w:ind w:left="720"/>
        <w:rPr>
          <w:rFonts w:eastAsia="Calibri" w:cstheme="minorHAnsi"/>
          <w:bCs/>
        </w:rPr>
      </w:pPr>
      <w:r w:rsidRPr="00891554">
        <w:rPr>
          <w:rFonts w:eastAsia="Calibri" w:cstheme="minorHAnsi"/>
          <w:bCs/>
        </w:rPr>
        <w:t>As data is being developed, within POV, to support the new data attributes related to Index Products, DTCC will be adding the data points to the Insurance Information Exchange (IIEX).  This will allow the additional data to be viewed via the User Interface and available via the Policy APIs.  Additionally, the FAR transactions will also includ</w:t>
      </w:r>
      <w:r>
        <w:rPr>
          <w:rFonts w:eastAsia="Calibri" w:cstheme="minorHAnsi"/>
          <w:bCs/>
        </w:rPr>
        <w:t>e</w:t>
      </w:r>
      <w:r w:rsidRPr="00891554">
        <w:rPr>
          <w:rFonts w:eastAsia="Calibri" w:cstheme="minorHAnsi"/>
          <w:bCs/>
        </w:rPr>
        <w:t xml:space="preserve"> the new codes related to Index Crediting and Performance transactions via the Policy/Financial Activity</w:t>
      </w:r>
      <w:r>
        <w:rPr>
          <w:rFonts w:eastAsia="Calibri" w:cstheme="minorHAnsi"/>
          <w:bCs/>
        </w:rPr>
        <w:t>.</w:t>
      </w:r>
    </w:p>
    <w:p w14:paraId="1AE4884A" w14:textId="77777777" w:rsidR="00FB1FBE" w:rsidRDefault="00FB1FBE" w:rsidP="00FB1FBE">
      <w:pPr>
        <w:pStyle w:val="ListParagraph"/>
        <w:numPr>
          <w:ilvl w:val="0"/>
          <w:numId w:val="0"/>
        </w:numPr>
        <w:ind w:left="720"/>
        <w:rPr>
          <w:rFonts w:eastAsia="Calibri" w:cstheme="minorHAnsi"/>
          <w:bCs/>
        </w:rPr>
      </w:pPr>
    </w:p>
    <w:p w14:paraId="4C4D2ED6" w14:textId="77777777" w:rsidR="00FB1FBE" w:rsidRPr="00E912A3" w:rsidRDefault="00FB1FBE" w:rsidP="00133020">
      <w:pPr>
        <w:pStyle w:val="ListParagraph"/>
        <w:numPr>
          <w:ilvl w:val="6"/>
          <w:numId w:val="30"/>
        </w:numPr>
        <w:ind w:left="720"/>
        <w:rPr>
          <w:rFonts w:cstheme="minorHAnsi"/>
          <w:sz w:val="28"/>
          <w:szCs w:val="28"/>
        </w:rPr>
      </w:pPr>
      <w:r>
        <w:rPr>
          <w:bCs/>
        </w:rPr>
        <w:t xml:space="preserve">As part of the long vision of having a single-entry point into the exchange to source, consume and transact insurance data, DTCC will be migrating LNA and PMP Access platforms into IIEX. This will allow a user to submit licensing and appointment transactions or training inquiries via IIEX.  </w:t>
      </w:r>
    </w:p>
    <w:p w14:paraId="480AAB2C" w14:textId="77777777" w:rsidR="00FB1FBE" w:rsidRPr="00E912A3" w:rsidRDefault="00FB1FBE" w:rsidP="00FB1FBE">
      <w:pPr>
        <w:pStyle w:val="ListParagraph"/>
        <w:numPr>
          <w:ilvl w:val="0"/>
          <w:numId w:val="0"/>
        </w:numPr>
        <w:ind w:left="1800"/>
        <w:rPr>
          <w:rFonts w:cstheme="minorHAnsi"/>
          <w:sz w:val="28"/>
          <w:szCs w:val="28"/>
        </w:rPr>
      </w:pPr>
    </w:p>
    <w:p w14:paraId="5C55923F" w14:textId="77777777" w:rsidR="00FB1FBE" w:rsidRPr="0050285B" w:rsidRDefault="00FB1FBE" w:rsidP="00FB1FBE">
      <w:pPr>
        <w:pStyle w:val="ListParagraph"/>
        <w:numPr>
          <w:ilvl w:val="0"/>
          <w:numId w:val="0"/>
        </w:numPr>
        <w:ind w:left="720"/>
        <w:rPr>
          <w:rFonts w:cstheme="minorHAnsi"/>
          <w:sz w:val="28"/>
          <w:szCs w:val="28"/>
        </w:rPr>
      </w:pPr>
    </w:p>
    <w:p w14:paraId="59D85DDE" w14:textId="77777777" w:rsidR="00FB1FBE" w:rsidRPr="0050285B" w:rsidRDefault="00FB1FBE" w:rsidP="00FB1FBE">
      <w:pPr>
        <w:pStyle w:val="Heading7"/>
        <w:ind w:right="-72"/>
        <w:rPr>
          <w:rFonts w:asciiTheme="minorHAnsi" w:hAnsiTheme="minorHAnsi" w:cstheme="minorHAnsi"/>
          <w:b/>
          <w:bCs/>
        </w:rPr>
      </w:pPr>
      <w:r w:rsidRPr="0050285B">
        <w:rPr>
          <w:rFonts w:asciiTheme="minorHAnsi" w:hAnsiTheme="minorHAnsi" w:cstheme="minorHAnsi"/>
          <w:b/>
          <w:bCs/>
        </w:rPr>
        <w:t>APPENDIX</w:t>
      </w:r>
    </w:p>
    <w:p w14:paraId="5C95E577" w14:textId="77777777" w:rsidR="00FB1FBE" w:rsidRPr="0050285B" w:rsidRDefault="00FB1FBE" w:rsidP="00FB1FBE">
      <w:pPr>
        <w:pStyle w:val="Heading7"/>
        <w:ind w:right="-72"/>
        <w:rPr>
          <w:rFonts w:asciiTheme="minorHAnsi" w:hAnsiTheme="minorHAnsi" w:cstheme="minorHAnsi"/>
        </w:rPr>
      </w:pPr>
    </w:p>
    <w:p w14:paraId="7D90DB92" w14:textId="77777777" w:rsidR="00FB1FBE" w:rsidRPr="0050285B" w:rsidRDefault="00FB1FBE" w:rsidP="00FB1FBE">
      <w:pPr>
        <w:pStyle w:val="Heading7"/>
        <w:ind w:right="-72"/>
        <w:rPr>
          <w:rFonts w:asciiTheme="minorHAnsi" w:hAnsiTheme="minorHAnsi" w:cstheme="minorHAnsi"/>
        </w:rPr>
      </w:pPr>
      <w:r w:rsidRPr="0050285B">
        <w:rPr>
          <w:rFonts w:asciiTheme="minorHAnsi" w:hAnsiTheme="minorHAnsi" w:cstheme="minorHAnsi"/>
        </w:rPr>
        <w:t xml:space="preserve">Documentation Changes </w:t>
      </w:r>
    </w:p>
    <w:p w14:paraId="39446BF9" w14:textId="77777777" w:rsidR="00FB1FBE" w:rsidRPr="0050285B" w:rsidRDefault="00FB1FBE" w:rsidP="00FB1FBE">
      <w:pPr>
        <w:pStyle w:val="Heading7"/>
        <w:ind w:right="-72"/>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7657"/>
      </w:tblGrid>
      <w:tr w:rsidR="00FB1FBE" w:rsidRPr="0050285B" w14:paraId="77DCD508" w14:textId="77777777" w:rsidTr="006D50C1">
        <w:tc>
          <w:tcPr>
            <w:tcW w:w="1693" w:type="dxa"/>
          </w:tcPr>
          <w:p w14:paraId="10EEF3B8" w14:textId="77777777" w:rsidR="00FB1FBE" w:rsidRPr="0050285B" w:rsidRDefault="00FB1FBE" w:rsidP="006D50C1">
            <w:pPr>
              <w:pStyle w:val="Heading7"/>
              <w:ind w:right="-72"/>
              <w:rPr>
                <w:rFonts w:asciiTheme="minorHAnsi" w:hAnsiTheme="minorHAnsi" w:cstheme="minorHAnsi"/>
                <w:b/>
              </w:rPr>
            </w:pPr>
            <w:r w:rsidRPr="0050285B">
              <w:rPr>
                <w:rFonts w:asciiTheme="minorHAnsi" w:hAnsiTheme="minorHAnsi" w:cstheme="minorHAnsi"/>
                <w:b/>
              </w:rPr>
              <w:t>Date</w:t>
            </w:r>
          </w:p>
        </w:tc>
        <w:tc>
          <w:tcPr>
            <w:tcW w:w="7657" w:type="dxa"/>
          </w:tcPr>
          <w:p w14:paraId="3A089F87" w14:textId="77777777" w:rsidR="00FB1FBE" w:rsidRPr="0050285B" w:rsidRDefault="00FB1FBE" w:rsidP="006D50C1">
            <w:pPr>
              <w:pStyle w:val="Heading7"/>
              <w:ind w:right="-72"/>
              <w:rPr>
                <w:rFonts w:asciiTheme="minorHAnsi" w:hAnsiTheme="minorHAnsi" w:cstheme="minorHAnsi"/>
                <w:b/>
              </w:rPr>
            </w:pPr>
            <w:r w:rsidRPr="0050285B">
              <w:rPr>
                <w:rFonts w:asciiTheme="minorHAnsi" w:hAnsiTheme="minorHAnsi" w:cstheme="minorHAnsi"/>
                <w:b/>
              </w:rPr>
              <w:t>Changes</w:t>
            </w:r>
          </w:p>
        </w:tc>
      </w:tr>
      <w:tr w:rsidR="00FB1FBE" w:rsidRPr="0050285B" w14:paraId="40181B62" w14:textId="77777777" w:rsidTr="006D50C1">
        <w:tc>
          <w:tcPr>
            <w:tcW w:w="1693" w:type="dxa"/>
          </w:tcPr>
          <w:p w14:paraId="6DE58FAF" w14:textId="77777777" w:rsidR="00FB1FBE" w:rsidRPr="0050285B" w:rsidRDefault="00FB1FBE" w:rsidP="006D50C1">
            <w:pPr>
              <w:pStyle w:val="Heading7"/>
              <w:ind w:right="-72"/>
              <w:rPr>
                <w:rFonts w:asciiTheme="minorHAnsi" w:hAnsiTheme="minorHAnsi" w:cstheme="minorHAnsi"/>
              </w:rPr>
            </w:pPr>
            <w:r>
              <w:rPr>
                <w:rFonts w:asciiTheme="minorHAnsi" w:hAnsiTheme="minorHAnsi" w:cstheme="minorHAnsi"/>
              </w:rPr>
              <w:t>02/24/2023</w:t>
            </w:r>
          </w:p>
        </w:tc>
        <w:tc>
          <w:tcPr>
            <w:tcW w:w="7657" w:type="dxa"/>
          </w:tcPr>
          <w:p w14:paraId="1AC62F7A" w14:textId="77777777" w:rsidR="00FB1FBE" w:rsidRPr="0050285B" w:rsidRDefault="00FB1FBE" w:rsidP="006D50C1">
            <w:pPr>
              <w:pStyle w:val="Heading7"/>
              <w:ind w:right="-72"/>
              <w:rPr>
                <w:rFonts w:asciiTheme="minorHAnsi" w:hAnsiTheme="minorHAnsi" w:cstheme="minorHAnsi"/>
              </w:rPr>
            </w:pPr>
            <w:r w:rsidRPr="0050285B">
              <w:rPr>
                <w:rFonts w:asciiTheme="minorHAnsi" w:hAnsiTheme="minorHAnsi" w:cstheme="minorHAnsi"/>
              </w:rPr>
              <w:t>Initial Draft</w:t>
            </w:r>
          </w:p>
        </w:tc>
      </w:tr>
      <w:tr w:rsidR="00B35051" w:rsidRPr="0050285B" w14:paraId="1969018F" w14:textId="77777777" w:rsidTr="006D50C1">
        <w:tc>
          <w:tcPr>
            <w:tcW w:w="1693" w:type="dxa"/>
          </w:tcPr>
          <w:p w14:paraId="78592E04" w14:textId="1BF93F5D" w:rsidR="00B35051" w:rsidRPr="00B35051" w:rsidRDefault="00B35051" w:rsidP="00B35051">
            <w:pPr>
              <w:pStyle w:val="Heading7"/>
              <w:ind w:right="-72"/>
              <w:rPr>
                <w:rFonts w:asciiTheme="minorHAnsi" w:hAnsiTheme="minorHAnsi" w:cstheme="minorHAnsi"/>
              </w:rPr>
            </w:pPr>
            <w:r w:rsidRPr="00B35051">
              <w:rPr>
                <w:rFonts w:asciiTheme="minorHAnsi" w:hAnsiTheme="minorHAnsi" w:cstheme="minorHAnsi"/>
              </w:rPr>
              <w:t>03/23/2023</w:t>
            </w:r>
          </w:p>
        </w:tc>
        <w:tc>
          <w:tcPr>
            <w:tcW w:w="7657" w:type="dxa"/>
          </w:tcPr>
          <w:p w14:paraId="10474684" w14:textId="440099AB" w:rsidR="00B35051" w:rsidRPr="00B35051" w:rsidRDefault="00B35051" w:rsidP="00B35051">
            <w:pPr>
              <w:pStyle w:val="Heading7"/>
              <w:ind w:right="-72"/>
              <w:rPr>
                <w:rFonts w:asciiTheme="minorHAnsi" w:hAnsiTheme="minorHAnsi" w:cstheme="minorHAnsi"/>
              </w:rPr>
            </w:pPr>
            <w:r w:rsidRPr="00B35051">
              <w:rPr>
                <w:rFonts w:asciiTheme="minorHAnsi" w:hAnsiTheme="minorHAnsi" w:cstheme="minorHAnsi"/>
              </w:rPr>
              <w:t>IFW changed new property SubAccountKey from mandatory to optional</w:t>
            </w:r>
          </w:p>
        </w:tc>
      </w:tr>
      <w:tr w:rsidR="00B35051" w:rsidRPr="0050285B" w14:paraId="4E6D87B9" w14:textId="77777777" w:rsidTr="006D50C1">
        <w:tc>
          <w:tcPr>
            <w:tcW w:w="1693" w:type="dxa"/>
          </w:tcPr>
          <w:p w14:paraId="77DF640D" w14:textId="120A7F99" w:rsidR="00B35051" w:rsidRPr="00B35051" w:rsidRDefault="00B35051" w:rsidP="00B35051">
            <w:pPr>
              <w:pStyle w:val="Heading7"/>
              <w:ind w:right="-72"/>
              <w:rPr>
                <w:rFonts w:asciiTheme="minorHAnsi" w:hAnsiTheme="minorHAnsi" w:cstheme="minorHAnsi"/>
              </w:rPr>
            </w:pPr>
            <w:r w:rsidRPr="00B35051">
              <w:rPr>
                <w:rFonts w:asciiTheme="minorHAnsi" w:hAnsiTheme="minorHAnsi" w:cstheme="minorHAnsi"/>
              </w:rPr>
              <w:t>04/10/2023</w:t>
            </w:r>
          </w:p>
        </w:tc>
        <w:tc>
          <w:tcPr>
            <w:tcW w:w="7657" w:type="dxa"/>
          </w:tcPr>
          <w:p w14:paraId="500E44AD" w14:textId="71615000" w:rsidR="00B35051" w:rsidRPr="00B35051" w:rsidRDefault="00B35051" w:rsidP="00B35051">
            <w:pPr>
              <w:rPr>
                <w:rFonts w:eastAsiaTheme="majorEastAsia" w:cstheme="minorHAnsi"/>
                <w:i/>
                <w:iCs/>
                <w:color w:val="005755" w:themeColor="accent1" w:themeShade="7F"/>
              </w:rPr>
            </w:pPr>
            <w:r w:rsidRPr="00B35051">
              <w:rPr>
                <w:rFonts w:eastAsiaTheme="majorEastAsia" w:cstheme="minorHAnsi"/>
                <w:i/>
                <w:iCs/>
                <w:color w:val="005755" w:themeColor="accent1" w:themeShade="7F"/>
              </w:rPr>
              <w:t>IPS00713 – Removed requirement #3, these 3 fields will remain on the 04 record until the enforcement of the usage of the 13/14 records for index products.</w:t>
            </w:r>
          </w:p>
        </w:tc>
      </w:tr>
      <w:tr w:rsidR="00B35051" w:rsidRPr="0050285B" w14:paraId="0318A453" w14:textId="77777777" w:rsidTr="006D50C1">
        <w:trPr>
          <w:trHeight w:val="233"/>
        </w:trPr>
        <w:tc>
          <w:tcPr>
            <w:tcW w:w="1693" w:type="dxa"/>
          </w:tcPr>
          <w:p w14:paraId="5AFCAD1B" w14:textId="60AF5AA4" w:rsidR="00B35051" w:rsidRPr="0050285B" w:rsidRDefault="008C308B" w:rsidP="00B35051">
            <w:pPr>
              <w:pStyle w:val="Heading7"/>
              <w:ind w:right="-72"/>
              <w:rPr>
                <w:rFonts w:asciiTheme="minorHAnsi" w:hAnsiTheme="minorHAnsi" w:cstheme="minorHAnsi"/>
              </w:rPr>
            </w:pPr>
            <w:r>
              <w:rPr>
                <w:rFonts w:asciiTheme="minorHAnsi" w:hAnsiTheme="minorHAnsi" w:cstheme="minorHAnsi"/>
              </w:rPr>
              <w:t>04/13/2023</w:t>
            </w:r>
          </w:p>
        </w:tc>
        <w:tc>
          <w:tcPr>
            <w:tcW w:w="7657" w:type="dxa"/>
          </w:tcPr>
          <w:p w14:paraId="2A89CA0A" w14:textId="6A696FEA" w:rsidR="00B35051" w:rsidRPr="0050285B" w:rsidRDefault="008C308B" w:rsidP="00B35051">
            <w:pPr>
              <w:rPr>
                <w:rFonts w:cstheme="minorHAnsi"/>
                <w:sz w:val="24"/>
              </w:rPr>
            </w:pPr>
            <w:r w:rsidRPr="008C308B">
              <w:rPr>
                <w:rFonts w:eastAsiaTheme="majorEastAsia" w:cstheme="minorHAnsi"/>
                <w:i/>
                <w:iCs/>
                <w:color w:val="005755" w:themeColor="accent1" w:themeShade="7F"/>
              </w:rPr>
              <w:t>Added clarifications for IFW</w:t>
            </w:r>
          </w:p>
        </w:tc>
      </w:tr>
      <w:tr w:rsidR="00B35051" w:rsidRPr="0050285B" w14:paraId="6DBDB54F" w14:textId="77777777" w:rsidTr="006D50C1">
        <w:trPr>
          <w:trHeight w:val="287"/>
        </w:trPr>
        <w:tc>
          <w:tcPr>
            <w:tcW w:w="1693" w:type="dxa"/>
          </w:tcPr>
          <w:p w14:paraId="6364AA97" w14:textId="5DDC3D53" w:rsidR="00B35051" w:rsidRDefault="001F3114" w:rsidP="00B35051">
            <w:pPr>
              <w:pStyle w:val="Heading7"/>
              <w:ind w:right="-72"/>
              <w:rPr>
                <w:rFonts w:asciiTheme="minorHAnsi" w:hAnsiTheme="minorHAnsi" w:cstheme="minorHAnsi"/>
              </w:rPr>
            </w:pPr>
            <w:r>
              <w:rPr>
                <w:rFonts w:asciiTheme="minorHAnsi" w:hAnsiTheme="minorHAnsi" w:cstheme="minorHAnsi"/>
              </w:rPr>
              <w:t>04/27/2023</w:t>
            </w:r>
          </w:p>
        </w:tc>
        <w:tc>
          <w:tcPr>
            <w:tcW w:w="7657" w:type="dxa"/>
          </w:tcPr>
          <w:p w14:paraId="27F143AB" w14:textId="6362351E" w:rsidR="00B35051" w:rsidRPr="004B0586" w:rsidRDefault="001F3114" w:rsidP="00B35051">
            <w:pPr>
              <w:rPr>
                <w:rFonts w:eastAsiaTheme="majorEastAsia" w:cstheme="minorHAnsi"/>
                <w:i/>
                <w:iCs/>
                <w:color w:val="005755" w:themeColor="accent1" w:themeShade="7F"/>
              </w:rPr>
            </w:pPr>
            <w:r>
              <w:rPr>
                <w:rFonts w:eastAsiaTheme="majorEastAsia" w:cstheme="minorHAnsi"/>
                <w:i/>
                <w:iCs/>
                <w:color w:val="005755" w:themeColor="accent1" w:themeShade="7F"/>
              </w:rPr>
              <w:t xml:space="preserve">IFW - </w:t>
            </w:r>
            <w:r w:rsidRPr="008C308B">
              <w:rPr>
                <w:rFonts w:eastAsiaTheme="majorEastAsia" w:cstheme="minorHAnsi"/>
                <w:i/>
                <w:iCs/>
                <w:color w:val="005755" w:themeColor="accent1" w:themeShade="7F"/>
              </w:rPr>
              <w:t>clarifications for</w:t>
            </w:r>
            <w:r>
              <w:rPr>
                <w:rFonts w:eastAsiaTheme="majorEastAsia" w:cstheme="minorHAnsi"/>
                <w:i/>
                <w:iCs/>
                <w:color w:val="005755" w:themeColor="accent1" w:themeShade="7F"/>
              </w:rPr>
              <w:t xml:space="preserve"> </w:t>
            </w:r>
            <w:r w:rsidRPr="001F3114">
              <w:rPr>
                <w:rFonts w:eastAsiaTheme="majorEastAsia" w:cstheme="minorHAnsi"/>
                <w:i/>
                <w:iCs/>
                <w:color w:val="005755" w:themeColor="accent1" w:themeShade="7F"/>
              </w:rPr>
              <w:t>FundRestrictReason</w:t>
            </w:r>
            <w:r>
              <w:rPr>
                <w:rFonts w:eastAsiaTheme="majorEastAsia" w:cstheme="minorHAnsi"/>
                <w:i/>
                <w:iCs/>
                <w:color w:val="005755" w:themeColor="accent1" w:themeShade="7F"/>
              </w:rPr>
              <w:t xml:space="preserve"> for requirement # 7 and 8</w:t>
            </w:r>
          </w:p>
        </w:tc>
      </w:tr>
      <w:tr w:rsidR="00505F7E" w:rsidRPr="0050285B" w14:paraId="78327B72" w14:textId="77777777" w:rsidTr="006D50C1">
        <w:trPr>
          <w:trHeight w:val="287"/>
        </w:trPr>
        <w:tc>
          <w:tcPr>
            <w:tcW w:w="1693" w:type="dxa"/>
          </w:tcPr>
          <w:p w14:paraId="44189168" w14:textId="42B9ED58" w:rsidR="00505F7E" w:rsidRDefault="00505F7E" w:rsidP="00B35051">
            <w:pPr>
              <w:pStyle w:val="Heading7"/>
              <w:ind w:right="-72"/>
              <w:rPr>
                <w:rFonts w:asciiTheme="minorHAnsi" w:hAnsiTheme="minorHAnsi" w:cstheme="minorHAnsi"/>
              </w:rPr>
            </w:pPr>
            <w:r>
              <w:rPr>
                <w:rFonts w:asciiTheme="minorHAnsi" w:hAnsiTheme="minorHAnsi" w:cstheme="minorHAnsi"/>
              </w:rPr>
              <w:t>05/10/2023</w:t>
            </w:r>
          </w:p>
        </w:tc>
        <w:tc>
          <w:tcPr>
            <w:tcW w:w="7657" w:type="dxa"/>
          </w:tcPr>
          <w:p w14:paraId="243767A6" w14:textId="77777777" w:rsidR="00505F7E" w:rsidRDefault="00505F7E" w:rsidP="00B35051">
            <w:pPr>
              <w:rPr>
                <w:rFonts w:eastAsiaTheme="majorEastAsia" w:cstheme="minorHAnsi"/>
                <w:i/>
                <w:iCs/>
                <w:color w:val="005755" w:themeColor="accent1" w:themeShade="7F"/>
              </w:rPr>
            </w:pPr>
            <w:r>
              <w:rPr>
                <w:rFonts w:eastAsiaTheme="majorEastAsia" w:cstheme="minorHAnsi"/>
                <w:i/>
                <w:iCs/>
                <w:color w:val="005755" w:themeColor="accent1" w:themeShade="7F"/>
              </w:rPr>
              <w:t>IFW changed new property TermPeriod from conditional to optional</w:t>
            </w:r>
          </w:p>
          <w:p w14:paraId="7D8F295B" w14:textId="3F7D0360" w:rsidR="00C2400A" w:rsidRDefault="00C2400A" w:rsidP="00B35051">
            <w:pPr>
              <w:rPr>
                <w:rFonts w:eastAsiaTheme="majorEastAsia" w:cstheme="minorHAnsi"/>
                <w:i/>
                <w:iCs/>
                <w:color w:val="005755" w:themeColor="accent1" w:themeShade="7F"/>
              </w:rPr>
            </w:pPr>
            <w:r>
              <w:rPr>
                <w:rFonts w:eastAsiaTheme="majorEastAsia" w:cstheme="minorHAnsi"/>
                <w:i/>
                <w:iCs/>
                <w:color w:val="005755" w:themeColor="accent1" w:themeShade="7F"/>
              </w:rPr>
              <w:t>APP-SUB &amp; POV – added new code requirements</w:t>
            </w:r>
          </w:p>
        </w:tc>
      </w:tr>
      <w:tr w:rsidR="00B84D98" w:rsidRPr="0050285B" w14:paraId="5A9FA9F2" w14:textId="77777777" w:rsidTr="006D50C1">
        <w:trPr>
          <w:trHeight w:val="287"/>
        </w:trPr>
        <w:tc>
          <w:tcPr>
            <w:tcW w:w="1693" w:type="dxa"/>
          </w:tcPr>
          <w:p w14:paraId="6B5A6253" w14:textId="0D7C98D3" w:rsidR="00B84D98" w:rsidRDefault="00B84D98" w:rsidP="00B35051">
            <w:pPr>
              <w:pStyle w:val="Heading7"/>
              <w:ind w:right="-72"/>
              <w:rPr>
                <w:rFonts w:asciiTheme="minorHAnsi" w:hAnsiTheme="minorHAnsi" w:cstheme="minorHAnsi"/>
              </w:rPr>
            </w:pPr>
            <w:r>
              <w:rPr>
                <w:rFonts w:asciiTheme="minorHAnsi" w:hAnsiTheme="minorHAnsi" w:cstheme="minorHAnsi"/>
              </w:rPr>
              <w:t>6/13/2023</w:t>
            </w:r>
          </w:p>
        </w:tc>
        <w:tc>
          <w:tcPr>
            <w:tcW w:w="7657" w:type="dxa"/>
          </w:tcPr>
          <w:p w14:paraId="057AFF45" w14:textId="0B3E1C4C" w:rsidR="00B84D98" w:rsidRDefault="00875220" w:rsidP="00B35051">
            <w:pPr>
              <w:rPr>
                <w:rFonts w:eastAsiaTheme="majorEastAsia" w:cstheme="minorHAnsi"/>
                <w:i/>
                <w:iCs/>
                <w:color w:val="005755" w:themeColor="accent1" w:themeShade="7F"/>
              </w:rPr>
            </w:pPr>
            <w:r>
              <w:rPr>
                <w:rFonts w:eastAsiaTheme="majorEastAsia" w:cstheme="minorHAnsi"/>
                <w:i/>
                <w:iCs/>
                <w:color w:val="005755" w:themeColor="accent1" w:themeShade="7F"/>
              </w:rPr>
              <w:t>IPS00713 – corrected mislabeled items in requirement 7b – 7d</w:t>
            </w:r>
          </w:p>
        </w:tc>
      </w:tr>
    </w:tbl>
    <w:p w14:paraId="21E18EC3" w14:textId="77777777" w:rsidR="00FB1FBE" w:rsidRPr="0050285B" w:rsidRDefault="00FB1FBE" w:rsidP="00FB1FBE">
      <w:pPr>
        <w:pStyle w:val="Heading7"/>
        <w:ind w:right="-72"/>
        <w:rPr>
          <w:rFonts w:asciiTheme="minorHAnsi" w:hAnsiTheme="minorHAnsi" w:cstheme="minorHAnsi"/>
        </w:rPr>
      </w:pPr>
    </w:p>
    <w:p w14:paraId="652E9A71" w14:textId="77777777" w:rsidR="00FB1FBE" w:rsidRPr="0050285B" w:rsidRDefault="00FB1FBE" w:rsidP="00FB1FBE">
      <w:pPr>
        <w:pStyle w:val="Heading7"/>
        <w:ind w:right="-72"/>
        <w:rPr>
          <w:rFonts w:asciiTheme="minorHAnsi" w:hAnsiTheme="minorHAnsi" w:cstheme="minorHAnsi"/>
        </w:rPr>
      </w:pPr>
    </w:p>
    <w:p w14:paraId="47E7C574" w14:textId="77777777" w:rsidR="00FB1FBE" w:rsidRPr="0050285B" w:rsidRDefault="00FB1FBE" w:rsidP="00FB1FBE">
      <w:pPr>
        <w:pStyle w:val="Heading7"/>
        <w:ind w:right="-72"/>
        <w:rPr>
          <w:rFonts w:asciiTheme="minorHAnsi" w:hAnsiTheme="minorHAnsi" w:cstheme="minorHAnsi"/>
        </w:rPr>
      </w:pPr>
      <w:r w:rsidRPr="0050285B">
        <w:rPr>
          <w:rFonts w:asciiTheme="minorHAnsi" w:hAnsiTheme="minorHAnsi" w:cstheme="minorHAnsi"/>
        </w:rPr>
        <w:t xml:space="preserve">For additional information on this enhancement release, please call your I&amp;RS Relationship Manager. </w:t>
      </w:r>
    </w:p>
    <w:p w14:paraId="218EDC44" w14:textId="77777777" w:rsidR="00FB1FBE" w:rsidRPr="0050285B" w:rsidRDefault="00FB1FBE" w:rsidP="00FB1FBE">
      <w:pPr>
        <w:pStyle w:val="Heading7"/>
        <w:rPr>
          <w:rFonts w:asciiTheme="minorHAnsi" w:hAnsiTheme="minorHAnsi" w:cstheme="minorHAnsi"/>
        </w:rPr>
      </w:pPr>
    </w:p>
    <w:p w14:paraId="00A4F07A" w14:textId="77777777" w:rsidR="00FB1FBE" w:rsidRDefault="00FB1FBE" w:rsidP="00FB1FBE">
      <w:pPr>
        <w:pStyle w:val="Heading7"/>
        <w:ind w:right="-72"/>
      </w:pPr>
      <w:r w:rsidRPr="0050285B">
        <w:rPr>
          <w:rFonts w:asciiTheme="minorHAnsi" w:hAnsiTheme="minorHAnsi" w:cstheme="minorHAnsi"/>
        </w:rPr>
        <w:t>DTCC Insurance &amp; Retirement Services</w:t>
      </w:r>
      <w:r>
        <w:tab/>
      </w:r>
      <w:r>
        <w:tab/>
      </w:r>
      <w:r>
        <w:tab/>
      </w:r>
    </w:p>
    <w:p w14:paraId="52AA2EA4" w14:textId="77777777" w:rsidR="00FB1FBE" w:rsidRPr="00571C27" w:rsidRDefault="00FB1FBE" w:rsidP="00FB1FBE">
      <w:pPr>
        <w:rPr>
          <w:sz w:val="24"/>
        </w:rPr>
      </w:pPr>
    </w:p>
    <w:sectPr w:rsidR="00FB1FBE" w:rsidRPr="00571C27" w:rsidSect="00571C27">
      <w:headerReference w:type="default" r:id="rId12"/>
      <w:footerReference w:type="default" r:id="rId13"/>
      <w:footerReference w:type="first" r:id="rId14"/>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3CE3" w14:textId="77777777" w:rsidR="00072DE2" w:rsidRDefault="00072DE2" w:rsidP="00094382">
      <w:r>
        <w:separator/>
      </w:r>
    </w:p>
  </w:endnote>
  <w:endnote w:type="continuationSeparator" w:id="0">
    <w:p w14:paraId="7DA61CA2" w14:textId="77777777" w:rsidR="00072DE2" w:rsidRDefault="00072DE2" w:rsidP="0009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0DDF" w14:textId="77777777" w:rsidR="00373470" w:rsidRPr="00BF0207" w:rsidRDefault="00373470" w:rsidP="00571C27">
    <w:pPr>
      <w:ind w:left="864" w:hanging="864"/>
      <w:jc w:val="right"/>
      <w:rPr>
        <w:color w:val="003956"/>
        <w:sz w:val="18"/>
        <w:szCs w:val="18"/>
      </w:rPr>
    </w:pPr>
    <w:r>
      <w:rPr>
        <w:noProof/>
        <w:color w:val="003956"/>
        <w:sz w:val="18"/>
        <w:szCs w:val="18"/>
      </w:rPr>
      <mc:AlternateContent>
        <mc:Choice Requires="wps">
          <w:drawing>
            <wp:anchor distT="0" distB="0" distL="114300" distR="114300" simplePos="0" relativeHeight="251661312" behindDoc="0" locked="0" layoutInCell="0" allowOverlap="1" wp14:anchorId="4BBE615E" wp14:editId="537012B9">
              <wp:simplePos x="0" y="0"/>
              <wp:positionH relativeFrom="page">
                <wp:posOffset>0</wp:posOffset>
              </wp:positionH>
              <wp:positionV relativeFrom="page">
                <wp:posOffset>9601200</wp:posOffset>
              </wp:positionV>
              <wp:extent cx="7772400" cy="266700"/>
              <wp:effectExtent l="0" t="0" r="0" b="0"/>
              <wp:wrapNone/>
              <wp:docPr id="3" name="MSIPCM16494ca5b025fdf8522cb3d7" descr="{&quot;HashCode&quot;:-11474425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D173D" w14:textId="29F9FE22" w:rsidR="00373470" w:rsidRPr="009F1D64" w:rsidRDefault="009F1D64" w:rsidP="009F1D64">
                          <w:pPr>
                            <w:rPr>
                              <w:color w:val="737373"/>
                            </w:rPr>
                          </w:pPr>
                          <w:r w:rsidRPr="009F1D64">
                            <w:rPr>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BE615E" id="_x0000_t202" coordsize="21600,21600" o:spt="202" path="m,l,21600r21600,l21600,xe">
              <v:stroke joinstyle="miter"/>
              <v:path gradientshapeok="t" o:connecttype="rect"/>
            </v:shapetype>
            <v:shape id="MSIPCM16494ca5b025fdf8522cb3d7" o:spid="_x0000_s1027" type="#_x0000_t202" alt="{&quot;HashCode&quot;:-1147442505,&quot;Height&quot;:792.0,&quot;Width&quot;:612.0,&quot;Placement&quot;:&quot;Footer&quot;,&quot;Index&quot;:&quot;Primary&quot;,&quot;Section&quot;:1,&quot;Top&quot;:0.0,&quot;Left&quot;:0.0}" style="position:absolute;left:0;text-align:left;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o:allowincell="f" filled="f" stroked="f" strokeweight=".5pt">
              <v:textbox inset="20pt,0,,0">
                <w:txbxContent>
                  <w:p w14:paraId="54FD173D" w14:textId="29F9FE22" w:rsidR="00373470" w:rsidRPr="009F1D64" w:rsidRDefault="009F1D64" w:rsidP="009F1D64">
                    <w:pPr>
                      <w:rPr>
                        <w:color w:val="737373"/>
                      </w:rPr>
                    </w:pPr>
                    <w:r w:rsidRPr="009F1D64">
                      <w:rPr>
                        <w:color w:val="737373"/>
                      </w:rPr>
                      <w:t>DTCC Public (White)</w:t>
                    </w:r>
                  </w:p>
                </w:txbxContent>
              </v:textbox>
              <w10:wrap anchorx="page" anchory="page"/>
            </v:shape>
          </w:pict>
        </mc:Fallback>
      </mc:AlternateContent>
    </w:r>
    <w:r w:rsidRPr="00BF0207">
      <w:rPr>
        <w:color w:val="003956"/>
        <w:sz w:val="18"/>
        <w:szCs w:val="18"/>
      </w:rPr>
      <w:t xml:space="preserve">Page </w:t>
    </w:r>
    <w:r w:rsidRPr="00BF0207">
      <w:rPr>
        <w:color w:val="003956"/>
        <w:sz w:val="18"/>
        <w:szCs w:val="18"/>
      </w:rPr>
      <w:fldChar w:fldCharType="begin"/>
    </w:r>
    <w:r w:rsidRPr="00BF0207">
      <w:rPr>
        <w:color w:val="003956"/>
        <w:sz w:val="18"/>
        <w:szCs w:val="18"/>
      </w:rPr>
      <w:instrText xml:space="preserve"> PAGE   \* MERGEFORMAT </w:instrText>
    </w:r>
    <w:r w:rsidRPr="00BF0207">
      <w:rPr>
        <w:color w:val="003956"/>
        <w:sz w:val="18"/>
        <w:szCs w:val="18"/>
      </w:rPr>
      <w:fldChar w:fldCharType="separate"/>
    </w:r>
    <w:r>
      <w:rPr>
        <w:color w:val="003956"/>
        <w:sz w:val="18"/>
        <w:szCs w:val="18"/>
      </w:rPr>
      <w:t>2</w:t>
    </w:r>
    <w:r w:rsidRPr="00BF0207">
      <w:rPr>
        <w:noProof/>
        <w:color w:val="003956"/>
        <w:sz w:val="18"/>
        <w:szCs w:val="18"/>
      </w:rPr>
      <w:fldChar w:fldCharType="end"/>
    </w:r>
  </w:p>
  <w:p w14:paraId="4ACBFEC0" w14:textId="77777777" w:rsidR="00373470" w:rsidRPr="00857CF4" w:rsidRDefault="00373470" w:rsidP="00571C27">
    <w:pPr>
      <w:rPr>
        <w:color w:val="7F7F7F"/>
        <w:sz w:val="18"/>
        <w:szCs w:val="18"/>
      </w:rPr>
    </w:pPr>
    <w:r w:rsidRPr="00857CF4">
      <w:rPr>
        <w:color w:val="7F7F7F"/>
        <w:sz w:val="18"/>
        <w:szCs w:val="18"/>
      </w:rPr>
      <w:tab/>
    </w:r>
    <w:r w:rsidRPr="00857CF4">
      <w:rPr>
        <w:color w:val="7F7F7F"/>
        <w:sz w:val="18"/>
        <w:szCs w:val="18"/>
      </w:rPr>
      <w:tab/>
    </w:r>
    <w:r w:rsidRPr="00857CF4">
      <w:rPr>
        <w:color w:val="7F7F7F"/>
        <w:sz w:val="18"/>
        <w:szCs w:val="18"/>
      </w:rPr>
      <w:tab/>
    </w:r>
  </w:p>
  <w:p w14:paraId="0EF8E452" w14:textId="77777777" w:rsidR="00373470" w:rsidRPr="003C578C" w:rsidRDefault="00373470" w:rsidP="0057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434B" w14:textId="77777777" w:rsidR="00373470" w:rsidRPr="00316D89" w:rsidRDefault="00373470" w:rsidP="00571C27">
    <w:pPr>
      <w:pStyle w:val="Footer"/>
      <w:jc w:val="center"/>
      <w:rPr>
        <w:rFonts w:asciiTheme="majorHAnsi" w:hAnsiTheme="majorHAnsi"/>
        <w:color w:val="003956" w:themeColor="text2"/>
      </w:rPr>
    </w:pPr>
    <w:r>
      <w:rPr>
        <w:rFonts w:asciiTheme="majorHAnsi" w:hAnsiTheme="majorHAnsi"/>
        <w:noProof/>
        <w:color w:val="003956" w:themeColor="text2"/>
      </w:rPr>
      <mc:AlternateContent>
        <mc:Choice Requires="wps">
          <w:drawing>
            <wp:anchor distT="0" distB="0" distL="114300" distR="114300" simplePos="0" relativeHeight="251662336" behindDoc="0" locked="0" layoutInCell="0" allowOverlap="1" wp14:anchorId="569E4DD3" wp14:editId="25181AE3">
              <wp:simplePos x="0" y="0"/>
              <wp:positionH relativeFrom="page">
                <wp:posOffset>0</wp:posOffset>
              </wp:positionH>
              <wp:positionV relativeFrom="page">
                <wp:posOffset>9601200</wp:posOffset>
              </wp:positionV>
              <wp:extent cx="7772400" cy="266700"/>
              <wp:effectExtent l="0" t="0" r="0" b="0"/>
              <wp:wrapNone/>
              <wp:docPr id="4" name="MSIPCM9ae04b58a5366df5dec6d486" descr="{&quot;HashCode&quot;:-11474425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0E140C" w14:textId="7EA19A9C" w:rsidR="00373470" w:rsidRPr="009F1D64" w:rsidRDefault="009F1D64" w:rsidP="009F1D64">
                          <w:pPr>
                            <w:rPr>
                              <w:color w:val="737373"/>
                            </w:rPr>
                          </w:pPr>
                          <w:r w:rsidRPr="009F1D64">
                            <w:rPr>
                              <w:color w:val="737373"/>
                            </w:rPr>
                            <w:t>DTCC Public (White)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9E4DD3" id="_x0000_t202" coordsize="21600,21600" o:spt="202" path="m,l,21600r21600,l21600,xe">
              <v:stroke joinstyle="miter"/>
              <v:path gradientshapeok="t" o:connecttype="rect"/>
            </v:shapetype>
            <v:shape id="MSIPCM9ae04b58a5366df5dec6d486" o:spid="_x0000_s1028" type="#_x0000_t202" alt="{&quot;HashCode&quot;:-1147442505,&quot;Height&quot;:792.0,&quot;Width&quot;:612.0,&quot;Placement&quot;:&quot;Footer&quot;,&quot;Index&quot;:&quot;FirstPage&quot;,&quot;Section&quot;:1,&quot;Top&quot;:0.0,&quot;Left&quot;:0.0}" style="position:absolute;left:0;text-align:left;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" o:allowincell="f" filled="f" stroked="f" strokeweight=".5pt">
              <v:textbox inset="20pt,0,,0">
                <w:txbxContent>
                  <w:p w14:paraId="750E140C" w14:textId="7EA19A9C" w:rsidR="00373470" w:rsidRPr="009F1D64" w:rsidRDefault="009F1D64" w:rsidP="009F1D64">
                    <w:pPr>
                      <w:rPr>
                        <w:color w:val="737373"/>
                      </w:rPr>
                    </w:pPr>
                    <w:r w:rsidRPr="009F1D64">
                      <w:rPr>
                        <w:color w:val="737373"/>
                      </w:rPr>
                      <w:t>DTCC Public (White)</w:t>
                    </w:r>
                  </w:p>
                </w:txbxContent>
              </v:textbox>
              <w10:wrap anchorx="page" anchory="page"/>
            </v:shape>
          </w:pict>
        </mc:Fallback>
      </mc:AlternateContent>
    </w:r>
    <w:r w:rsidRPr="00316D89">
      <w:rPr>
        <w:rFonts w:asciiTheme="majorHAnsi" w:hAnsiTheme="majorHAnsi"/>
        <w:color w:val="003956" w:themeColor="text2"/>
      </w:rPr>
      <w:t>ADVANCING FINANCIAL MARKETS. TOGETHER.</w:t>
    </w:r>
    <w:r w:rsidRPr="00316D89">
      <w:rPr>
        <w:rFonts w:asciiTheme="majorHAnsi" w:hAnsiTheme="majorHAnsi"/>
        <w:color w:val="003956" w:themeColor="text2"/>
        <w:vertAlign w:val="superscript"/>
      </w:rPr>
      <w:t>TM</w:t>
    </w:r>
  </w:p>
  <w:p w14:paraId="2BCB5C1B" w14:textId="77777777" w:rsidR="00373470" w:rsidRDefault="00373470" w:rsidP="0057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76B1" w14:textId="77777777" w:rsidR="00072DE2" w:rsidRDefault="00072DE2" w:rsidP="00094382">
      <w:r>
        <w:separator/>
      </w:r>
    </w:p>
  </w:footnote>
  <w:footnote w:type="continuationSeparator" w:id="0">
    <w:p w14:paraId="42DC1B55" w14:textId="77777777" w:rsidR="00072DE2" w:rsidRDefault="00072DE2" w:rsidP="0009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39BD" w14:textId="3D501204" w:rsidR="00373470" w:rsidRPr="0075175B" w:rsidRDefault="00373470" w:rsidP="00571C27">
    <w:pPr>
      <w:pBdr>
        <w:bottom w:val="single" w:sz="4" w:space="1" w:color="595959"/>
      </w:pBdr>
      <w:ind w:left="864" w:hanging="864"/>
      <w:jc w:val="right"/>
      <w:rPr>
        <w:color w:val="003956" w:themeColor="text2"/>
        <w:sz w:val="22"/>
      </w:rPr>
    </w:pPr>
    <w:r w:rsidRPr="0075175B">
      <w:rPr>
        <w:color w:val="003956" w:themeColor="text2"/>
        <w:sz w:val="18"/>
      </w:rPr>
      <w:t xml:space="preserve">I&amp;RS </w:t>
    </w:r>
    <w:r w:rsidR="00BF2212">
      <w:rPr>
        <w:color w:val="003956" w:themeColor="text2"/>
        <w:sz w:val="18"/>
      </w:rPr>
      <w:t>Summer</w:t>
    </w:r>
    <w:r w:rsidR="002E21F7">
      <w:rPr>
        <w:color w:val="003956" w:themeColor="text2"/>
        <w:sz w:val="18"/>
      </w:rPr>
      <w:t xml:space="preserve"> </w:t>
    </w:r>
    <w:r w:rsidRPr="0075175B">
      <w:rPr>
        <w:color w:val="003956" w:themeColor="text2"/>
        <w:sz w:val="18"/>
      </w:rPr>
      <w:t>202</w:t>
    </w:r>
    <w:r w:rsidR="005B4EEE">
      <w:rPr>
        <w:color w:val="003956" w:themeColor="text2"/>
        <w:sz w:val="18"/>
      </w:rPr>
      <w:t>3</w:t>
    </w:r>
    <w:r w:rsidRPr="0075175B">
      <w:rPr>
        <w:color w:val="003956" w:themeColor="text2"/>
        <w:sz w:val="18"/>
      </w:rPr>
      <w:t xml:space="preserve"> Enhancement Technical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528"/>
    <w:multiLevelType w:val="hybridMultilevel"/>
    <w:tmpl w:val="DBEEF904"/>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9282A"/>
    <w:multiLevelType w:val="multilevel"/>
    <w:tmpl w:val="F6FA59D0"/>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Arial"/>
        <w:b w:val="0"/>
        <w:bCs/>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2" w15:restartNumberingAfterBreak="0">
    <w:nsid w:val="022F64D5"/>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069526C7"/>
    <w:multiLevelType w:val="multilevel"/>
    <w:tmpl w:val="A9A0E76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5075D53"/>
    <w:multiLevelType w:val="hybridMultilevel"/>
    <w:tmpl w:val="F8E63FC4"/>
    <w:lvl w:ilvl="0" w:tplc="C5D29E14">
      <w:start w:val="1"/>
      <w:numFmt w:val="decimal"/>
      <w:lvlText w:val="%1."/>
      <w:lvlJc w:val="left"/>
      <w:pPr>
        <w:ind w:left="1800" w:hanging="360"/>
      </w:pPr>
      <w:rPr>
        <w:rFonts w:hint="default"/>
        <w:b w:val="0"/>
      </w:rPr>
    </w:lvl>
    <w:lvl w:ilvl="1" w:tplc="A6E65C2C">
      <w:start w:val="1"/>
      <w:numFmt w:val="lowerLetter"/>
      <w:lvlText w:val="%2."/>
      <w:lvlJc w:val="left"/>
      <w:pPr>
        <w:ind w:left="2520" w:hanging="360"/>
      </w:pPr>
      <w:rPr>
        <w:b w:val="0"/>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4468D8"/>
    <w:multiLevelType w:val="hybridMultilevel"/>
    <w:tmpl w:val="DBEEF904"/>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858E8"/>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D143A5B"/>
    <w:multiLevelType w:val="multilevel"/>
    <w:tmpl w:val="F6FA59D0"/>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Arial"/>
        <w:b w:val="0"/>
        <w:bCs/>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8" w15:restartNumberingAfterBreak="0">
    <w:nsid w:val="263D2AF3"/>
    <w:multiLevelType w:val="hybridMultilevel"/>
    <w:tmpl w:val="5AFCCD90"/>
    <w:lvl w:ilvl="0" w:tplc="FFFFFFFF">
      <w:start w:val="1"/>
      <w:numFmt w:val="decimal"/>
      <w:lvlText w:val="%1."/>
      <w:lvlJc w:val="left"/>
      <w:pPr>
        <w:ind w:left="1800" w:hanging="360"/>
      </w:pPr>
      <w:rPr>
        <w:rFonts w:hint="default"/>
        <w:b w:val="0"/>
        <w:bCs/>
        <w:i w:val="0"/>
        <w:iCs/>
      </w:rPr>
    </w:lvl>
    <w:lvl w:ilvl="1" w:tplc="927633BA">
      <w:start w:val="1"/>
      <w:numFmt w:val="lowerLetter"/>
      <w:lvlText w:val="%2."/>
      <w:lvlJc w:val="left"/>
      <w:pPr>
        <w:ind w:left="2520" w:hanging="360"/>
      </w:pPr>
      <w:rPr>
        <w:b w:val="0"/>
        <w:bCs/>
        <w:i w:val="0"/>
        <w:iCs/>
      </w:rPr>
    </w:lvl>
    <w:lvl w:ilvl="2" w:tplc="CD9EB92E">
      <w:start w:val="1"/>
      <w:numFmt w:val="lowerRoman"/>
      <w:lvlText w:val="%3."/>
      <w:lvlJc w:val="right"/>
      <w:pPr>
        <w:ind w:left="3240" w:hanging="180"/>
      </w:pPr>
      <w:rPr>
        <w:b w:val="0"/>
        <w:bCs/>
        <w:i w:val="0"/>
        <w:iCs/>
      </w:r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1C47C31"/>
    <w:multiLevelType w:val="hybridMultilevel"/>
    <w:tmpl w:val="DBEEF904"/>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245C5B"/>
    <w:multiLevelType w:val="multilevel"/>
    <w:tmpl w:val="F6FA59D0"/>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Arial"/>
        <w:b w:val="0"/>
        <w:bCs/>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11" w15:restartNumberingAfterBreak="0">
    <w:nsid w:val="372D6AC7"/>
    <w:multiLevelType w:val="multilevel"/>
    <w:tmpl w:val="F6FA59D0"/>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Arial"/>
        <w:b w:val="0"/>
        <w:bCs/>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12" w15:restartNumberingAfterBreak="0">
    <w:nsid w:val="39B51900"/>
    <w:multiLevelType w:val="hybridMultilevel"/>
    <w:tmpl w:val="F296ED5C"/>
    <w:lvl w:ilvl="0" w:tplc="FFFFFFFF">
      <w:start w:val="1"/>
      <w:numFmt w:val="decimal"/>
      <w:lvlText w:val="%1."/>
      <w:lvlJc w:val="left"/>
      <w:pPr>
        <w:ind w:left="1080" w:hanging="360"/>
      </w:pPr>
      <w:rPr>
        <w:rFonts w:hint="default"/>
        <w:b w:val="0"/>
        <w:sz w:val="20"/>
        <w:szCs w:val="20"/>
      </w:rPr>
    </w:lvl>
    <w:lvl w:ilvl="1" w:tplc="FFFFFFFF">
      <w:start w:val="1"/>
      <w:numFmt w:val="lowerLetter"/>
      <w:lvlText w:val="%2."/>
      <w:lvlJc w:val="left"/>
      <w:pPr>
        <w:ind w:left="1800" w:hanging="360"/>
      </w:pPr>
      <w:rPr>
        <w:rFonts w:ascii="Arial" w:hAnsi="Arial" w:cs="Arial" w:hint="default"/>
        <w:b w:val="0"/>
        <w:bCs/>
        <w:sz w:val="20"/>
        <w:szCs w:val="20"/>
      </w:rPr>
    </w:lvl>
    <w:lvl w:ilvl="2" w:tplc="9746F398">
      <w:start w:val="1"/>
      <w:numFmt w:val="lowerRoman"/>
      <w:lvlText w:val="%3."/>
      <w:lvlJc w:val="right"/>
      <w:pPr>
        <w:ind w:left="2520" w:hanging="180"/>
      </w:pPr>
      <w:rPr>
        <w:sz w:val="20"/>
        <w:szCs w:val="20"/>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4D3A01DA"/>
    <w:multiLevelType w:val="hybridMultilevel"/>
    <w:tmpl w:val="DBEEF904"/>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6A2B2A"/>
    <w:multiLevelType w:val="hybridMultilevel"/>
    <w:tmpl w:val="364EA90A"/>
    <w:lvl w:ilvl="0" w:tplc="53B489C0">
      <w:start w:val="1"/>
      <w:numFmt w:val="decimal"/>
      <w:lvlText w:val="%1."/>
      <w:lvlJc w:val="left"/>
      <w:pPr>
        <w:ind w:left="1080" w:hanging="360"/>
      </w:pPr>
      <w:rPr>
        <w:rFonts w:hint="default"/>
        <w:b w:val="0"/>
        <w:sz w:val="20"/>
        <w:szCs w:val="20"/>
      </w:rPr>
    </w:lvl>
    <w:lvl w:ilvl="1" w:tplc="56D4605C">
      <w:start w:val="1"/>
      <w:numFmt w:val="lowerLetter"/>
      <w:lvlText w:val="%2."/>
      <w:lvlJc w:val="left"/>
      <w:pPr>
        <w:ind w:left="1800" w:hanging="360"/>
      </w:pPr>
      <w:rPr>
        <w:rFonts w:ascii="Arial" w:hAnsi="Arial" w:cs="Arial" w:hint="default"/>
        <w:b w:val="0"/>
        <w:bCs/>
        <w:sz w:val="20"/>
        <w:szCs w:val="20"/>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DA7286E"/>
    <w:multiLevelType w:val="multilevel"/>
    <w:tmpl w:val="C952FECC"/>
    <w:lvl w:ilvl="0">
      <w:start w:val="1"/>
      <w:numFmt w:val="bullet"/>
      <w:pStyle w:val="ListParagraph"/>
      <w:lvlText w:val=""/>
      <w:lvlJc w:val="left"/>
      <w:pPr>
        <w:tabs>
          <w:tab w:val="num" w:pos="1440"/>
        </w:tabs>
        <w:ind w:left="1800" w:hanging="720"/>
      </w:pPr>
      <w:rPr>
        <w:rFonts w:ascii="Symbol" w:hAnsi="Symbol" w:hint="default"/>
        <w:b/>
        <w:i w:val="0"/>
        <w:sz w:val="24"/>
      </w:rPr>
    </w:lvl>
    <w:lvl w:ilvl="1">
      <w:start w:val="1"/>
      <w:numFmt w:val="bullet"/>
      <w:lvlText w:val="-"/>
      <w:lvlJc w:val="left"/>
      <w:pPr>
        <w:tabs>
          <w:tab w:val="num" w:pos="1800"/>
        </w:tabs>
        <w:ind w:left="1800" w:hanging="360"/>
      </w:pPr>
      <w:rPr>
        <w:rFonts w:ascii="Calibri" w:hAnsi="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6" w15:restartNumberingAfterBreak="0">
    <w:nsid w:val="647640E2"/>
    <w:multiLevelType w:val="hybridMultilevel"/>
    <w:tmpl w:val="917CAAB8"/>
    <w:lvl w:ilvl="0" w:tplc="FFFFFFFF">
      <w:start w:val="1"/>
      <w:numFmt w:val="decimal"/>
      <w:lvlText w:val="%1."/>
      <w:lvlJc w:val="left"/>
      <w:pPr>
        <w:ind w:left="1170" w:hanging="360"/>
      </w:pPr>
      <w:rPr>
        <w:rFonts w:hint="default"/>
        <w:i w:val="0"/>
        <w:iCs/>
      </w:rPr>
    </w:lvl>
    <w:lvl w:ilvl="1" w:tplc="FFFFFFFF">
      <w:start w:val="1"/>
      <w:numFmt w:val="lowerLetter"/>
      <w:lvlText w:val="%2."/>
      <w:lvlJc w:val="left"/>
      <w:pPr>
        <w:ind w:left="1890" w:hanging="360"/>
      </w:pPr>
      <w:rPr>
        <w:b w:val="0"/>
        <w:bCs/>
        <w:i w:val="0"/>
        <w:iCs/>
      </w:rPr>
    </w:lvl>
    <w:lvl w:ilvl="2" w:tplc="FFFFFFFF">
      <w:start w:val="1"/>
      <w:numFmt w:val="lowerRoman"/>
      <w:lvlText w:val="%3."/>
      <w:lvlJc w:val="right"/>
      <w:pPr>
        <w:ind w:left="2610" w:hanging="180"/>
      </w:pPr>
      <w:rPr>
        <w:i w:val="0"/>
        <w:iCs/>
      </w:rPr>
    </w:lvl>
    <w:lvl w:ilvl="3" w:tplc="FFFFFFFF">
      <w:start w:val="1"/>
      <w:numFmt w:val="decimal"/>
      <w:lvlText w:val="%4."/>
      <w:lvlJc w:val="left"/>
      <w:pPr>
        <w:ind w:left="3330" w:hanging="360"/>
      </w:pPr>
      <w:rPr>
        <w:i w:val="0"/>
        <w:iCs/>
      </w:rPr>
    </w:lvl>
    <w:lvl w:ilvl="4" w:tplc="FFFFFFFF">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7" w15:restartNumberingAfterBreak="0">
    <w:nsid w:val="65007CD1"/>
    <w:multiLevelType w:val="multilevel"/>
    <w:tmpl w:val="F6FA59D0"/>
    <w:lvl w:ilvl="0">
      <w:start w:val="1"/>
      <w:numFmt w:val="decimal"/>
      <w:lvlText w:val="%1)"/>
      <w:lvlJc w:val="left"/>
      <w:pPr>
        <w:ind w:left="360" w:hanging="360"/>
      </w:pPr>
    </w:lvl>
    <w:lvl w:ilvl="1">
      <w:start w:val="1"/>
      <w:numFmt w:val="decimal"/>
      <w:lvlText w:val="%2."/>
      <w:lvlJc w:val="left"/>
      <w:pPr>
        <w:ind w:left="720" w:hanging="360"/>
      </w:pPr>
      <w:rPr>
        <w:rFonts w:asciiTheme="minorHAnsi" w:eastAsia="Times New Roman" w:hAnsiTheme="minorHAnsi" w:cs="Arial"/>
        <w:b w:val="0"/>
        <w:bCs/>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b w:val="0"/>
        <w:bCs/>
        <w:i w:val="0"/>
        <w:iCs/>
      </w:rPr>
    </w:lvl>
    <w:lvl w:ilvl="8">
      <w:start w:val="1"/>
      <w:numFmt w:val="lowerRoman"/>
      <w:lvlText w:val="%9."/>
      <w:lvlJc w:val="left"/>
      <w:pPr>
        <w:ind w:left="3240" w:hanging="360"/>
      </w:pPr>
      <w:rPr>
        <w:b w:val="0"/>
        <w:bCs/>
        <w:i w:val="0"/>
        <w:iCs/>
      </w:rPr>
    </w:lvl>
  </w:abstractNum>
  <w:abstractNum w:abstractNumId="18" w15:restartNumberingAfterBreak="0">
    <w:nsid w:val="6D0526EC"/>
    <w:multiLevelType w:val="hybridMultilevel"/>
    <w:tmpl w:val="F8E63FC4"/>
    <w:lvl w:ilvl="0" w:tplc="FFFFFFFF">
      <w:start w:val="1"/>
      <w:numFmt w:val="decimal"/>
      <w:lvlText w:val="%1."/>
      <w:lvlJc w:val="left"/>
      <w:pPr>
        <w:ind w:left="1080" w:hanging="360"/>
      </w:pPr>
      <w:rPr>
        <w:rFonts w:hint="default"/>
        <w:b w:val="0"/>
      </w:rPr>
    </w:lvl>
    <w:lvl w:ilvl="1" w:tplc="FFFFFFFF">
      <w:start w:val="1"/>
      <w:numFmt w:val="lowerLetter"/>
      <w:lvlText w:val="%2."/>
      <w:lvlJc w:val="left"/>
      <w:pPr>
        <w:ind w:left="1800" w:hanging="360"/>
      </w:pPr>
      <w:rPr>
        <w:b w:val="0"/>
        <w:bC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2AF6D09"/>
    <w:multiLevelType w:val="hybridMultilevel"/>
    <w:tmpl w:val="DBEEF904"/>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33A3BC2"/>
    <w:multiLevelType w:val="multilevel"/>
    <w:tmpl w:val="9CF04976"/>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5FF0566"/>
    <w:multiLevelType w:val="multilevel"/>
    <w:tmpl w:val="88B8951A"/>
    <w:lvl w:ilvl="0">
      <w:start w:val="2"/>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78356DB9"/>
    <w:multiLevelType w:val="hybridMultilevel"/>
    <w:tmpl w:val="DBEEF904"/>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FFFFFFFF">
      <w:start w:val="1"/>
      <w:numFmt w:val="bullet"/>
      <w:lvlText w:val=""/>
      <w:lvlJc w:val="left"/>
      <w:pPr>
        <w:ind w:left="2880" w:hanging="360"/>
      </w:pPr>
      <w:rPr>
        <w:rFonts w:ascii="Wingdings" w:hAnsi="Wingding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07140F"/>
    <w:multiLevelType w:val="hybridMultilevel"/>
    <w:tmpl w:val="2E921656"/>
    <w:lvl w:ilvl="0" w:tplc="FFFFFFFF">
      <w:start w:val="1"/>
      <w:numFmt w:val="decimal"/>
      <w:lvlText w:val="%1)"/>
      <w:lvlJc w:val="left"/>
      <w:pPr>
        <w:ind w:left="720" w:hanging="360"/>
      </w:pPr>
      <w:rPr>
        <w:sz w:val="22"/>
      </w:rPr>
    </w:lvl>
    <w:lvl w:ilvl="1" w:tplc="FFFFFFFF">
      <w:start w:val="1"/>
      <w:numFmt w:val="lowerLetter"/>
      <w:lvlText w:val="%2."/>
      <w:lvlJc w:val="left"/>
      <w:pPr>
        <w:ind w:left="1440" w:hanging="360"/>
      </w:pPr>
      <w:rPr>
        <w:sz w:val="22"/>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DB605FB"/>
    <w:multiLevelType w:val="hybridMultilevel"/>
    <w:tmpl w:val="917CAAB8"/>
    <w:lvl w:ilvl="0" w:tplc="FDD0D3AE">
      <w:start w:val="1"/>
      <w:numFmt w:val="decimal"/>
      <w:lvlText w:val="%1."/>
      <w:lvlJc w:val="left"/>
      <w:pPr>
        <w:ind w:left="1170" w:hanging="360"/>
      </w:pPr>
      <w:rPr>
        <w:rFonts w:hint="default"/>
        <w:i w:val="0"/>
        <w:iCs/>
      </w:rPr>
    </w:lvl>
    <w:lvl w:ilvl="1" w:tplc="584CF080">
      <w:start w:val="1"/>
      <w:numFmt w:val="lowerLetter"/>
      <w:lvlText w:val="%2."/>
      <w:lvlJc w:val="left"/>
      <w:pPr>
        <w:ind w:left="2250" w:hanging="360"/>
      </w:pPr>
      <w:rPr>
        <w:b w:val="0"/>
        <w:bCs/>
        <w:i w:val="0"/>
        <w:iCs/>
      </w:rPr>
    </w:lvl>
    <w:lvl w:ilvl="2" w:tplc="73CCBCFE">
      <w:start w:val="1"/>
      <w:numFmt w:val="lowerRoman"/>
      <w:lvlText w:val="%3."/>
      <w:lvlJc w:val="right"/>
      <w:pPr>
        <w:ind w:left="2880" w:hanging="180"/>
      </w:pPr>
      <w:rPr>
        <w:i w:val="0"/>
        <w:iCs/>
      </w:rPr>
    </w:lvl>
    <w:lvl w:ilvl="3" w:tplc="35B4882A">
      <w:start w:val="1"/>
      <w:numFmt w:val="decimal"/>
      <w:lvlText w:val="%4."/>
      <w:lvlJc w:val="left"/>
      <w:pPr>
        <w:ind w:left="3330" w:hanging="360"/>
      </w:pPr>
      <w:rPr>
        <w:i w:val="0"/>
        <w:iCs/>
      </w:rPr>
    </w:lvl>
    <w:lvl w:ilvl="4" w:tplc="04090019">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16cid:durableId="1079399718">
    <w:abstractNumId w:val="15"/>
  </w:num>
  <w:num w:numId="2" w16cid:durableId="1829327301">
    <w:abstractNumId w:val="1"/>
  </w:num>
  <w:num w:numId="3" w16cid:durableId="970283335">
    <w:abstractNumId w:val="23"/>
  </w:num>
  <w:num w:numId="4" w16cid:durableId="1606116061">
    <w:abstractNumId w:val="19"/>
  </w:num>
  <w:num w:numId="5" w16cid:durableId="1798864831">
    <w:abstractNumId w:val="9"/>
  </w:num>
  <w:num w:numId="6" w16cid:durableId="155729662">
    <w:abstractNumId w:val="0"/>
  </w:num>
  <w:num w:numId="7" w16cid:durableId="1896162068">
    <w:abstractNumId w:val="5"/>
  </w:num>
  <w:num w:numId="8" w16cid:durableId="1198816673">
    <w:abstractNumId w:val="22"/>
  </w:num>
  <w:num w:numId="9" w16cid:durableId="687759087">
    <w:abstractNumId w:val="13"/>
  </w:num>
  <w:num w:numId="10" w16cid:durableId="1392658369">
    <w:abstractNumId w:val="24"/>
  </w:num>
  <w:num w:numId="11" w16cid:durableId="61374411">
    <w:abstractNumId w:val="4"/>
  </w:num>
  <w:num w:numId="12" w16cid:durableId="251014786">
    <w:abstractNumId w:val="8"/>
  </w:num>
  <w:num w:numId="13" w16cid:durableId="739711929">
    <w:abstractNumId w:val="18"/>
  </w:num>
  <w:num w:numId="14" w16cid:durableId="1539465313">
    <w:abstractNumId w:val="14"/>
  </w:num>
  <w:num w:numId="15" w16cid:durableId="1788430579">
    <w:abstractNumId w:val="12"/>
  </w:num>
  <w:num w:numId="16" w16cid:durableId="629625435">
    <w:abstractNumId w:val="16"/>
  </w:num>
  <w:num w:numId="17" w16cid:durableId="2056808962">
    <w:abstractNumId w:val="3"/>
  </w:num>
  <w:num w:numId="18" w16cid:durableId="1469519297">
    <w:abstractNumId w:val="15"/>
  </w:num>
  <w:num w:numId="19" w16cid:durableId="1952055828">
    <w:abstractNumId w:val="15"/>
  </w:num>
  <w:num w:numId="20" w16cid:durableId="822041319">
    <w:abstractNumId w:val="15"/>
  </w:num>
  <w:num w:numId="21" w16cid:durableId="383331338">
    <w:abstractNumId w:val="15"/>
  </w:num>
  <w:num w:numId="22" w16cid:durableId="220558602">
    <w:abstractNumId w:val="20"/>
  </w:num>
  <w:num w:numId="23" w16cid:durableId="1946496045">
    <w:abstractNumId w:val="15"/>
  </w:num>
  <w:num w:numId="24" w16cid:durableId="1326129546">
    <w:abstractNumId w:val="15"/>
  </w:num>
  <w:num w:numId="25" w16cid:durableId="84692119">
    <w:abstractNumId w:val="21"/>
  </w:num>
  <w:num w:numId="26" w16cid:durableId="287666631">
    <w:abstractNumId w:val="15"/>
  </w:num>
  <w:num w:numId="27" w16cid:durableId="6019571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57136837">
    <w:abstractNumId w:val="15"/>
  </w:num>
  <w:num w:numId="29" w16cid:durableId="665865065">
    <w:abstractNumId w:val="11"/>
  </w:num>
  <w:num w:numId="30" w16cid:durableId="868297630">
    <w:abstractNumId w:val="17"/>
  </w:num>
  <w:num w:numId="31" w16cid:durableId="1747679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6808429">
    <w:abstractNumId w:val="7"/>
  </w:num>
  <w:num w:numId="33" w16cid:durableId="1502547842">
    <w:abstractNumId w:val="10"/>
  </w:num>
  <w:num w:numId="34" w16cid:durableId="182295987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74"/>
    <w:rsid w:val="0000062C"/>
    <w:rsid w:val="00022E03"/>
    <w:rsid w:val="00027294"/>
    <w:rsid w:val="000300DB"/>
    <w:rsid w:val="000310BD"/>
    <w:rsid w:val="00036746"/>
    <w:rsid w:val="000460C5"/>
    <w:rsid w:val="000649DE"/>
    <w:rsid w:val="00071A44"/>
    <w:rsid w:val="00072DE2"/>
    <w:rsid w:val="00091D76"/>
    <w:rsid w:val="00094382"/>
    <w:rsid w:val="000B45D8"/>
    <w:rsid w:val="000C2805"/>
    <w:rsid w:val="000E4BDD"/>
    <w:rsid w:val="001007A8"/>
    <w:rsid w:val="00115FAE"/>
    <w:rsid w:val="00116838"/>
    <w:rsid w:val="00133020"/>
    <w:rsid w:val="001371C8"/>
    <w:rsid w:val="00144B1C"/>
    <w:rsid w:val="00146984"/>
    <w:rsid w:val="00147D57"/>
    <w:rsid w:val="00162583"/>
    <w:rsid w:val="001669C8"/>
    <w:rsid w:val="00187A2F"/>
    <w:rsid w:val="00197D84"/>
    <w:rsid w:val="001A7642"/>
    <w:rsid w:val="001B4F46"/>
    <w:rsid w:val="001D2E4F"/>
    <w:rsid w:val="001E42C6"/>
    <w:rsid w:val="001E5156"/>
    <w:rsid w:val="001F3114"/>
    <w:rsid w:val="00200E38"/>
    <w:rsid w:val="002024A0"/>
    <w:rsid w:val="0020579A"/>
    <w:rsid w:val="0021227B"/>
    <w:rsid w:val="00236A6D"/>
    <w:rsid w:val="0027111F"/>
    <w:rsid w:val="0029035A"/>
    <w:rsid w:val="0029479E"/>
    <w:rsid w:val="002B36D2"/>
    <w:rsid w:val="002E21F7"/>
    <w:rsid w:val="0031592A"/>
    <w:rsid w:val="00327AD7"/>
    <w:rsid w:val="00327F12"/>
    <w:rsid w:val="0033113B"/>
    <w:rsid w:val="003411A2"/>
    <w:rsid w:val="0035662B"/>
    <w:rsid w:val="00360479"/>
    <w:rsid w:val="003605F8"/>
    <w:rsid w:val="00364F74"/>
    <w:rsid w:val="00373470"/>
    <w:rsid w:val="00392155"/>
    <w:rsid w:val="00394318"/>
    <w:rsid w:val="003A45F8"/>
    <w:rsid w:val="003B498D"/>
    <w:rsid w:val="003B620D"/>
    <w:rsid w:val="003F24AF"/>
    <w:rsid w:val="003F585F"/>
    <w:rsid w:val="004041EA"/>
    <w:rsid w:val="00411EB7"/>
    <w:rsid w:val="0041278F"/>
    <w:rsid w:val="004252F0"/>
    <w:rsid w:val="004267E1"/>
    <w:rsid w:val="004629BB"/>
    <w:rsid w:val="004637F3"/>
    <w:rsid w:val="00495BD5"/>
    <w:rsid w:val="004A5A62"/>
    <w:rsid w:val="004B0586"/>
    <w:rsid w:val="004B47E3"/>
    <w:rsid w:val="004C0675"/>
    <w:rsid w:val="004C629B"/>
    <w:rsid w:val="004E2A22"/>
    <w:rsid w:val="0050285B"/>
    <w:rsid w:val="00505F7E"/>
    <w:rsid w:val="00514AAB"/>
    <w:rsid w:val="00555CD4"/>
    <w:rsid w:val="00557259"/>
    <w:rsid w:val="005710E7"/>
    <w:rsid w:val="00571C27"/>
    <w:rsid w:val="005B4037"/>
    <w:rsid w:val="005B4EEE"/>
    <w:rsid w:val="005B5EEC"/>
    <w:rsid w:val="005C4377"/>
    <w:rsid w:val="005D4B80"/>
    <w:rsid w:val="005D54EB"/>
    <w:rsid w:val="005D5B97"/>
    <w:rsid w:val="005D6125"/>
    <w:rsid w:val="005E4249"/>
    <w:rsid w:val="005F4073"/>
    <w:rsid w:val="00604341"/>
    <w:rsid w:val="00607827"/>
    <w:rsid w:val="0061246A"/>
    <w:rsid w:val="00634F67"/>
    <w:rsid w:val="0063593D"/>
    <w:rsid w:val="006456EF"/>
    <w:rsid w:val="006621E1"/>
    <w:rsid w:val="00670177"/>
    <w:rsid w:val="00670E58"/>
    <w:rsid w:val="00685C0D"/>
    <w:rsid w:val="00690C11"/>
    <w:rsid w:val="006C2AED"/>
    <w:rsid w:val="006C3E65"/>
    <w:rsid w:val="006F0680"/>
    <w:rsid w:val="006F0D8F"/>
    <w:rsid w:val="006F777D"/>
    <w:rsid w:val="007047CB"/>
    <w:rsid w:val="007066A0"/>
    <w:rsid w:val="007319CD"/>
    <w:rsid w:val="007322AB"/>
    <w:rsid w:val="00737CE7"/>
    <w:rsid w:val="007430DA"/>
    <w:rsid w:val="0075175B"/>
    <w:rsid w:val="007603AB"/>
    <w:rsid w:val="007617E2"/>
    <w:rsid w:val="007838EF"/>
    <w:rsid w:val="007B2C0C"/>
    <w:rsid w:val="007B30C1"/>
    <w:rsid w:val="007B4484"/>
    <w:rsid w:val="007B5784"/>
    <w:rsid w:val="007D2617"/>
    <w:rsid w:val="007E0EB4"/>
    <w:rsid w:val="00805608"/>
    <w:rsid w:val="00817C64"/>
    <w:rsid w:val="008226E4"/>
    <w:rsid w:val="00823812"/>
    <w:rsid w:val="00826FED"/>
    <w:rsid w:val="00830B69"/>
    <w:rsid w:val="00834665"/>
    <w:rsid w:val="00844603"/>
    <w:rsid w:val="00875220"/>
    <w:rsid w:val="008A4EDB"/>
    <w:rsid w:val="008A5A01"/>
    <w:rsid w:val="008A6817"/>
    <w:rsid w:val="008B6F26"/>
    <w:rsid w:val="008B7242"/>
    <w:rsid w:val="008C308B"/>
    <w:rsid w:val="008C5DA5"/>
    <w:rsid w:val="008D18A7"/>
    <w:rsid w:val="008D23F6"/>
    <w:rsid w:val="00900569"/>
    <w:rsid w:val="00910C5D"/>
    <w:rsid w:val="0092722D"/>
    <w:rsid w:val="00930E8B"/>
    <w:rsid w:val="00945267"/>
    <w:rsid w:val="00983CF4"/>
    <w:rsid w:val="0098783B"/>
    <w:rsid w:val="009B0E4A"/>
    <w:rsid w:val="009B5A96"/>
    <w:rsid w:val="009F11F5"/>
    <w:rsid w:val="009F1D64"/>
    <w:rsid w:val="009F4DC6"/>
    <w:rsid w:val="009F5492"/>
    <w:rsid w:val="00A20444"/>
    <w:rsid w:val="00A220BE"/>
    <w:rsid w:val="00A25379"/>
    <w:rsid w:val="00A35303"/>
    <w:rsid w:val="00A3534D"/>
    <w:rsid w:val="00A40F01"/>
    <w:rsid w:val="00A80BBF"/>
    <w:rsid w:val="00A922D4"/>
    <w:rsid w:val="00AC16C6"/>
    <w:rsid w:val="00AC1E99"/>
    <w:rsid w:val="00AE59A5"/>
    <w:rsid w:val="00AE75ED"/>
    <w:rsid w:val="00B07E6A"/>
    <w:rsid w:val="00B13B5E"/>
    <w:rsid w:val="00B13DB2"/>
    <w:rsid w:val="00B26995"/>
    <w:rsid w:val="00B35051"/>
    <w:rsid w:val="00B45B78"/>
    <w:rsid w:val="00B846FB"/>
    <w:rsid w:val="00B84D98"/>
    <w:rsid w:val="00B96CF7"/>
    <w:rsid w:val="00BA6FDD"/>
    <w:rsid w:val="00BC16F4"/>
    <w:rsid w:val="00BD20C4"/>
    <w:rsid w:val="00BD76F5"/>
    <w:rsid w:val="00BF2212"/>
    <w:rsid w:val="00C06860"/>
    <w:rsid w:val="00C2400A"/>
    <w:rsid w:val="00C47948"/>
    <w:rsid w:val="00C574B1"/>
    <w:rsid w:val="00C72FB8"/>
    <w:rsid w:val="00C85263"/>
    <w:rsid w:val="00C974C0"/>
    <w:rsid w:val="00CA2800"/>
    <w:rsid w:val="00CC2851"/>
    <w:rsid w:val="00CF05DD"/>
    <w:rsid w:val="00D10473"/>
    <w:rsid w:val="00D11E69"/>
    <w:rsid w:val="00D27FDC"/>
    <w:rsid w:val="00D307F3"/>
    <w:rsid w:val="00D36047"/>
    <w:rsid w:val="00D46003"/>
    <w:rsid w:val="00D61E49"/>
    <w:rsid w:val="00D62827"/>
    <w:rsid w:val="00D91AD0"/>
    <w:rsid w:val="00DA6E95"/>
    <w:rsid w:val="00DA79EC"/>
    <w:rsid w:val="00DC08A8"/>
    <w:rsid w:val="00DD12C6"/>
    <w:rsid w:val="00DF2A26"/>
    <w:rsid w:val="00DF4797"/>
    <w:rsid w:val="00E17F8C"/>
    <w:rsid w:val="00E277EB"/>
    <w:rsid w:val="00E35EF1"/>
    <w:rsid w:val="00E3622E"/>
    <w:rsid w:val="00E46D76"/>
    <w:rsid w:val="00E50655"/>
    <w:rsid w:val="00E66A0C"/>
    <w:rsid w:val="00E772E0"/>
    <w:rsid w:val="00E85F51"/>
    <w:rsid w:val="00ED3318"/>
    <w:rsid w:val="00ED4068"/>
    <w:rsid w:val="00EE07E8"/>
    <w:rsid w:val="00EE71F4"/>
    <w:rsid w:val="00EF0811"/>
    <w:rsid w:val="00EF37CE"/>
    <w:rsid w:val="00F0777F"/>
    <w:rsid w:val="00F43B96"/>
    <w:rsid w:val="00F5355F"/>
    <w:rsid w:val="00F57243"/>
    <w:rsid w:val="00F60B5F"/>
    <w:rsid w:val="00F90754"/>
    <w:rsid w:val="00FA4C10"/>
    <w:rsid w:val="00FB1FBE"/>
    <w:rsid w:val="00FC7A89"/>
    <w:rsid w:val="00FD3E0C"/>
    <w:rsid w:val="00FE22B2"/>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3666C"/>
  <w15:chartTrackingRefBased/>
  <w15:docId w15:val="{BD6D97E9-89B3-4BB8-82E6-0814E57E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E8"/>
    <w:pPr>
      <w:spacing w:after="0"/>
    </w:pPr>
    <w:rPr>
      <w:rFonts w:ascii="Arial" w:eastAsia="Times New Roman" w:hAnsi="Arial" w:cs="Arial"/>
      <w:color w:val="000000"/>
      <w:sz w:val="20"/>
      <w:szCs w:val="20"/>
    </w:rPr>
  </w:style>
  <w:style w:type="paragraph" w:styleId="Heading1">
    <w:name w:val="heading 1"/>
    <w:basedOn w:val="Normal"/>
    <w:next w:val="Normal"/>
    <w:link w:val="Heading1Char"/>
    <w:uiPriority w:val="9"/>
    <w:qFormat/>
    <w:rsid w:val="00571C27"/>
    <w:pPr>
      <w:keepNext/>
      <w:keepLines/>
      <w:spacing w:after="120"/>
      <w:outlineLvl w:val="0"/>
    </w:pPr>
    <w:rPr>
      <w:rFonts w:eastAsiaTheme="majorEastAsia" w:cstheme="majorBidi"/>
      <w:b/>
      <w:bCs/>
      <w:caps/>
      <w:sz w:val="22"/>
      <w:szCs w:val="28"/>
    </w:rPr>
  </w:style>
  <w:style w:type="paragraph" w:styleId="Heading2">
    <w:name w:val="heading 2"/>
    <w:basedOn w:val="Normal"/>
    <w:next w:val="Normal"/>
    <w:link w:val="Heading2Char"/>
    <w:uiPriority w:val="9"/>
    <w:unhideWhenUsed/>
    <w:qFormat/>
    <w:rsid w:val="00607827"/>
    <w:pPr>
      <w:keepNext/>
      <w:spacing w:before="240" w:after="60"/>
      <w:outlineLvl w:val="1"/>
    </w:pPr>
    <w:rPr>
      <w:rFonts w:eastAsiaTheme="majorEastAsia" w:cstheme="majorBidi"/>
      <w:b/>
      <w:bCs/>
      <w:color w:val="0096D6" w:themeColor="background2"/>
      <w:szCs w:val="26"/>
    </w:rPr>
  </w:style>
  <w:style w:type="paragraph" w:styleId="Heading7">
    <w:name w:val="heading 7"/>
    <w:basedOn w:val="Normal"/>
    <w:next w:val="Normal"/>
    <w:link w:val="Heading7Char"/>
    <w:uiPriority w:val="9"/>
    <w:semiHidden/>
    <w:unhideWhenUsed/>
    <w:qFormat/>
    <w:rsid w:val="00360479"/>
    <w:pPr>
      <w:keepNext/>
      <w:keepLines/>
      <w:spacing w:before="40"/>
      <w:outlineLvl w:val="6"/>
    </w:pPr>
    <w:rPr>
      <w:rFonts w:asciiTheme="majorHAnsi" w:eastAsiaTheme="majorEastAsia" w:hAnsiTheme="majorHAnsi" w:cstheme="majorBidi"/>
      <w:i/>
      <w:iCs/>
      <w:color w:val="00575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C27"/>
    <w:rPr>
      <w:rFonts w:ascii="Arial" w:eastAsiaTheme="majorEastAsia" w:hAnsi="Arial" w:cstheme="majorBidi"/>
      <w:b/>
      <w:bCs/>
      <w:caps/>
      <w:szCs w:val="28"/>
    </w:rPr>
  </w:style>
  <w:style w:type="character" w:customStyle="1" w:styleId="Heading2Char">
    <w:name w:val="Heading 2 Char"/>
    <w:basedOn w:val="DefaultParagraphFont"/>
    <w:link w:val="Heading2"/>
    <w:uiPriority w:val="9"/>
    <w:rsid w:val="00607827"/>
    <w:rPr>
      <w:rFonts w:ascii="Arial" w:eastAsiaTheme="majorEastAsia" w:hAnsi="Arial" w:cstheme="majorBidi"/>
      <w:b/>
      <w:bCs/>
      <w:color w:val="0096D6" w:themeColor="background2"/>
      <w:sz w:val="20"/>
      <w:szCs w:val="26"/>
    </w:rPr>
  </w:style>
  <w:style w:type="paragraph" w:styleId="Title">
    <w:name w:val="Title"/>
    <w:basedOn w:val="Normal"/>
    <w:next w:val="Normal"/>
    <w:link w:val="TitleChar"/>
    <w:uiPriority w:val="10"/>
    <w:qFormat/>
    <w:rsid w:val="00327AD7"/>
    <w:pPr>
      <w:pBdr>
        <w:bottom w:val="single" w:sz="8" w:space="4" w:color="00B0AD" w:themeColor="accent1"/>
      </w:pBdr>
      <w:spacing w:after="300"/>
      <w:contextualSpacing/>
    </w:pPr>
    <w:rPr>
      <w:rFonts w:ascii="Arial Narrow" w:eastAsiaTheme="majorEastAsia" w:hAnsi="Arial Narrow" w:cstheme="majorBidi"/>
      <w:spacing w:val="5"/>
      <w:kern w:val="28"/>
      <w:sz w:val="24"/>
      <w:szCs w:val="52"/>
    </w:rPr>
  </w:style>
  <w:style w:type="character" w:customStyle="1" w:styleId="TitleChar">
    <w:name w:val="Title Char"/>
    <w:basedOn w:val="DefaultParagraphFont"/>
    <w:link w:val="Title"/>
    <w:uiPriority w:val="10"/>
    <w:rsid w:val="00327AD7"/>
    <w:rPr>
      <w:rFonts w:ascii="Arial Narrow" w:eastAsiaTheme="majorEastAsia" w:hAnsi="Arial Narrow" w:cstheme="majorBidi"/>
      <w:spacing w:val="5"/>
      <w:kern w:val="28"/>
      <w:sz w:val="24"/>
      <w:szCs w:val="52"/>
    </w:rPr>
  </w:style>
  <w:style w:type="paragraph" w:styleId="Subtitle">
    <w:name w:val="Subtitle"/>
    <w:basedOn w:val="Normal"/>
    <w:next w:val="Normal"/>
    <w:link w:val="SubtitleChar"/>
    <w:uiPriority w:val="11"/>
    <w:qFormat/>
    <w:rsid w:val="00327AD7"/>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27AD7"/>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qFormat/>
    <w:rsid w:val="006F0680"/>
    <w:rPr>
      <w:b/>
      <w:bCs/>
      <w:i/>
      <w:iCs/>
      <w:color w:val="000000" w:themeColor="text1"/>
    </w:rPr>
  </w:style>
  <w:style w:type="character" w:styleId="SubtleEmphasis">
    <w:name w:val="Subtle Emphasis"/>
    <w:basedOn w:val="DefaultParagraphFont"/>
    <w:uiPriority w:val="19"/>
    <w:qFormat/>
    <w:rsid w:val="006F0680"/>
    <w:rPr>
      <w:i/>
      <w:iCs/>
      <w:color w:val="000000" w:themeColor="text1"/>
    </w:rPr>
  </w:style>
  <w:style w:type="paragraph" w:styleId="Quote">
    <w:name w:val="Quote"/>
    <w:basedOn w:val="Normal"/>
    <w:next w:val="Normal"/>
    <w:link w:val="QuoteChar"/>
    <w:uiPriority w:val="29"/>
    <w:qFormat/>
    <w:rsid w:val="00327AD7"/>
    <w:rPr>
      <w:i/>
      <w:iCs/>
    </w:rPr>
  </w:style>
  <w:style w:type="character" w:customStyle="1" w:styleId="QuoteChar">
    <w:name w:val="Quote Char"/>
    <w:basedOn w:val="DefaultParagraphFont"/>
    <w:link w:val="Quote"/>
    <w:uiPriority w:val="29"/>
    <w:rsid w:val="00327AD7"/>
    <w:rPr>
      <w:rFonts w:ascii="Arial" w:hAnsi="Arial"/>
      <w:i/>
      <w:iCs/>
      <w:sz w:val="20"/>
    </w:rPr>
  </w:style>
  <w:style w:type="paragraph" w:styleId="IntenseQuote">
    <w:name w:val="Intense Quote"/>
    <w:basedOn w:val="Normal"/>
    <w:next w:val="Normal"/>
    <w:link w:val="IntenseQuoteChar"/>
    <w:uiPriority w:val="30"/>
    <w:qFormat/>
    <w:rsid w:val="00327AD7"/>
    <w:pPr>
      <w:pBdr>
        <w:bottom w:val="single" w:sz="4" w:space="4" w:color="00B0A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27AD7"/>
    <w:rPr>
      <w:rFonts w:ascii="Arial" w:hAnsi="Arial"/>
      <w:b/>
      <w:bCs/>
      <w:i/>
      <w:iCs/>
      <w:sz w:val="20"/>
    </w:rPr>
  </w:style>
  <w:style w:type="character" w:styleId="SubtleReference">
    <w:name w:val="Subtle Reference"/>
    <w:basedOn w:val="DefaultParagraphFont"/>
    <w:uiPriority w:val="31"/>
    <w:qFormat/>
    <w:rsid w:val="006F0680"/>
    <w:rPr>
      <w:smallCaps/>
      <w:color w:val="000000" w:themeColor="text1"/>
      <w:u w:val="single"/>
    </w:rPr>
  </w:style>
  <w:style w:type="character" w:styleId="IntenseReference">
    <w:name w:val="Intense Reference"/>
    <w:basedOn w:val="DefaultParagraphFont"/>
    <w:uiPriority w:val="32"/>
    <w:qFormat/>
    <w:rsid w:val="006F0680"/>
    <w:rPr>
      <w:b/>
      <w:bCs/>
      <w:smallCaps/>
      <w:color w:val="000000" w:themeColor="text1"/>
      <w:spacing w:val="5"/>
      <w:u w:val="single"/>
    </w:rPr>
  </w:style>
  <w:style w:type="paragraph" w:customStyle="1" w:styleId="BLKmed1st1">
    <w:name w:val="BLK/med/1st/1"/>
    <w:basedOn w:val="Normal"/>
    <w:rsid w:val="00094382"/>
    <w:pPr>
      <w:spacing w:after="240"/>
      <w:jc w:val="both"/>
    </w:pPr>
    <w:rPr>
      <w:sz w:val="24"/>
    </w:rPr>
  </w:style>
  <w:style w:type="paragraph" w:styleId="BodyText2">
    <w:name w:val="Body Text 2"/>
    <w:basedOn w:val="Normal"/>
    <w:link w:val="BodyText2Char"/>
    <w:rsid w:val="00094382"/>
    <w:rPr>
      <w:b/>
      <w:bCs/>
      <w:sz w:val="19"/>
      <w:szCs w:val="19"/>
    </w:rPr>
  </w:style>
  <w:style w:type="character" w:customStyle="1" w:styleId="BodyText2Char">
    <w:name w:val="Body Text 2 Char"/>
    <w:basedOn w:val="DefaultParagraphFont"/>
    <w:link w:val="BodyText2"/>
    <w:rsid w:val="00094382"/>
    <w:rPr>
      <w:rFonts w:ascii="Times New Roman" w:eastAsia="Times New Roman" w:hAnsi="Times New Roman" w:cs="Times New Roman"/>
      <w:b/>
      <w:bCs/>
      <w:sz w:val="19"/>
      <w:szCs w:val="19"/>
    </w:rPr>
  </w:style>
  <w:style w:type="paragraph" w:styleId="Header">
    <w:name w:val="header"/>
    <w:basedOn w:val="Normal"/>
    <w:link w:val="HeaderChar"/>
    <w:uiPriority w:val="99"/>
    <w:unhideWhenUsed/>
    <w:rsid w:val="00094382"/>
    <w:pPr>
      <w:tabs>
        <w:tab w:val="center" w:pos="4680"/>
        <w:tab w:val="right" w:pos="9360"/>
      </w:tabs>
    </w:pPr>
  </w:style>
  <w:style w:type="character" w:customStyle="1" w:styleId="HeaderChar">
    <w:name w:val="Header Char"/>
    <w:basedOn w:val="DefaultParagraphFont"/>
    <w:link w:val="Header"/>
    <w:uiPriority w:val="99"/>
    <w:rsid w:val="000943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94382"/>
    <w:pPr>
      <w:tabs>
        <w:tab w:val="center" w:pos="4680"/>
        <w:tab w:val="right" w:pos="9360"/>
      </w:tabs>
    </w:pPr>
  </w:style>
  <w:style w:type="character" w:customStyle="1" w:styleId="FooterChar">
    <w:name w:val="Footer Char"/>
    <w:basedOn w:val="DefaultParagraphFont"/>
    <w:link w:val="Footer"/>
    <w:uiPriority w:val="99"/>
    <w:rsid w:val="00094382"/>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607827"/>
    <w:pPr>
      <w:spacing w:after="240"/>
      <w:jc w:val="both"/>
    </w:pPr>
  </w:style>
  <w:style w:type="character" w:customStyle="1" w:styleId="BodyTextChar">
    <w:name w:val="Body Text Char"/>
    <w:basedOn w:val="DefaultParagraphFont"/>
    <w:link w:val="BodyText"/>
    <w:uiPriority w:val="99"/>
    <w:rsid w:val="00607827"/>
    <w:rPr>
      <w:rFonts w:eastAsia="Times New Roman" w:cs="Times New Roman"/>
      <w:sz w:val="20"/>
      <w:szCs w:val="20"/>
    </w:rPr>
  </w:style>
  <w:style w:type="paragraph" w:styleId="ListParagraph">
    <w:name w:val="List Paragraph"/>
    <w:basedOn w:val="Normal"/>
    <w:uiPriority w:val="34"/>
    <w:qFormat/>
    <w:rsid w:val="00571C27"/>
    <w:pPr>
      <w:numPr>
        <w:numId w:val="1"/>
      </w:numPr>
      <w:contextualSpacing/>
    </w:pPr>
  </w:style>
  <w:style w:type="character" w:styleId="Hyperlink">
    <w:name w:val="Hyperlink"/>
    <w:rsid w:val="00607827"/>
    <w:rPr>
      <w:color w:val="0000FF"/>
      <w:u w:val="single"/>
    </w:rPr>
  </w:style>
  <w:style w:type="character" w:customStyle="1" w:styleId="Heading7Char">
    <w:name w:val="Heading 7 Char"/>
    <w:basedOn w:val="DefaultParagraphFont"/>
    <w:link w:val="Heading7"/>
    <w:uiPriority w:val="9"/>
    <w:semiHidden/>
    <w:rsid w:val="00360479"/>
    <w:rPr>
      <w:rFonts w:asciiTheme="majorHAnsi" w:eastAsiaTheme="majorEastAsia" w:hAnsiTheme="majorHAnsi" w:cstheme="majorBidi"/>
      <w:i/>
      <w:iCs/>
      <w:color w:val="005755" w:themeColor="accent1" w:themeShade="7F"/>
      <w:sz w:val="20"/>
      <w:szCs w:val="20"/>
    </w:rPr>
  </w:style>
  <w:style w:type="paragraph" w:customStyle="1" w:styleId="TableHeading">
    <w:name w:val="Table Heading"/>
    <w:basedOn w:val="Normal"/>
    <w:rsid w:val="00360479"/>
    <w:pPr>
      <w:widowControl w:val="0"/>
      <w:spacing w:before="60" w:after="60"/>
    </w:pPr>
    <w:rPr>
      <w:b/>
    </w:rPr>
  </w:style>
  <w:style w:type="paragraph" w:customStyle="1" w:styleId="Default">
    <w:name w:val="Default"/>
    <w:rsid w:val="0036047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36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4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5564">
      <w:bodyDiv w:val="1"/>
      <w:marLeft w:val="0"/>
      <w:marRight w:val="0"/>
      <w:marTop w:val="0"/>
      <w:marBottom w:val="0"/>
      <w:divBdr>
        <w:top w:val="none" w:sz="0" w:space="0" w:color="auto"/>
        <w:left w:val="none" w:sz="0" w:space="0" w:color="auto"/>
        <w:bottom w:val="none" w:sz="0" w:space="0" w:color="auto"/>
        <w:right w:val="none" w:sz="0" w:space="0" w:color="auto"/>
      </w:divBdr>
    </w:div>
    <w:div w:id="1432236305">
      <w:bodyDiv w:val="1"/>
      <w:marLeft w:val="0"/>
      <w:marRight w:val="0"/>
      <w:marTop w:val="0"/>
      <w:marBottom w:val="0"/>
      <w:divBdr>
        <w:top w:val="none" w:sz="0" w:space="0" w:color="auto"/>
        <w:left w:val="none" w:sz="0" w:space="0" w:color="auto"/>
        <w:bottom w:val="none" w:sz="0" w:space="0" w:color="auto"/>
        <w:right w:val="none" w:sz="0" w:space="0" w:color="auto"/>
      </w:divBdr>
    </w:div>
    <w:div w:id="15215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TCC 2020 Colors">
      <a:dk1>
        <a:srgbClr val="000000"/>
      </a:dk1>
      <a:lt1>
        <a:srgbClr val="FFFFFF"/>
      </a:lt1>
      <a:dk2>
        <a:srgbClr val="003956"/>
      </a:dk2>
      <a:lt2>
        <a:srgbClr val="0096D6"/>
      </a:lt2>
      <a:accent1>
        <a:srgbClr val="00B0AD"/>
      </a:accent1>
      <a:accent2>
        <a:srgbClr val="E85F43"/>
      </a:accent2>
      <a:accent3>
        <a:srgbClr val="7AC143"/>
      </a:accent3>
      <a:accent4>
        <a:srgbClr val="F78E1E"/>
      </a:accent4>
      <a:accent5>
        <a:srgbClr val="A0285A"/>
      </a:accent5>
      <a:accent6>
        <a:srgbClr val="4F1956"/>
      </a:accent6>
      <a:hlink>
        <a:srgbClr val="0000FF"/>
      </a:hlink>
      <a:folHlink>
        <a:srgbClr val="800080"/>
      </a:folHlink>
    </a:clrScheme>
    <a:fontScheme name="DTCC">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254C246D16043BF83CB2EAE44CC90" ma:contentTypeVersion="" ma:contentTypeDescription="Create a new document." ma:contentTypeScope="" ma:versionID="8faf2313161594b02da09a0c14df8d16">
  <xsd:schema xmlns:xsd="http://www.w3.org/2001/XMLSchema" xmlns:xs="http://www.w3.org/2001/XMLSchema" xmlns:p="http://schemas.microsoft.com/office/2006/metadata/properties" xmlns:ns1="http://schemas.microsoft.com/sharepoint/v3" xmlns:ns2="713c16c5-445b-44f6-8a87-99b8519cf612" xmlns:ns3="412335f3-ab1e-45f2-8498-eb7eee0ff55c" xmlns:ns4="de843bdc-5a00-44f3-98dc-8f5c6de9aca7" xmlns:ns5="http://schemas.microsoft.com/sharepoint/v4" targetNamespace="http://schemas.microsoft.com/office/2006/metadata/properties" ma:root="true" ma:fieldsID="336f9c9fdcb87ba786eb619ea1e1d152" ns1:_="" ns2:_="" ns3:_="" ns4:_="" ns5:_="">
    <xsd:import namespace="http://schemas.microsoft.com/sharepoint/v3"/>
    <xsd:import namespace="713c16c5-445b-44f6-8a87-99b8519cf612"/>
    <xsd:import namespace="412335f3-ab1e-45f2-8498-eb7eee0ff55c"/>
    <xsd:import namespace="de843bdc-5a00-44f3-98dc-8f5c6de9aca7"/>
    <xsd:import namespace="http://schemas.microsoft.com/sharepoint/v4"/>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4:SharedWithUsers" minOccurs="0"/>
                <xsd:element ref="ns4:SharedWithDetails" minOccurs="0"/>
                <xsd:element ref="ns5:IconOverlay" minOccurs="0"/>
                <xsd:element ref="ns1:_vti_ItemDeclaredRecord" minOccurs="0"/>
                <xsd:element ref="ns1:_vti_ItemHoldRecordStatus" minOccurs="0"/>
                <xsd:element ref="ns3:RelativePath" minOccurs="0"/>
                <xsd:element ref="ns3:MediaServiceAutoKeyPoints" minOccurs="0"/>
                <xsd:element ref="ns3:MediaServiceKeyPoints" minOccurs="0"/>
                <xsd:element ref="ns3:lcf76f155ced4ddcb4097134ff3c332f"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7" nillable="true" ma:displayName="Declared Record" ma:hidden="true" ma:internalName="_vti_ItemDeclaredRecord" ma:readOnly="true">
      <xsd:simpleType>
        <xsd:restriction base="dms:DateTime"/>
      </xsd:simpleType>
    </xsd:element>
    <xsd:element name="_vti_ItemHoldRecordStatus" ma:index="1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01E5BE92-8E0E-48A7-8501-6A1CE0AEEAEC}" ma:internalName="TaxCatchAll" ma:showField="CatchAllData"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01E5BE92-8E0E-48A7-8501-6A1CE0AEEAEC}" ma:internalName="TaxCatchAllLabel" ma:readOnly="true" ma:showField="CatchAllDataLabel" ma:web="{576dfa26-5524-48cb-b676-bd33b1854fe6}">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2335f3-ab1e-45f2-8498-eb7eee0ff55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RelativePath" ma:index="19" nillable="true" ma:displayName="RelativePath" ma:description="" ma:internalName="RelativePath">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43bdc-5a00-44f3-98dc-8f5c6de9ac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vePath xmlns="412335f3-ab1e-45f2-8498-eb7eee0ff55c" xsi:nil="true"/>
    <ib90559b42754d83a90983745fd9e720 xmlns="713c16c5-445b-44f6-8a87-99b8519cf612">
      <Terms xmlns="http://schemas.microsoft.com/office/infopath/2007/PartnerControls"/>
    </ib90559b42754d83a90983745fd9e720>
    <IconOverlay xmlns="http://schemas.microsoft.com/sharepoint/v4" xsi:nil="true"/>
    <TaxCatchAll xmlns="713c16c5-445b-44f6-8a87-99b8519cf612" xsi:nil="true"/>
    <lcf76f155ced4ddcb4097134ff3c332f xmlns="412335f3-ab1e-45f2-8498-eb7eee0ff5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0D1E-61E3-449F-9092-21AA5F12000A}">
  <ds:schemaRefs>
    <ds:schemaRef ds:uri="http://schemas.microsoft.com/sharepoint/v3/contenttype/forms"/>
  </ds:schemaRefs>
</ds:datastoreItem>
</file>

<file path=customXml/itemProps2.xml><?xml version="1.0" encoding="utf-8"?>
<ds:datastoreItem xmlns:ds="http://schemas.openxmlformats.org/officeDocument/2006/customXml" ds:itemID="{B7FD9303-D2D7-4812-B79D-6CC8271D8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3c16c5-445b-44f6-8a87-99b8519cf612"/>
    <ds:schemaRef ds:uri="412335f3-ab1e-45f2-8498-eb7eee0ff55c"/>
    <ds:schemaRef ds:uri="de843bdc-5a00-44f3-98dc-8f5c6de9aca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01726-05AD-4330-826A-6087A3ABC374}">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3c16c5-445b-44f6-8a87-99b8519cf612"/>
    <ds:schemaRef ds:uri="http://purl.org/dc/elements/1.1/"/>
    <ds:schemaRef ds:uri="http://schemas.microsoft.com/office/2006/metadata/properties"/>
    <ds:schemaRef ds:uri="412335f3-ab1e-45f2-8498-eb7eee0ff55c"/>
    <ds:schemaRef ds:uri="de843bdc-5a00-44f3-98dc-8f5c6de9aca7"/>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82AFE03-F24B-431C-8317-670DBBBF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jfsmith</dc:creator>
  <cp:keywords/>
  <dc:description/>
  <cp:lastModifiedBy>Tamanas, Andrea</cp:lastModifiedBy>
  <cp:revision>2</cp:revision>
  <dcterms:created xsi:type="dcterms:W3CDTF">2023-12-08T18:28:00Z</dcterms:created>
  <dcterms:modified xsi:type="dcterms:W3CDTF">2023-12-08T18:28:00Z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0x010100E3D254C246D16043BF83CB2EAE44CC90</vt:lpwstr>
  </property>
  <property fmtid="{D5CDD505-2E9C-101B-9397-08002B2CF9AE}" pid="3" name="MSIP_Label_e823a16b-a30b-4b34-8886-728ecf81b33e_Enabled">
    <vt:lpwstr>True</vt:lpwstr>
  </property>
  <property fmtid="{D5CDD505-2E9C-101B-9397-08002B2CF9AE}" pid="4" name="MSIP_Label_e823a16b-a30b-4b34-8886-728ecf81b33e_SiteId">
    <vt:lpwstr>0465519d-7f55-4d47-998b-55e2a86f04a8</vt:lpwstr>
  </property>
  <property fmtid="{D5CDD505-2E9C-101B-9397-08002B2CF9AE}" pid="5" name="MSIP_Label_e823a16b-a30b-4b34-8886-728ecf81b33e_Owner">
    <vt:lpwstr>jsmith@dtcc.com</vt:lpwstr>
  </property>
  <property fmtid="{D5CDD505-2E9C-101B-9397-08002B2CF9AE}" pid="6" name="MSIP_Label_e823a16b-a30b-4b34-8886-728ecf81b33e_SetDate">
    <vt:lpwstr>2020-04-08T17:25:05.8565459Z</vt:lpwstr>
  </property>
  <property fmtid="{D5CDD505-2E9C-101B-9397-08002B2CF9AE}" pid="7" name="MSIP_Label_e823a16b-a30b-4b34-8886-728ecf81b33e_Name">
    <vt:lpwstr>DTCC Public (White)</vt:lpwstr>
  </property>
  <property fmtid="{D5CDD505-2E9C-101B-9397-08002B2CF9AE}" pid="8" name="MSIP_Label_e823a16b-a30b-4b34-8886-728ecf81b33e_Application">
    <vt:lpwstr>Microsoft Azure Information Protection</vt:lpwstr>
  </property>
  <property fmtid="{D5CDD505-2E9C-101B-9397-08002B2CF9AE}" pid="9" name="MSIP_Label_e823a16b-a30b-4b34-8886-728ecf81b33e_ActionId">
    <vt:lpwstr>98497251-b6b6-4039-b3d0-84129e36ea8f</vt:lpwstr>
  </property>
  <property fmtid="{D5CDD505-2E9C-101B-9397-08002B2CF9AE}" pid="10" name="MSIP_Label_e823a16b-a30b-4b34-8886-728ecf81b33e_Extended_MSFT_Method">
    <vt:lpwstr>Manual</vt:lpwstr>
  </property>
  <property fmtid="{D5CDD505-2E9C-101B-9397-08002B2CF9AE}" pid="11" name="MediaServiceImageTags">
    <vt:lpwstr/>
  </property>
  <property fmtid="{D5CDD505-2E9C-101B-9397-08002B2CF9AE}" pid="12" name="Security Classification">
    <vt:lpwstr/>
  </property>
  <property fmtid="{D5CDD505-2E9C-101B-9397-08002B2CF9AE}" pid="13" name="MSIP_Label_242c581c-cd59-41e0-bc87-8ec6be11c54e_Enabled">
    <vt:lpwstr>true</vt:lpwstr>
  </property>
  <property fmtid="{D5CDD505-2E9C-101B-9397-08002B2CF9AE}" pid="14" name="MSIP_Label_242c581c-cd59-41e0-bc87-8ec6be11c54e_SetDate">
    <vt:lpwstr>2023-12-08T18:28:51Z</vt:lpwstr>
  </property>
  <property fmtid="{D5CDD505-2E9C-101B-9397-08002B2CF9AE}" pid="15" name="MSIP_Label_242c581c-cd59-41e0-bc87-8ec6be11c54e_Method">
    <vt:lpwstr>Privileged</vt:lpwstr>
  </property>
  <property fmtid="{D5CDD505-2E9C-101B-9397-08002B2CF9AE}" pid="16" name="MSIP_Label_242c581c-cd59-41e0-bc87-8ec6be11c54e_Name">
    <vt:lpwstr>242c581c-cd59-41e0-bc87-8ec6be11c54e</vt:lpwstr>
  </property>
  <property fmtid="{D5CDD505-2E9C-101B-9397-08002B2CF9AE}" pid="17" name="MSIP_Label_242c581c-cd59-41e0-bc87-8ec6be11c54e_SiteId">
    <vt:lpwstr>0465519d-7f55-4d47-998b-55e2a86f04a8</vt:lpwstr>
  </property>
  <property fmtid="{D5CDD505-2E9C-101B-9397-08002B2CF9AE}" pid="18" name="MSIP_Label_242c581c-cd59-41e0-bc87-8ec6be11c54e_ActionId">
    <vt:lpwstr>fcecf7d7-5b12-4cbc-aada-08da5d616565</vt:lpwstr>
  </property>
  <property fmtid="{D5CDD505-2E9C-101B-9397-08002B2CF9AE}" pid="19" name="MSIP_Label_242c581c-cd59-41e0-bc87-8ec6be11c54e_ContentBits">
    <vt:lpwstr>2</vt:lpwstr>
  </property>
</Properties>
</file>