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C3FAE" w14:textId="77777777" w:rsidR="00094382" w:rsidRDefault="00094382" w:rsidP="00094382">
      <w:r>
        <w:rPr>
          <w:noProof/>
        </w:rPr>
        <w:drawing>
          <wp:anchor distT="0" distB="0" distL="114300" distR="114300" simplePos="0" relativeHeight="251660288" behindDoc="0" locked="1" layoutInCell="1" allowOverlap="1" wp14:anchorId="3F40FBF1" wp14:editId="3B0E1AC7">
            <wp:simplePos x="0" y="0"/>
            <wp:positionH relativeFrom="column">
              <wp:posOffset>-901700</wp:posOffset>
            </wp:positionH>
            <wp:positionV relativeFrom="page">
              <wp:posOffset>509905</wp:posOffset>
            </wp:positionV>
            <wp:extent cx="7736205" cy="1293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lti-Page_Word docume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620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3DC1E" w14:textId="77777777" w:rsidR="00094382" w:rsidRDefault="00094382" w:rsidP="00094382"/>
    <w:p w14:paraId="79801F92" w14:textId="77777777" w:rsidR="00094382" w:rsidRDefault="00094382" w:rsidP="00094382"/>
    <w:p w14:paraId="4348187A" w14:textId="77777777" w:rsidR="00094382" w:rsidRDefault="00094382" w:rsidP="00094382"/>
    <w:p w14:paraId="3FDFE4A6" w14:textId="77777777" w:rsidR="00094382" w:rsidRDefault="00094382" w:rsidP="00094382"/>
    <w:p w14:paraId="3CB68CFC" w14:textId="77777777" w:rsidR="00971F7E" w:rsidRPr="0042485F" w:rsidRDefault="00971F7E" w:rsidP="00971F7E">
      <w:pPr>
        <w:pStyle w:val="Heading2"/>
        <w:rPr>
          <w:rFonts w:ascii="Tahoma" w:hAnsi="Tahoma" w:cs="Tahoma"/>
          <w:sz w:val="22"/>
          <w:szCs w:val="22"/>
        </w:rPr>
      </w:pPr>
      <w:r w:rsidRPr="0042485F">
        <w:rPr>
          <w:rFonts w:ascii="Tahoma" w:hAnsi="Tahoma" w:cs="Tahoma"/>
          <w:sz w:val="22"/>
          <w:szCs w:val="22"/>
        </w:rPr>
        <w:t>Meeting Minutes –I&amp;RS Review Board</w:t>
      </w:r>
    </w:p>
    <w:p w14:paraId="424B69E0" w14:textId="77777777" w:rsidR="00971F7E" w:rsidRPr="0042485F" w:rsidRDefault="00971F7E" w:rsidP="00971F7E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87"/>
        <w:gridCol w:w="6381"/>
      </w:tblGrid>
      <w:tr w:rsidR="00971F7E" w:rsidRPr="0042485F" w14:paraId="1E601890" w14:textId="77777777" w:rsidTr="00381DE4">
        <w:trPr>
          <w:cantSplit/>
        </w:trPr>
        <w:tc>
          <w:tcPr>
            <w:tcW w:w="2187" w:type="dxa"/>
            <w:shd w:val="pct10" w:color="auto" w:fill="auto"/>
          </w:tcPr>
          <w:p w14:paraId="62299768" w14:textId="77777777" w:rsidR="00971F7E" w:rsidRPr="0042485F" w:rsidRDefault="00971F7E" w:rsidP="00381DE4">
            <w:pPr>
              <w:pStyle w:val="Subtitle"/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Category</w:t>
            </w:r>
          </w:p>
        </w:tc>
        <w:tc>
          <w:tcPr>
            <w:tcW w:w="6381" w:type="dxa"/>
            <w:shd w:val="pct10" w:color="auto" w:fill="auto"/>
          </w:tcPr>
          <w:p w14:paraId="70A2533C" w14:textId="77777777" w:rsidR="00971F7E" w:rsidRPr="0042485F" w:rsidRDefault="00971F7E" w:rsidP="00381DE4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42485F">
              <w:rPr>
                <w:rFonts w:ascii="Tahoma" w:hAnsi="Tahoma" w:cs="Tahoma"/>
                <w:b/>
                <w:caps/>
                <w:sz w:val="22"/>
                <w:szCs w:val="22"/>
              </w:rPr>
              <w:t>description</w:t>
            </w:r>
          </w:p>
        </w:tc>
      </w:tr>
      <w:tr w:rsidR="00971F7E" w:rsidRPr="0042485F" w14:paraId="54C05CD5" w14:textId="77777777" w:rsidTr="00381DE4">
        <w:trPr>
          <w:cantSplit/>
        </w:trPr>
        <w:tc>
          <w:tcPr>
            <w:tcW w:w="2187" w:type="dxa"/>
          </w:tcPr>
          <w:p w14:paraId="679B1836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Meeting Name:</w:t>
            </w:r>
          </w:p>
        </w:tc>
        <w:tc>
          <w:tcPr>
            <w:tcW w:w="6381" w:type="dxa"/>
          </w:tcPr>
          <w:p w14:paraId="43FCCFE5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DTCC I&amp;RS Review Board</w:t>
            </w:r>
          </w:p>
        </w:tc>
      </w:tr>
      <w:tr w:rsidR="00971F7E" w:rsidRPr="0042485F" w14:paraId="73384E96" w14:textId="77777777" w:rsidTr="00381DE4">
        <w:trPr>
          <w:cantSplit/>
        </w:trPr>
        <w:tc>
          <w:tcPr>
            <w:tcW w:w="2187" w:type="dxa"/>
          </w:tcPr>
          <w:p w14:paraId="72B62CA5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Facilitator</w:t>
            </w:r>
          </w:p>
        </w:tc>
        <w:tc>
          <w:tcPr>
            <w:tcW w:w="6381" w:type="dxa"/>
          </w:tcPr>
          <w:p w14:paraId="51DBAAE7" w14:textId="2F937132" w:rsidR="00971F7E" w:rsidRPr="0042485F" w:rsidRDefault="00F132E8" w:rsidP="00381D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Jovani Munoz</w:t>
            </w:r>
          </w:p>
        </w:tc>
      </w:tr>
      <w:tr w:rsidR="00971F7E" w:rsidRPr="0042485F" w14:paraId="4B2B04C2" w14:textId="77777777" w:rsidTr="00381DE4">
        <w:trPr>
          <w:cantSplit/>
        </w:trPr>
        <w:tc>
          <w:tcPr>
            <w:tcW w:w="2187" w:type="dxa"/>
          </w:tcPr>
          <w:p w14:paraId="522BB532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Scribe</w:t>
            </w:r>
          </w:p>
        </w:tc>
        <w:tc>
          <w:tcPr>
            <w:tcW w:w="6381" w:type="dxa"/>
          </w:tcPr>
          <w:p w14:paraId="71D31DCC" w14:textId="7AA349AE" w:rsidR="00971F7E" w:rsidRPr="0042485F" w:rsidRDefault="00F132E8" w:rsidP="00381D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Jovani Munoz</w:t>
            </w:r>
          </w:p>
        </w:tc>
      </w:tr>
      <w:tr w:rsidR="00971F7E" w:rsidRPr="0042485F" w14:paraId="3A1DCAE9" w14:textId="77777777" w:rsidTr="00381DE4">
        <w:trPr>
          <w:cantSplit/>
        </w:trPr>
        <w:tc>
          <w:tcPr>
            <w:tcW w:w="2187" w:type="dxa"/>
          </w:tcPr>
          <w:p w14:paraId="4C6264D0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Date &amp; Time:</w:t>
            </w:r>
          </w:p>
        </w:tc>
        <w:tc>
          <w:tcPr>
            <w:tcW w:w="6381" w:type="dxa"/>
          </w:tcPr>
          <w:p w14:paraId="75C24D56" w14:textId="6228D0BB" w:rsidR="00971F7E" w:rsidRPr="0042485F" w:rsidRDefault="00A53DE3" w:rsidP="00381D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January</w:t>
            </w:r>
            <w:r w:rsidR="00971F7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971F7E">
              <w:rPr>
                <w:rFonts w:ascii="Tahoma" w:hAnsi="Tahoma" w:cs="Tahoma"/>
                <w:sz w:val="22"/>
                <w:szCs w:val="22"/>
              </w:rPr>
              <w:t>, 202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</w:tr>
      <w:tr w:rsidR="00971F7E" w:rsidRPr="0042485F" w14:paraId="4176B445" w14:textId="77777777" w:rsidTr="00381DE4">
        <w:trPr>
          <w:cantSplit/>
        </w:trPr>
        <w:tc>
          <w:tcPr>
            <w:tcW w:w="2187" w:type="dxa"/>
          </w:tcPr>
          <w:p w14:paraId="23FE316D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42485F">
              <w:rPr>
                <w:rFonts w:ascii="Tahoma" w:hAnsi="Tahoma" w:cs="Tahoma"/>
                <w:sz w:val="22"/>
                <w:szCs w:val="22"/>
              </w:rPr>
              <w:t>Location:</w:t>
            </w:r>
          </w:p>
        </w:tc>
        <w:tc>
          <w:tcPr>
            <w:tcW w:w="6381" w:type="dxa"/>
          </w:tcPr>
          <w:p w14:paraId="69BAE1D6" w14:textId="77777777" w:rsidR="00971F7E" w:rsidRPr="0042485F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Conference Call</w:t>
            </w:r>
          </w:p>
        </w:tc>
      </w:tr>
    </w:tbl>
    <w:p w14:paraId="01EE99A1" w14:textId="77777777" w:rsidR="00971F7E" w:rsidRPr="0042485F" w:rsidRDefault="00971F7E" w:rsidP="00971F7E">
      <w:pPr>
        <w:pStyle w:val="Heading1"/>
        <w:rPr>
          <w:rFonts w:ascii="Tahoma" w:hAnsi="Tahoma" w:cs="Tahoma"/>
          <w:szCs w:val="22"/>
        </w:rPr>
      </w:pPr>
      <w:r w:rsidRPr="0042485F">
        <w:rPr>
          <w:rFonts w:ascii="Tahoma" w:hAnsi="Tahoma" w:cs="Tahoma"/>
          <w:szCs w:val="22"/>
        </w:rPr>
        <w:t>Advisory Group Attendees</w:t>
      </w:r>
    </w:p>
    <w:p w14:paraId="398871CE" w14:textId="77777777" w:rsidR="00971F7E" w:rsidRPr="0042485F" w:rsidRDefault="00971F7E" w:rsidP="00971F7E">
      <w:pPr>
        <w:rPr>
          <w:rFonts w:ascii="Tahoma" w:hAnsi="Tahoma" w:cs="Tahoma"/>
          <w:sz w:val="22"/>
          <w:szCs w:val="22"/>
        </w:rPr>
      </w:pPr>
    </w:p>
    <w:tbl>
      <w:tblPr>
        <w:tblW w:w="865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8"/>
        <w:gridCol w:w="4500"/>
      </w:tblGrid>
      <w:tr w:rsidR="00971F7E" w:rsidRPr="0042485F" w14:paraId="280CB0A6" w14:textId="77777777" w:rsidTr="00381DE4">
        <w:trPr>
          <w:cantSplit/>
        </w:trPr>
        <w:tc>
          <w:tcPr>
            <w:tcW w:w="4158" w:type="dxa"/>
            <w:shd w:val="pct10" w:color="auto" w:fill="auto"/>
          </w:tcPr>
          <w:p w14:paraId="4282CE25" w14:textId="77777777" w:rsidR="00971F7E" w:rsidRPr="00850FD4" w:rsidRDefault="00971F7E" w:rsidP="00381DE4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850FD4">
              <w:rPr>
                <w:rFonts w:ascii="Tahoma" w:hAnsi="Tahoma" w:cs="Tahoma"/>
                <w:b/>
                <w:caps/>
                <w:sz w:val="22"/>
                <w:szCs w:val="22"/>
              </w:rPr>
              <w:t xml:space="preserve">Name </w:t>
            </w:r>
          </w:p>
        </w:tc>
        <w:tc>
          <w:tcPr>
            <w:tcW w:w="4500" w:type="dxa"/>
            <w:shd w:val="pct10" w:color="auto" w:fill="auto"/>
          </w:tcPr>
          <w:p w14:paraId="2F2B37E9" w14:textId="77777777" w:rsidR="00971F7E" w:rsidRPr="0042485F" w:rsidRDefault="00971F7E" w:rsidP="00381DE4">
            <w:pPr>
              <w:rPr>
                <w:rFonts w:ascii="Tahoma" w:hAnsi="Tahoma" w:cs="Tahoma"/>
                <w:b/>
                <w:caps/>
                <w:sz w:val="22"/>
                <w:szCs w:val="22"/>
              </w:rPr>
            </w:pPr>
            <w:r w:rsidRPr="0042485F">
              <w:rPr>
                <w:rFonts w:ascii="Tahoma" w:hAnsi="Tahoma" w:cs="Tahoma"/>
                <w:b/>
                <w:caps/>
                <w:sz w:val="22"/>
                <w:szCs w:val="22"/>
              </w:rPr>
              <w:t>Group</w:t>
            </w:r>
          </w:p>
        </w:tc>
      </w:tr>
      <w:tr w:rsidR="00971F7E" w:rsidRPr="0042485F" w14:paraId="2A33D0E0" w14:textId="77777777" w:rsidTr="00EC0DDB">
        <w:trPr>
          <w:cantSplit/>
          <w:trHeight w:val="138"/>
        </w:trPr>
        <w:tc>
          <w:tcPr>
            <w:tcW w:w="4158" w:type="dxa"/>
            <w:shd w:val="clear" w:color="auto" w:fill="auto"/>
          </w:tcPr>
          <w:p w14:paraId="3568BAE9" w14:textId="77777777" w:rsidR="00971F7E" w:rsidRPr="0067594B" w:rsidRDefault="00971F7E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Karen Mottley</w:t>
            </w:r>
          </w:p>
          <w:p w14:paraId="09E1A354" w14:textId="4BE61ED4" w:rsidR="00181863" w:rsidRPr="0067594B" w:rsidRDefault="00181863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Yolanda Austin</w:t>
            </w:r>
          </w:p>
        </w:tc>
        <w:tc>
          <w:tcPr>
            <w:tcW w:w="4500" w:type="dxa"/>
            <w:shd w:val="clear" w:color="auto" w:fill="auto"/>
          </w:tcPr>
          <w:p w14:paraId="30438AE2" w14:textId="77777777" w:rsidR="00971F7E" w:rsidRPr="003F701B" w:rsidRDefault="00971F7E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ACORD</w:t>
            </w:r>
          </w:p>
        </w:tc>
      </w:tr>
      <w:tr w:rsidR="00971F7E" w:rsidRPr="0042485F" w14:paraId="1DE4F550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14F87499" w14:textId="77777777" w:rsidR="009002D1" w:rsidRPr="0067594B" w:rsidRDefault="009002D1" w:rsidP="009002D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Harisudhan Janakiraman</w:t>
            </w:r>
          </w:p>
          <w:p w14:paraId="0AA6E0EA" w14:textId="77777777" w:rsidR="00081D53" w:rsidRPr="0067594B" w:rsidRDefault="00081D53" w:rsidP="009002D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Lalitha Nagarajan</w:t>
            </w:r>
          </w:p>
          <w:p w14:paraId="0A05DCC7" w14:textId="55D41346" w:rsidR="00EB6166" w:rsidRPr="0067594B" w:rsidRDefault="00EB6166" w:rsidP="009002D1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Raja Perumal Ramachandran</w:t>
            </w:r>
          </w:p>
        </w:tc>
        <w:tc>
          <w:tcPr>
            <w:tcW w:w="4500" w:type="dxa"/>
            <w:shd w:val="clear" w:color="auto" w:fill="auto"/>
          </w:tcPr>
          <w:p w14:paraId="1DF367E1" w14:textId="77777777" w:rsidR="00971F7E" w:rsidRPr="003F701B" w:rsidRDefault="00971F7E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 w:rsidRPr="003F701B"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AIG</w:t>
            </w:r>
          </w:p>
        </w:tc>
      </w:tr>
      <w:tr w:rsidR="00FE77D0" w:rsidRPr="0042485F" w14:paraId="19775508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97410A4" w14:textId="77777777" w:rsidR="00A9791A" w:rsidRPr="0067594B" w:rsidRDefault="00A9791A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Bryan Fort</w:t>
            </w:r>
          </w:p>
          <w:p w14:paraId="0306E59A" w14:textId="627D0055" w:rsidR="00A9791A" w:rsidRPr="0067594B" w:rsidRDefault="00A9791A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Scot Hosler</w:t>
            </w:r>
          </w:p>
        </w:tc>
        <w:tc>
          <w:tcPr>
            <w:tcW w:w="4500" w:type="dxa"/>
            <w:shd w:val="clear" w:color="auto" w:fill="auto"/>
          </w:tcPr>
          <w:p w14:paraId="3AA2FAAB" w14:textId="57B06744" w:rsidR="00FE77D0" w:rsidRPr="003F701B" w:rsidRDefault="00FE77D0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Albridge</w:t>
            </w:r>
          </w:p>
        </w:tc>
      </w:tr>
      <w:tr w:rsidR="000F61EF" w:rsidRPr="0042485F" w14:paraId="2EDFA79D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5DD2FD33" w14:textId="77777777" w:rsidR="000F61EF" w:rsidRPr="0067594B" w:rsidRDefault="000F61EF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Cindy Robeck</w:t>
            </w:r>
          </w:p>
          <w:p w14:paraId="7BC4CE97" w14:textId="77777777" w:rsidR="009002D1" w:rsidRPr="0067594B" w:rsidRDefault="009002D1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Aaron Feia</w:t>
            </w:r>
          </w:p>
          <w:p w14:paraId="2D9741F0" w14:textId="65267557" w:rsidR="009002D1" w:rsidRPr="0067594B" w:rsidRDefault="009002D1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Shelley Wallace</w:t>
            </w:r>
          </w:p>
        </w:tc>
        <w:tc>
          <w:tcPr>
            <w:tcW w:w="4500" w:type="dxa"/>
            <w:shd w:val="clear" w:color="auto" w:fill="auto"/>
          </w:tcPr>
          <w:p w14:paraId="1EC962CA" w14:textId="1292191A" w:rsidR="000F61EF" w:rsidRDefault="000F61EF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Allianz</w:t>
            </w:r>
          </w:p>
        </w:tc>
      </w:tr>
      <w:tr w:rsidR="00F037CE" w:rsidRPr="0042485F" w14:paraId="0B59B39D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31D5957" w14:textId="77777777" w:rsidR="00F037CE" w:rsidRPr="0067594B" w:rsidRDefault="00F037CE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Velma Quintero</w:t>
            </w:r>
          </w:p>
          <w:p w14:paraId="3E58A3E8" w14:textId="06F5C693" w:rsidR="00081D53" w:rsidRPr="0067594B" w:rsidRDefault="00081D53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Carla Prado</w:t>
            </w:r>
          </w:p>
        </w:tc>
        <w:tc>
          <w:tcPr>
            <w:tcW w:w="4500" w:type="dxa"/>
            <w:shd w:val="clear" w:color="auto" w:fill="auto"/>
          </w:tcPr>
          <w:p w14:paraId="6994C515" w14:textId="7BC48A5D" w:rsidR="00F037CE" w:rsidRDefault="00F037CE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 w:rsidRPr="00F037CE"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Allstate</w:t>
            </w:r>
          </w:p>
        </w:tc>
      </w:tr>
      <w:tr w:rsidR="00DC4D30" w:rsidRPr="0042485F" w14:paraId="47CF0ECF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7DE68412" w14:textId="2FCC1425" w:rsidR="00DC4D30" w:rsidRPr="0067594B" w:rsidRDefault="00DC4D30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Monica Clancy</w:t>
            </w:r>
          </w:p>
        </w:tc>
        <w:tc>
          <w:tcPr>
            <w:tcW w:w="4500" w:type="dxa"/>
            <w:shd w:val="clear" w:color="auto" w:fill="auto"/>
          </w:tcPr>
          <w:p w14:paraId="0F6599EF" w14:textId="5746A6F3" w:rsidR="00DC4D30" w:rsidRDefault="00DC4D30" w:rsidP="00381DE4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napToGrid w:val="0"/>
                <w:color w:val="000000"/>
                <w:sz w:val="22"/>
                <w:szCs w:val="22"/>
              </w:rPr>
              <w:t>Ameritas</w:t>
            </w:r>
          </w:p>
        </w:tc>
      </w:tr>
      <w:tr w:rsidR="00971F7E" w:rsidRPr="0042485F" w14:paraId="1E4ED002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17DF9C1A" w14:textId="77777777" w:rsidR="00971F7E" w:rsidRPr="0067594B" w:rsidRDefault="00971F7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Jonna Sandegren</w:t>
            </w:r>
          </w:p>
          <w:p w14:paraId="63A77939" w14:textId="77777777" w:rsidR="00181863" w:rsidRPr="0067594B" w:rsidRDefault="00181863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Michael Deal</w:t>
            </w:r>
          </w:p>
          <w:p w14:paraId="1E685036" w14:textId="05235E6A" w:rsidR="00BE78C6" w:rsidRPr="0067594B" w:rsidRDefault="00BE78C6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Elizabeth Hopkins</w:t>
            </w:r>
          </w:p>
        </w:tc>
        <w:tc>
          <w:tcPr>
            <w:tcW w:w="4500" w:type="dxa"/>
            <w:shd w:val="clear" w:color="auto" w:fill="auto"/>
          </w:tcPr>
          <w:p w14:paraId="22D9F312" w14:textId="77777777" w:rsidR="00971F7E" w:rsidRPr="00A95720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Athene</w:t>
            </w:r>
          </w:p>
        </w:tc>
      </w:tr>
      <w:tr w:rsidR="004E3841" w:rsidRPr="0042485F" w14:paraId="1F750E3B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0A21C18" w14:textId="603CE777" w:rsidR="00F037CE" w:rsidRPr="0067594B" w:rsidRDefault="00F037C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Angie Thompson</w:t>
            </w:r>
          </w:p>
        </w:tc>
        <w:tc>
          <w:tcPr>
            <w:tcW w:w="4500" w:type="dxa"/>
            <w:shd w:val="clear" w:color="auto" w:fill="auto"/>
          </w:tcPr>
          <w:p w14:paraId="561C8707" w14:textId="7D2926AC" w:rsidR="004E3841" w:rsidRDefault="004E3841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Bank of Am</w:t>
            </w:r>
            <w:r w:rsidR="00B17EA3">
              <w:rPr>
                <w:rFonts w:ascii="Tahoma" w:hAnsi="Tahoma" w:cs="Tahoma"/>
                <w:sz w:val="22"/>
                <w:szCs w:val="22"/>
              </w:rPr>
              <w:t>erica</w:t>
            </w:r>
          </w:p>
        </w:tc>
      </w:tr>
      <w:tr w:rsidR="00E9777B" w:rsidRPr="0042485F" w14:paraId="40B18218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1FCB55C5" w14:textId="39B6F122" w:rsidR="00E9777B" w:rsidRPr="0067594B" w:rsidRDefault="00E9777B" w:rsidP="00E9777B">
            <w:pPr>
              <w:tabs>
                <w:tab w:val="left" w:pos="0"/>
                <w:tab w:val="left" w:pos="600"/>
                <w:tab w:val="left" w:pos="1200"/>
                <w:tab w:val="left" w:pos="1800"/>
                <w:tab w:val="left" w:pos="2400"/>
                <w:tab w:val="left" w:pos="3000"/>
                <w:tab w:val="left" w:pos="3600"/>
                <w:tab w:val="left" w:pos="4200"/>
                <w:tab w:val="left" w:pos="4800"/>
                <w:tab w:val="left" w:pos="5400"/>
                <w:tab w:val="left" w:pos="6000"/>
                <w:tab w:val="left" w:pos="6600"/>
                <w:tab w:val="left" w:pos="7200"/>
                <w:tab w:val="left" w:pos="7800"/>
              </w:tabs>
              <w:autoSpaceDE w:val="0"/>
              <w:autoSpaceDN w:val="0"/>
              <w:adjustRightInd w:val="0"/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Weusi Sharp</w:t>
            </w:r>
          </w:p>
        </w:tc>
        <w:tc>
          <w:tcPr>
            <w:tcW w:w="4500" w:type="dxa"/>
            <w:shd w:val="clear" w:color="auto" w:fill="auto"/>
          </w:tcPr>
          <w:p w14:paraId="56A630F8" w14:textId="1D344AB0" w:rsidR="00E9777B" w:rsidRDefault="00E9777B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BNY Mellon</w:t>
            </w:r>
          </w:p>
        </w:tc>
      </w:tr>
      <w:tr w:rsidR="00041DDF" w:rsidRPr="0042485F" w14:paraId="32D50C5C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5F99E35" w14:textId="77777777" w:rsidR="00041DDF" w:rsidRPr="0067594B" w:rsidRDefault="00E25D66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Kelly Dinville</w:t>
            </w:r>
          </w:p>
          <w:p w14:paraId="0D29F263" w14:textId="77777777" w:rsidR="0092562E" w:rsidRPr="0067594B" w:rsidRDefault="0092562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R</w:t>
            </w:r>
            <w:r w:rsidR="00F73DE4"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ajni</w:t>
            </w: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 xml:space="preserve"> Chanshetty</w:t>
            </w:r>
          </w:p>
          <w:p w14:paraId="6F94A127" w14:textId="0A3A31E2" w:rsidR="00D8794E" w:rsidRPr="0067594B" w:rsidRDefault="00D8794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Mark Watermiller</w:t>
            </w:r>
          </w:p>
        </w:tc>
        <w:tc>
          <w:tcPr>
            <w:tcW w:w="4500" w:type="dxa"/>
            <w:shd w:val="clear" w:color="auto" w:fill="auto"/>
          </w:tcPr>
          <w:p w14:paraId="33F75718" w14:textId="1662A293" w:rsidR="00041DDF" w:rsidRDefault="00041DDF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Brighthouse</w:t>
            </w:r>
          </w:p>
        </w:tc>
      </w:tr>
      <w:tr w:rsidR="0054332B" w:rsidRPr="0042485F" w14:paraId="46F34B91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013B6A9" w14:textId="31258084" w:rsidR="0054332B" w:rsidRPr="0067594B" w:rsidRDefault="007753D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Kevin Lowe</w:t>
            </w:r>
          </w:p>
        </w:tc>
        <w:tc>
          <w:tcPr>
            <w:tcW w:w="4500" w:type="dxa"/>
            <w:shd w:val="clear" w:color="auto" w:fill="auto"/>
          </w:tcPr>
          <w:p w14:paraId="4F533A60" w14:textId="54715B8F" w:rsidR="0054332B" w:rsidRDefault="0054332B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Broadridge</w:t>
            </w:r>
          </w:p>
        </w:tc>
      </w:tr>
      <w:tr w:rsidR="00971F7E" w:rsidRPr="0042485F" w14:paraId="33640B5F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6F081326" w14:textId="77777777" w:rsidR="009015F1" w:rsidRPr="0067594B" w:rsidRDefault="009015F1" w:rsidP="00F31D38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Ron Gibney</w:t>
            </w:r>
          </w:p>
          <w:p w14:paraId="508EA7BB" w14:textId="0D14F140" w:rsidR="00E9777B" w:rsidRPr="0067594B" w:rsidRDefault="00E9777B" w:rsidP="00F31D38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Jean Randall</w:t>
            </w:r>
          </w:p>
        </w:tc>
        <w:tc>
          <w:tcPr>
            <w:tcW w:w="4500" w:type="dxa"/>
            <w:shd w:val="clear" w:color="auto" w:fill="auto"/>
          </w:tcPr>
          <w:p w14:paraId="0BC583F5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Cetera</w:t>
            </w:r>
          </w:p>
        </w:tc>
      </w:tr>
      <w:tr w:rsidR="00E9777B" w:rsidRPr="0042485F" w14:paraId="60BC7F16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5760CEB3" w14:textId="77777777" w:rsidR="00E9777B" w:rsidRPr="0067594B" w:rsidRDefault="00E9777B" w:rsidP="00F31D38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Christine Phuong</w:t>
            </w:r>
          </w:p>
          <w:p w14:paraId="3466BAA9" w14:textId="2E180099" w:rsidR="00081D53" w:rsidRPr="0067594B" w:rsidRDefault="00081D53" w:rsidP="00F31D38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Niloufer Rodrigues</w:t>
            </w:r>
          </w:p>
        </w:tc>
        <w:tc>
          <w:tcPr>
            <w:tcW w:w="4500" w:type="dxa"/>
            <w:shd w:val="clear" w:color="auto" w:fill="auto"/>
          </w:tcPr>
          <w:p w14:paraId="6413A562" w14:textId="74C8CC9C" w:rsidR="00E9777B" w:rsidRDefault="00E9777B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Citizens Securities</w:t>
            </w:r>
          </w:p>
        </w:tc>
      </w:tr>
      <w:tr w:rsidR="009015F1" w:rsidRPr="0042485F" w14:paraId="0F3099FF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775D687" w14:textId="77777777" w:rsidR="009015F1" w:rsidRPr="0067594B" w:rsidRDefault="009015F1" w:rsidP="00F31D38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Nick Remy</w:t>
            </w:r>
          </w:p>
          <w:p w14:paraId="0E0ABF9A" w14:textId="77777777" w:rsidR="009015F1" w:rsidRPr="0067594B" w:rsidRDefault="009015F1" w:rsidP="00F31D38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Cathy Weidman</w:t>
            </w:r>
          </w:p>
          <w:p w14:paraId="224F865E" w14:textId="1A8858B9" w:rsidR="00F5469B" w:rsidRPr="0067594B" w:rsidRDefault="00F5469B" w:rsidP="00F31D38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Jentry Miller</w:t>
            </w:r>
          </w:p>
        </w:tc>
        <w:tc>
          <w:tcPr>
            <w:tcW w:w="4500" w:type="dxa"/>
            <w:shd w:val="clear" w:color="auto" w:fill="auto"/>
          </w:tcPr>
          <w:p w14:paraId="5FE27F0A" w14:textId="0BF85244" w:rsidR="009015F1" w:rsidRDefault="009015F1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Cuna Mutual</w:t>
            </w:r>
          </w:p>
        </w:tc>
      </w:tr>
      <w:tr w:rsidR="00971F7E" w:rsidRPr="0042485F" w14:paraId="364DC0F8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65DDDC4C" w14:textId="77777777" w:rsidR="00971F7E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lastRenderedPageBreak/>
              <w:t>Jovani Munoz</w:t>
            </w:r>
          </w:p>
          <w:p w14:paraId="0B594061" w14:textId="77777777" w:rsidR="00971F7E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Jon Volpe</w:t>
            </w:r>
          </w:p>
          <w:p w14:paraId="0EA98241" w14:textId="77777777" w:rsidR="007D5DA6" w:rsidRPr="0067594B" w:rsidRDefault="007D5DA6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Jeanann Smith</w:t>
            </w:r>
          </w:p>
          <w:p w14:paraId="7A078ADF" w14:textId="05910869" w:rsidR="00EC55A9" w:rsidRPr="0067594B" w:rsidRDefault="00EC55A9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Cory Stark</w:t>
            </w:r>
          </w:p>
        </w:tc>
        <w:tc>
          <w:tcPr>
            <w:tcW w:w="4500" w:type="dxa"/>
            <w:shd w:val="clear" w:color="auto" w:fill="auto"/>
          </w:tcPr>
          <w:p w14:paraId="0E6791B7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3F701B">
              <w:rPr>
                <w:rFonts w:ascii="Tahoma" w:hAnsi="Tahoma" w:cs="Tahoma"/>
                <w:sz w:val="22"/>
                <w:szCs w:val="22"/>
              </w:rPr>
              <w:t>DTCC</w:t>
            </w:r>
          </w:p>
        </w:tc>
      </w:tr>
      <w:tr w:rsidR="00971F7E" w:rsidRPr="0042485F" w14:paraId="080E83F2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6908AE62" w14:textId="77777777" w:rsidR="00901555" w:rsidRPr="0067594B" w:rsidRDefault="00523DD1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Bryan Holland</w:t>
            </w:r>
          </w:p>
          <w:p w14:paraId="48F6F9A8" w14:textId="77777777" w:rsidR="000F61EF" w:rsidRPr="0067594B" w:rsidRDefault="000F61EF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Saul Herrera</w:t>
            </w:r>
          </w:p>
          <w:p w14:paraId="5FF0B95E" w14:textId="20B8E73E" w:rsidR="009002D1" w:rsidRPr="0067594B" w:rsidRDefault="009002D1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Suzanne Dorman</w:t>
            </w:r>
          </w:p>
        </w:tc>
        <w:tc>
          <w:tcPr>
            <w:tcW w:w="4500" w:type="dxa"/>
            <w:shd w:val="clear" w:color="auto" w:fill="auto"/>
          </w:tcPr>
          <w:p w14:paraId="31042BBB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3F701B">
              <w:rPr>
                <w:rFonts w:ascii="Tahoma" w:hAnsi="Tahoma" w:cs="Tahoma"/>
                <w:sz w:val="22"/>
                <w:szCs w:val="22"/>
              </w:rPr>
              <w:t>EBIX</w:t>
            </w:r>
          </w:p>
        </w:tc>
      </w:tr>
      <w:tr w:rsidR="00971F7E" w:rsidRPr="0042485F" w14:paraId="5079497E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6C04C2DA" w14:textId="40C3B499" w:rsidR="00E517B6" w:rsidRPr="0067594B" w:rsidRDefault="00E517B6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Rob'n Stanley</w:t>
            </w:r>
          </w:p>
        </w:tc>
        <w:tc>
          <w:tcPr>
            <w:tcW w:w="4500" w:type="dxa"/>
            <w:shd w:val="clear" w:color="auto" w:fill="auto"/>
          </w:tcPr>
          <w:p w14:paraId="0DB4143E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3F701B">
              <w:rPr>
                <w:rFonts w:ascii="Tahoma" w:hAnsi="Tahoma" w:cs="Tahoma"/>
                <w:sz w:val="22"/>
                <w:szCs w:val="22"/>
              </w:rPr>
              <w:t>Edward Jones</w:t>
            </w:r>
          </w:p>
        </w:tc>
      </w:tr>
      <w:tr w:rsidR="00971F7E" w:rsidRPr="0042485F" w14:paraId="56FDCE5D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E0831A7" w14:textId="77777777" w:rsidR="00971F7E" w:rsidRPr="0067594B" w:rsidRDefault="00971F7E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Daniel Surber</w:t>
            </w:r>
          </w:p>
          <w:p w14:paraId="13B69AC0" w14:textId="77777777" w:rsidR="00971F7E" w:rsidRPr="0067594B" w:rsidRDefault="00971F7E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Richard Sutphin</w:t>
            </w:r>
          </w:p>
          <w:p w14:paraId="4349DEBB" w14:textId="77777777" w:rsidR="00474F38" w:rsidRPr="0067594B" w:rsidRDefault="00474F38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Alicia Watkins</w:t>
            </w:r>
          </w:p>
          <w:p w14:paraId="4637A9B2" w14:textId="77777777" w:rsidR="002E1278" w:rsidRPr="0067594B" w:rsidRDefault="002E1278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Susanne Kennedy</w:t>
            </w:r>
          </w:p>
          <w:p w14:paraId="683CDEE4" w14:textId="77777777" w:rsidR="00DC4D30" w:rsidRPr="0067594B" w:rsidRDefault="00DC4D30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Sharon Pirhala</w:t>
            </w:r>
          </w:p>
          <w:p w14:paraId="3165E375" w14:textId="3720BB36" w:rsidR="009002D1" w:rsidRPr="0067594B" w:rsidRDefault="009002D1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Anne Schoville</w:t>
            </w:r>
          </w:p>
        </w:tc>
        <w:tc>
          <w:tcPr>
            <w:tcW w:w="4500" w:type="dxa"/>
            <w:shd w:val="clear" w:color="auto" w:fill="auto"/>
          </w:tcPr>
          <w:p w14:paraId="2CD3DE24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Fidelity &amp; Guaranty</w:t>
            </w:r>
          </w:p>
        </w:tc>
      </w:tr>
      <w:tr w:rsidR="00971F7E" w:rsidRPr="0042485F" w14:paraId="1C79857D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EB9474C" w14:textId="1272C4CC" w:rsidR="00081D53" w:rsidRPr="0067594B" w:rsidRDefault="00081D53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JoAnn Booth</w:t>
            </w:r>
          </w:p>
        </w:tc>
        <w:tc>
          <w:tcPr>
            <w:tcW w:w="4500" w:type="dxa"/>
            <w:shd w:val="clear" w:color="auto" w:fill="auto"/>
          </w:tcPr>
          <w:p w14:paraId="34F0FF29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A57B69">
              <w:rPr>
                <w:rFonts w:ascii="Tahoma" w:hAnsi="Tahoma" w:cs="Tahoma"/>
                <w:sz w:val="22"/>
                <w:szCs w:val="22"/>
              </w:rPr>
              <w:t xml:space="preserve">Fidelity </w:t>
            </w:r>
            <w:r>
              <w:rPr>
                <w:rFonts w:ascii="Tahoma" w:hAnsi="Tahoma" w:cs="Tahoma"/>
                <w:sz w:val="22"/>
                <w:szCs w:val="22"/>
              </w:rPr>
              <w:t>Insurance Agency</w:t>
            </w:r>
          </w:p>
        </w:tc>
      </w:tr>
      <w:tr w:rsidR="00181863" w:rsidRPr="0042485F" w14:paraId="5059315C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203270C4" w14:textId="0573BAF3" w:rsidR="00181863" w:rsidRPr="0067594B" w:rsidRDefault="00181863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Steve Parcel</w:t>
            </w:r>
          </w:p>
        </w:tc>
        <w:tc>
          <w:tcPr>
            <w:tcW w:w="4500" w:type="dxa"/>
            <w:shd w:val="clear" w:color="auto" w:fill="auto"/>
          </w:tcPr>
          <w:p w14:paraId="4A1CDD0E" w14:textId="42F76260" w:rsidR="00181863" w:rsidRPr="00A57B69" w:rsidRDefault="00181863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Fid-x</w:t>
            </w:r>
          </w:p>
        </w:tc>
      </w:tr>
      <w:tr w:rsidR="00971F7E" w:rsidRPr="0042485F" w14:paraId="4A800344" w14:textId="77777777" w:rsidTr="00381DE4">
        <w:trPr>
          <w:cantSplit/>
          <w:trHeight w:val="300"/>
        </w:trPr>
        <w:tc>
          <w:tcPr>
            <w:tcW w:w="4158" w:type="dxa"/>
            <w:shd w:val="clear" w:color="auto" w:fill="auto"/>
          </w:tcPr>
          <w:p w14:paraId="495A74E1" w14:textId="77777777" w:rsidR="00811A16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Jennifer Yerly</w:t>
            </w:r>
          </w:p>
          <w:p w14:paraId="4256D325" w14:textId="6E3C1F59" w:rsidR="00E9777B" w:rsidRPr="0067594B" w:rsidRDefault="00E9777B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Vicki Dees</w:t>
            </w:r>
          </w:p>
        </w:tc>
        <w:tc>
          <w:tcPr>
            <w:tcW w:w="4500" w:type="dxa"/>
            <w:shd w:val="clear" w:color="auto" w:fill="auto"/>
          </w:tcPr>
          <w:p w14:paraId="17EF1832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Genworth</w:t>
            </w:r>
          </w:p>
        </w:tc>
      </w:tr>
      <w:tr w:rsidR="00E66637" w:rsidRPr="0042485F" w14:paraId="6D20F94F" w14:textId="77777777" w:rsidTr="00381DE4">
        <w:trPr>
          <w:cantSplit/>
          <w:trHeight w:val="300"/>
        </w:trPr>
        <w:tc>
          <w:tcPr>
            <w:tcW w:w="4158" w:type="dxa"/>
            <w:shd w:val="clear" w:color="auto" w:fill="auto"/>
          </w:tcPr>
          <w:p w14:paraId="2DF6E796" w14:textId="1BA5C6BA" w:rsidR="00E66637" w:rsidRPr="0067594B" w:rsidRDefault="00273238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Ellen Lester</w:t>
            </w:r>
          </w:p>
        </w:tc>
        <w:tc>
          <w:tcPr>
            <w:tcW w:w="4500" w:type="dxa"/>
            <w:shd w:val="clear" w:color="auto" w:fill="auto"/>
          </w:tcPr>
          <w:p w14:paraId="741F3AD5" w14:textId="183E6BF1" w:rsidR="00E66637" w:rsidRDefault="00E66637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Global Atlantic</w:t>
            </w:r>
          </w:p>
        </w:tc>
      </w:tr>
      <w:tr w:rsidR="00971F7E" w:rsidRPr="0042485F" w14:paraId="2D260368" w14:textId="77777777" w:rsidTr="00381DE4">
        <w:trPr>
          <w:cantSplit/>
          <w:trHeight w:val="246"/>
        </w:trPr>
        <w:tc>
          <w:tcPr>
            <w:tcW w:w="4158" w:type="dxa"/>
            <w:shd w:val="clear" w:color="auto" w:fill="auto"/>
          </w:tcPr>
          <w:p w14:paraId="57C0F34B" w14:textId="77777777" w:rsidR="00971F7E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David Desrocher</w:t>
            </w:r>
          </w:p>
        </w:tc>
        <w:tc>
          <w:tcPr>
            <w:tcW w:w="4500" w:type="dxa"/>
            <w:shd w:val="clear" w:color="auto" w:fill="auto"/>
          </w:tcPr>
          <w:p w14:paraId="20425E3D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Insurance Technologies</w:t>
            </w:r>
          </w:p>
        </w:tc>
      </w:tr>
      <w:tr w:rsidR="00971F7E" w:rsidRPr="0042485F" w14:paraId="11A5BD43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265D7DEE" w14:textId="77777777" w:rsidR="00971F7E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Andrew McMorris</w:t>
            </w:r>
          </w:p>
          <w:p w14:paraId="5AE061BB" w14:textId="77777777" w:rsidR="00971F7E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Dave Lamphere</w:t>
            </w:r>
          </w:p>
          <w:p w14:paraId="2C998233" w14:textId="77777777" w:rsidR="00267A1C" w:rsidRPr="0067594B" w:rsidRDefault="00F43637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Ana Doucet</w:t>
            </w:r>
          </w:p>
          <w:p w14:paraId="6BB4E26F" w14:textId="1774E8C8" w:rsidR="00776EBE" w:rsidRPr="0067594B" w:rsidRDefault="008A6D4A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Denise Madigosky</w:t>
            </w:r>
          </w:p>
        </w:tc>
        <w:tc>
          <w:tcPr>
            <w:tcW w:w="4500" w:type="dxa"/>
            <w:shd w:val="clear" w:color="auto" w:fill="auto"/>
          </w:tcPr>
          <w:p w14:paraId="155FA766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Ipipeline</w:t>
            </w:r>
          </w:p>
        </w:tc>
      </w:tr>
      <w:tr w:rsidR="00971F7E" w:rsidRPr="0042485F" w14:paraId="262DC5BD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FD072F3" w14:textId="398D26D3" w:rsidR="00971F7E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Rene Fedewa</w:t>
            </w:r>
          </w:p>
        </w:tc>
        <w:tc>
          <w:tcPr>
            <w:tcW w:w="4500" w:type="dxa"/>
            <w:shd w:val="clear" w:color="auto" w:fill="auto"/>
          </w:tcPr>
          <w:p w14:paraId="4AD69C0F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Jackson</w:t>
            </w:r>
          </w:p>
        </w:tc>
      </w:tr>
      <w:tr w:rsidR="00971F7E" w:rsidRPr="0042485F" w14:paraId="1C183254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69E5E1EB" w14:textId="77777777" w:rsidR="00971F7E" w:rsidRPr="0067594B" w:rsidRDefault="00971F7E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Dan Falco</w:t>
            </w:r>
          </w:p>
          <w:p w14:paraId="0AB7768C" w14:textId="77777777" w:rsidR="001C377A" w:rsidRPr="0067594B" w:rsidRDefault="008E3C0E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Tina Jorge</w:t>
            </w:r>
          </w:p>
          <w:p w14:paraId="54489152" w14:textId="24AD1380" w:rsidR="00EC0DDB" w:rsidRPr="0067594B" w:rsidRDefault="00EC0DDB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Scott Wagner</w:t>
            </w:r>
          </w:p>
        </w:tc>
        <w:tc>
          <w:tcPr>
            <w:tcW w:w="4500" w:type="dxa"/>
            <w:shd w:val="clear" w:color="auto" w:fill="auto"/>
          </w:tcPr>
          <w:p w14:paraId="7EFBC742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3F701B">
              <w:rPr>
                <w:rFonts w:ascii="Tahoma" w:hAnsi="Tahoma" w:cs="Tahoma"/>
                <w:sz w:val="22"/>
                <w:szCs w:val="22"/>
              </w:rPr>
              <w:t>John Hancock</w:t>
            </w:r>
          </w:p>
        </w:tc>
      </w:tr>
      <w:tr w:rsidR="00971F7E" w:rsidRPr="0042485F" w14:paraId="49141BE7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5244E92" w14:textId="77777777" w:rsidR="00971F7E" w:rsidRPr="0067594B" w:rsidRDefault="00971F7E" w:rsidP="00381DE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Dan Wilson</w:t>
            </w:r>
          </w:p>
          <w:p w14:paraId="359ED3BE" w14:textId="77777777" w:rsidR="00B21FE8" w:rsidRPr="0067594B" w:rsidRDefault="002E1278" w:rsidP="00381DE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Andrea Trosper</w:t>
            </w:r>
          </w:p>
          <w:p w14:paraId="1F10B4DA" w14:textId="77777777" w:rsidR="00DC4D30" w:rsidRPr="0067594B" w:rsidRDefault="00DC4D30" w:rsidP="00381DE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Melissa Swary</w:t>
            </w:r>
          </w:p>
          <w:p w14:paraId="762EB7B6" w14:textId="77777777" w:rsidR="009002D1" w:rsidRPr="0067594B" w:rsidRDefault="009002D1" w:rsidP="00381DE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Rich Short</w:t>
            </w:r>
          </w:p>
          <w:p w14:paraId="4B37A9E8" w14:textId="1D1FFBDE" w:rsidR="00EB5EE3" w:rsidRPr="0067594B" w:rsidRDefault="00EB5EE3" w:rsidP="00381DE4">
            <w:pPr>
              <w:autoSpaceDE w:val="0"/>
              <w:autoSpaceDN w:val="0"/>
              <w:adjustRightInd w:val="0"/>
              <w:spacing w:line="240" w:lineRule="atLeast"/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Rachel Smith</w:t>
            </w:r>
          </w:p>
        </w:tc>
        <w:tc>
          <w:tcPr>
            <w:tcW w:w="4500" w:type="dxa"/>
            <w:shd w:val="clear" w:color="auto" w:fill="auto"/>
          </w:tcPr>
          <w:p w14:paraId="317DFB07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3F701B">
              <w:rPr>
                <w:rFonts w:ascii="Tahoma" w:hAnsi="Tahoma" w:cs="Tahoma"/>
                <w:sz w:val="22"/>
                <w:szCs w:val="22"/>
              </w:rPr>
              <w:t>Lincoln</w:t>
            </w:r>
          </w:p>
        </w:tc>
      </w:tr>
      <w:tr w:rsidR="00971F7E" w:rsidRPr="0042485F" w14:paraId="3808979F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219F46E7" w14:textId="77777777" w:rsidR="00971F7E" w:rsidRPr="0067594B" w:rsidRDefault="00971F7E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Sarah Baraff</w:t>
            </w:r>
          </w:p>
        </w:tc>
        <w:tc>
          <w:tcPr>
            <w:tcW w:w="4500" w:type="dxa"/>
            <w:shd w:val="clear" w:color="auto" w:fill="auto"/>
          </w:tcPr>
          <w:p w14:paraId="766FBF3E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 Financial</w:t>
            </w:r>
          </w:p>
        </w:tc>
      </w:tr>
      <w:tr w:rsidR="008763BA" w:rsidRPr="0042485F" w14:paraId="1E8C0024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2FE12180" w14:textId="63BD2B70" w:rsidR="008763BA" w:rsidRPr="0067594B" w:rsidRDefault="008763BA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Teresa Celsi</w:t>
            </w:r>
          </w:p>
        </w:tc>
        <w:tc>
          <w:tcPr>
            <w:tcW w:w="4500" w:type="dxa"/>
            <w:shd w:val="clear" w:color="auto" w:fill="auto"/>
          </w:tcPr>
          <w:p w14:paraId="6ACEE74A" w14:textId="37122719" w:rsidR="008763BA" w:rsidRDefault="008763BA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Mass Mutual</w:t>
            </w:r>
          </w:p>
        </w:tc>
      </w:tr>
      <w:tr w:rsidR="00FB2AB4" w:rsidRPr="0042485F" w14:paraId="3A05E425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FB9838D" w14:textId="232F16E0" w:rsidR="00071748" w:rsidRPr="0067594B" w:rsidRDefault="00FB2AB4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Jo</w:t>
            </w:r>
            <w:r w:rsidR="008C2684" w:rsidRPr="0067594B">
              <w:rPr>
                <w:rFonts w:ascii="Tahoma" w:hAnsi="Tahoma" w:cs="Tahoma"/>
                <w:sz w:val="22"/>
                <w:szCs w:val="22"/>
              </w:rPr>
              <w:t>e</w:t>
            </w:r>
            <w:r w:rsidRPr="0067594B">
              <w:rPr>
                <w:rFonts w:ascii="Tahoma" w:hAnsi="Tahoma" w:cs="Tahoma"/>
                <w:sz w:val="22"/>
                <w:szCs w:val="22"/>
              </w:rPr>
              <w:t xml:space="preserve"> Wengler</w:t>
            </w:r>
          </w:p>
        </w:tc>
        <w:tc>
          <w:tcPr>
            <w:tcW w:w="4500" w:type="dxa"/>
            <w:shd w:val="clear" w:color="auto" w:fill="auto"/>
          </w:tcPr>
          <w:p w14:paraId="4AF87DFB" w14:textId="75BE675E" w:rsidR="00FB2AB4" w:rsidRDefault="00FB2AB4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FB2AB4">
              <w:rPr>
                <w:rFonts w:ascii="Tahoma" w:hAnsi="Tahoma" w:cs="Tahoma"/>
                <w:sz w:val="22"/>
                <w:szCs w:val="22"/>
              </w:rPr>
              <w:t>organ</w:t>
            </w:r>
            <w:r>
              <w:rPr>
                <w:rFonts w:ascii="Tahoma" w:hAnsi="Tahoma" w:cs="Tahoma"/>
                <w:sz w:val="22"/>
                <w:szCs w:val="22"/>
              </w:rPr>
              <w:t xml:space="preserve"> S</w:t>
            </w:r>
            <w:r w:rsidRPr="00FB2AB4">
              <w:rPr>
                <w:rFonts w:ascii="Tahoma" w:hAnsi="Tahoma" w:cs="Tahoma"/>
                <w:sz w:val="22"/>
                <w:szCs w:val="22"/>
              </w:rPr>
              <w:t>tanley</w:t>
            </w:r>
          </w:p>
        </w:tc>
      </w:tr>
      <w:tr w:rsidR="00A5529E" w:rsidRPr="0042485F" w14:paraId="46EA5887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100AD12" w14:textId="721CF8F1" w:rsidR="00081D53" w:rsidRPr="0067594B" w:rsidRDefault="00081D53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Matt Bernard</w:t>
            </w:r>
          </w:p>
        </w:tc>
        <w:tc>
          <w:tcPr>
            <w:tcW w:w="4500" w:type="dxa"/>
            <w:shd w:val="clear" w:color="auto" w:fill="auto"/>
          </w:tcPr>
          <w:p w14:paraId="01FC4B88" w14:textId="7B6AF890" w:rsidR="00A5529E" w:rsidRDefault="00A5529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Mutual of Omaha</w:t>
            </w:r>
          </w:p>
        </w:tc>
      </w:tr>
      <w:tr w:rsidR="00971F7E" w:rsidRPr="0042485F" w14:paraId="5E2351F7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24085761" w14:textId="0DE9AC27" w:rsidR="00D6771A" w:rsidRPr="0067594B" w:rsidRDefault="003102F5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Matt Myers</w:t>
            </w:r>
          </w:p>
        </w:tc>
        <w:tc>
          <w:tcPr>
            <w:tcW w:w="4500" w:type="dxa"/>
            <w:shd w:val="clear" w:color="auto" w:fill="auto"/>
          </w:tcPr>
          <w:p w14:paraId="6F0CEE6A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Nationwide</w:t>
            </w:r>
          </w:p>
        </w:tc>
      </w:tr>
      <w:tr w:rsidR="00A123C0" w:rsidRPr="0042485F" w14:paraId="09C3394F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6F388A76" w14:textId="0573BCB2" w:rsidR="00A123C0" w:rsidRPr="0067594B" w:rsidRDefault="0076755A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Matt Sullivan</w:t>
            </w:r>
          </w:p>
        </w:tc>
        <w:tc>
          <w:tcPr>
            <w:tcW w:w="4500" w:type="dxa"/>
            <w:shd w:val="clear" w:color="auto" w:fill="auto"/>
          </w:tcPr>
          <w:p w14:paraId="6724CC6C" w14:textId="316C318E" w:rsidR="00A123C0" w:rsidRDefault="00A123C0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New York Life</w:t>
            </w:r>
          </w:p>
        </w:tc>
      </w:tr>
      <w:tr w:rsidR="008763BA" w:rsidRPr="0042485F" w14:paraId="3B6B9C98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29863EC5" w14:textId="56EEDD90" w:rsidR="008763BA" w:rsidRPr="0067594B" w:rsidRDefault="008763BA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Nick Jellings</w:t>
            </w:r>
          </w:p>
        </w:tc>
        <w:tc>
          <w:tcPr>
            <w:tcW w:w="4500" w:type="dxa"/>
            <w:shd w:val="clear" w:color="auto" w:fill="auto"/>
          </w:tcPr>
          <w:p w14:paraId="1E22E303" w14:textId="1B953CCF" w:rsidR="008763BA" w:rsidRDefault="008763BA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National Western</w:t>
            </w:r>
          </w:p>
        </w:tc>
      </w:tr>
      <w:tr w:rsidR="004E10F5" w:rsidRPr="0042485F" w14:paraId="0B456232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4F5B5BC" w14:textId="77777777" w:rsidR="004E10F5" w:rsidRPr="0067594B" w:rsidRDefault="004E10F5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Mary Moore</w:t>
            </w:r>
          </w:p>
          <w:p w14:paraId="0143778C" w14:textId="15A18970" w:rsidR="00081D53" w:rsidRPr="0067594B" w:rsidRDefault="00081D53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Binny John</w:t>
            </w:r>
          </w:p>
        </w:tc>
        <w:tc>
          <w:tcPr>
            <w:tcW w:w="4500" w:type="dxa"/>
            <w:shd w:val="clear" w:color="auto" w:fill="auto"/>
          </w:tcPr>
          <w:p w14:paraId="144DE48B" w14:textId="5F5F8010" w:rsidR="004E10F5" w:rsidRDefault="004E10F5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Northwestern Mutual</w:t>
            </w:r>
          </w:p>
        </w:tc>
      </w:tr>
      <w:tr w:rsidR="00971F7E" w:rsidRPr="0042485F" w14:paraId="633F9A27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5E09E6EC" w14:textId="77777777" w:rsidR="00971F7E" w:rsidRPr="0067594B" w:rsidRDefault="00971F7E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Liz Moore</w:t>
            </w:r>
          </w:p>
          <w:p w14:paraId="38F6392C" w14:textId="77777777" w:rsidR="005A79C6" w:rsidRPr="0067594B" w:rsidRDefault="005A79C6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Joe Procacini</w:t>
            </w:r>
          </w:p>
          <w:p w14:paraId="2835F169" w14:textId="0C923418" w:rsidR="003B0ACE" w:rsidRPr="0067594B" w:rsidRDefault="003B0ACE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Danny Smith</w:t>
            </w:r>
          </w:p>
        </w:tc>
        <w:tc>
          <w:tcPr>
            <w:tcW w:w="4500" w:type="dxa"/>
            <w:shd w:val="clear" w:color="auto" w:fill="auto"/>
          </w:tcPr>
          <w:p w14:paraId="387B0A1C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Pacific Life</w:t>
            </w:r>
          </w:p>
        </w:tc>
      </w:tr>
      <w:tr w:rsidR="00285491" w:rsidRPr="0042485F" w14:paraId="6BE64BB1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132F6C99" w14:textId="2D09978E" w:rsidR="00285491" w:rsidRPr="0067594B" w:rsidRDefault="00285491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Hans Schemmel</w:t>
            </w:r>
          </w:p>
        </w:tc>
        <w:tc>
          <w:tcPr>
            <w:tcW w:w="4500" w:type="dxa"/>
            <w:shd w:val="clear" w:color="auto" w:fill="auto"/>
          </w:tcPr>
          <w:p w14:paraId="1D65F7F6" w14:textId="2C8238E0" w:rsidR="00285491" w:rsidRDefault="00285491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Pershing</w:t>
            </w:r>
          </w:p>
        </w:tc>
      </w:tr>
      <w:tr w:rsidR="00971F7E" w:rsidRPr="0042485F" w14:paraId="2CD7F3ED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2976913" w14:textId="77777777" w:rsidR="007405FA" w:rsidRPr="0067594B" w:rsidRDefault="007405FA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lastRenderedPageBreak/>
              <w:t>Mike McCombs</w:t>
            </w:r>
          </w:p>
          <w:p w14:paraId="1A09BD09" w14:textId="18CFD0CD" w:rsidR="009F7CC7" w:rsidRPr="0067594B" w:rsidRDefault="009F7CC7" w:rsidP="00381DE4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snapToGrid w:val="0"/>
                <w:sz w:val="22"/>
                <w:szCs w:val="22"/>
              </w:rPr>
              <w:t>Holly Gulling</w:t>
            </w:r>
          </w:p>
        </w:tc>
        <w:tc>
          <w:tcPr>
            <w:tcW w:w="4500" w:type="dxa"/>
            <w:shd w:val="clear" w:color="auto" w:fill="auto"/>
          </w:tcPr>
          <w:p w14:paraId="02A5C735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Principal</w:t>
            </w:r>
          </w:p>
        </w:tc>
      </w:tr>
      <w:tr w:rsidR="00971F7E" w:rsidRPr="0042485F" w14:paraId="00F405E9" w14:textId="77777777" w:rsidTr="00381DE4">
        <w:trPr>
          <w:cantSplit/>
          <w:trHeight w:val="273"/>
        </w:trPr>
        <w:tc>
          <w:tcPr>
            <w:tcW w:w="4158" w:type="dxa"/>
            <w:shd w:val="clear" w:color="auto" w:fill="auto"/>
          </w:tcPr>
          <w:p w14:paraId="73B5A35D" w14:textId="79283357" w:rsidR="00D01D9B" w:rsidRPr="0067594B" w:rsidRDefault="00D01D9B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Susan Sanders</w:t>
            </w:r>
          </w:p>
        </w:tc>
        <w:tc>
          <w:tcPr>
            <w:tcW w:w="4500" w:type="dxa"/>
            <w:shd w:val="clear" w:color="auto" w:fill="auto"/>
          </w:tcPr>
          <w:p w14:paraId="1A491695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Protective</w:t>
            </w:r>
          </w:p>
        </w:tc>
      </w:tr>
      <w:tr w:rsidR="00971F7E" w:rsidRPr="0042485F" w14:paraId="6F44BBF0" w14:textId="77777777" w:rsidTr="00381DE4">
        <w:trPr>
          <w:cantSplit/>
          <w:trHeight w:val="273"/>
        </w:trPr>
        <w:tc>
          <w:tcPr>
            <w:tcW w:w="4158" w:type="dxa"/>
            <w:shd w:val="clear" w:color="auto" w:fill="auto"/>
          </w:tcPr>
          <w:p w14:paraId="4755FE8B" w14:textId="77777777" w:rsidR="001409DC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Michael Syrett</w:t>
            </w:r>
          </w:p>
          <w:p w14:paraId="2C935C77" w14:textId="69A9C326" w:rsidR="009002D1" w:rsidRPr="0067594B" w:rsidRDefault="009002D1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Cindy Habisch</w:t>
            </w:r>
          </w:p>
        </w:tc>
        <w:tc>
          <w:tcPr>
            <w:tcW w:w="4500" w:type="dxa"/>
            <w:shd w:val="clear" w:color="auto" w:fill="auto"/>
          </w:tcPr>
          <w:p w14:paraId="2C4F0A23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Prudential</w:t>
            </w:r>
          </w:p>
        </w:tc>
      </w:tr>
      <w:tr w:rsidR="00971F7E" w:rsidRPr="0042485F" w14:paraId="1C55EBEF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AEAD8DE" w14:textId="77777777" w:rsidR="00971F7E" w:rsidRPr="0067594B" w:rsidRDefault="00971F7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Lindsey Kniebel</w:t>
            </w:r>
          </w:p>
        </w:tc>
        <w:tc>
          <w:tcPr>
            <w:tcW w:w="4500" w:type="dxa"/>
            <w:shd w:val="clear" w:color="auto" w:fill="auto"/>
          </w:tcPr>
          <w:p w14:paraId="5E8E8374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RBC</w:t>
            </w:r>
          </w:p>
        </w:tc>
      </w:tr>
      <w:tr w:rsidR="00F5469B" w:rsidRPr="0042485F" w14:paraId="39B41797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58C941CC" w14:textId="67090BAF" w:rsidR="00F5469B" w:rsidRPr="0067594B" w:rsidRDefault="00F5469B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Carissa Dove</w:t>
            </w:r>
          </w:p>
        </w:tc>
        <w:tc>
          <w:tcPr>
            <w:tcW w:w="4500" w:type="dxa"/>
            <w:shd w:val="clear" w:color="auto" w:fill="auto"/>
          </w:tcPr>
          <w:p w14:paraId="3BEE22A6" w14:textId="5AFC5565" w:rsidR="00F5469B" w:rsidRDefault="00F5469B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RW Baird</w:t>
            </w:r>
          </w:p>
        </w:tc>
      </w:tr>
      <w:tr w:rsidR="00F5469B" w:rsidRPr="0042485F" w14:paraId="5A773254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7E6764A9" w14:textId="2CFFB104" w:rsidR="00F5469B" w:rsidRPr="0067594B" w:rsidRDefault="00F5469B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Michelle Path</w:t>
            </w:r>
          </w:p>
        </w:tc>
        <w:tc>
          <w:tcPr>
            <w:tcW w:w="4500" w:type="dxa"/>
            <w:shd w:val="clear" w:color="auto" w:fill="auto"/>
          </w:tcPr>
          <w:p w14:paraId="5F8DB575" w14:textId="7FAD2CA8" w:rsidR="00F5469B" w:rsidRDefault="00F5469B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F5469B">
              <w:rPr>
                <w:rFonts w:ascii="Tahoma" w:hAnsi="Tahoma" w:cs="Tahoma"/>
                <w:sz w:val="22"/>
                <w:szCs w:val="22"/>
              </w:rPr>
              <w:t>Sammons Financial Group</w:t>
            </w:r>
          </w:p>
        </w:tc>
      </w:tr>
      <w:tr w:rsidR="00971F7E" w:rsidRPr="0042485F" w14:paraId="66058631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71A0258" w14:textId="77777777" w:rsidR="004D3DE8" w:rsidRPr="0067594B" w:rsidRDefault="0076464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Kevin Norby</w:t>
            </w:r>
          </w:p>
          <w:p w14:paraId="630A49B2" w14:textId="77777777" w:rsidR="009F7CC7" w:rsidRPr="0067594B" w:rsidRDefault="009F7CC7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Shannon Rabe</w:t>
            </w:r>
          </w:p>
          <w:p w14:paraId="2CA70CA1" w14:textId="77777777" w:rsidR="004E10F5" w:rsidRPr="0067594B" w:rsidRDefault="004E10F5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Sarah Colwell</w:t>
            </w:r>
          </w:p>
          <w:p w14:paraId="4E60B07E" w14:textId="4474A394" w:rsidR="00081D53" w:rsidRPr="0067594B" w:rsidRDefault="00081D53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Yusef Carrillo</w:t>
            </w:r>
          </w:p>
        </w:tc>
        <w:tc>
          <w:tcPr>
            <w:tcW w:w="4500" w:type="dxa"/>
            <w:shd w:val="clear" w:color="auto" w:fill="auto"/>
          </w:tcPr>
          <w:p w14:paraId="6E5FA338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Securian</w:t>
            </w:r>
          </w:p>
        </w:tc>
      </w:tr>
      <w:tr w:rsidR="00971F7E" w:rsidRPr="0042485F" w14:paraId="185DCFDB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03E5CBCD" w14:textId="670F6459" w:rsidR="00971F7E" w:rsidRPr="0067594B" w:rsidRDefault="00971F7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Jeff Barnett</w:t>
            </w:r>
          </w:p>
        </w:tc>
        <w:tc>
          <w:tcPr>
            <w:tcW w:w="4500" w:type="dxa"/>
            <w:shd w:val="clear" w:color="auto" w:fill="auto"/>
          </w:tcPr>
          <w:p w14:paraId="21C8331E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SE2</w:t>
            </w:r>
          </w:p>
        </w:tc>
      </w:tr>
      <w:tr w:rsidR="00971F7E" w:rsidRPr="0042485F" w14:paraId="3EC950F5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6DB1729" w14:textId="77777777" w:rsidR="00971F7E" w:rsidRPr="0067594B" w:rsidRDefault="00971F7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Wendell Tobiason</w:t>
            </w:r>
          </w:p>
          <w:p w14:paraId="5AEAA8C5" w14:textId="04820787" w:rsidR="00332718" w:rsidRPr="0067594B" w:rsidRDefault="00332718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Mary Heimlich</w:t>
            </w:r>
          </w:p>
        </w:tc>
        <w:tc>
          <w:tcPr>
            <w:tcW w:w="4500" w:type="dxa"/>
            <w:shd w:val="clear" w:color="auto" w:fill="auto"/>
          </w:tcPr>
          <w:p w14:paraId="77597ACF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SparkIPS</w:t>
            </w:r>
          </w:p>
        </w:tc>
      </w:tr>
      <w:tr w:rsidR="00971F7E" w:rsidRPr="0042485F" w14:paraId="3EB760F8" w14:textId="77777777" w:rsidTr="00381DE4">
        <w:trPr>
          <w:cantSplit/>
          <w:trHeight w:val="210"/>
        </w:trPr>
        <w:tc>
          <w:tcPr>
            <w:tcW w:w="4158" w:type="dxa"/>
            <w:shd w:val="clear" w:color="auto" w:fill="auto"/>
          </w:tcPr>
          <w:p w14:paraId="76831154" w14:textId="5864C1DF" w:rsidR="00EC0DDB" w:rsidRPr="0067594B" w:rsidRDefault="00BA071D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Chani Lu</w:t>
            </w:r>
          </w:p>
        </w:tc>
        <w:tc>
          <w:tcPr>
            <w:tcW w:w="4500" w:type="dxa"/>
            <w:shd w:val="clear" w:color="auto" w:fill="auto"/>
          </w:tcPr>
          <w:p w14:paraId="1D3CC0A6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3F701B">
              <w:rPr>
                <w:rFonts w:ascii="Tahoma" w:hAnsi="Tahoma" w:cs="Tahoma"/>
                <w:sz w:val="22"/>
                <w:szCs w:val="22"/>
              </w:rPr>
              <w:t>Symetra</w:t>
            </w:r>
          </w:p>
        </w:tc>
      </w:tr>
      <w:tr w:rsidR="00971F7E" w:rsidRPr="0042485F" w14:paraId="7B854231" w14:textId="77777777" w:rsidTr="00381DE4">
        <w:trPr>
          <w:cantSplit/>
          <w:trHeight w:val="255"/>
        </w:trPr>
        <w:tc>
          <w:tcPr>
            <w:tcW w:w="4158" w:type="dxa"/>
            <w:shd w:val="clear" w:color="auto" w:fill="auto"/>
          </w:tcPr>
          <w:p w14:paraId="1C0FDA92" w14:textId="77777777" w:rsidR="00971F7E" w:rsidRPr="0067594B" w:rsidRDefault="00971F7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Michael Sullivan</w:t>
            </w:r>
          </w:p>
        </w:tc>
        <w:tc>
          <w:tcPr>
            <w:tcW w:w="4500" w:type="dxa"/>
            <w:shd w:val="clear" w:color="auto" w:fill="auto"/>
          </w:tcPr>
          <w:p w14:paraId="2740C9AA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Talcott Resolution</w:t>
            </w:r>
          </w:p>
        </w:tc>
      </w:tr>
      <w:tr w:rsidR="001065F4" w:rsidRPr="0042485F" w14:paraId="0055F95D" w14:textId="77777777" w:rsidTr="00381DE4">
        <w:trPr>
          <w:cantSplit/>
          <w:trHeight w:val="255"/>
        </w:trPr>
        <w:tc>
          <w:tcPr>
            <w:tcW w:w="4158" w:type="dxa"/>
            <w:shd w:val="clear" w:color="auto" w:fill="auto"/>
          </w:tcPr>
          <w:p w14:paraId="07B51237" w14:textId="77777777" w:rsidR="001065F4" w:rsidRPr="0067594B" w:rsidRDefault="00716D5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Dan Reiss</w:t>
            </w:r>
          </w:p>
          <w:p w14:paraId="158CAD7E" w14:textId="26BE55C6" w:rsidR="00821958" w:rsidRPr="0067594B" w:rsidRDefault="00821958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Truda Wodke</w:t>
            </w:r>
          </w:p>
        </w:tc>
        <w:tc>
          <w:tcPr>
            <w:tcW w:w="4500" w:type="dxa"/>
            <w:shd w:val="clear" w:color="auto" w:fill="auto"/>
          </w:tcPr>
          <w:p w14:paraId="50E87178" w14:textId="7F76E1AE" w:rsidR="001065F4" w:rsidRDefault="001065F4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1065F4">
              <w:rPr>
                <w:rFonts w:ascii="Tahoma" w:hAnsi="Tahoma" w:cs="Tahoma"/>
                <w:sz w:val="22"/>
                <w:szCs w:val="22"/>
              </w:rPr>
              <w:t>Tata Consultancy Services</w:t>
            </w:r>
          </w:p>
        </w:tc>
      </w:tr>
      <w:tr w:rsidR="00971F7E" w:rsidRPr="0042485F" w14:paraId="66804A28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2493DEC" w14:textId="77777777" w:rsidR="00971F7E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Brian Gossman</w:t>
            </w:r>
          </w:p>
          <w:p w14:paraId="0ED964C6" w14:textId="77777777" w:rsidR="00971F7E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Emily Cole</w:t>
            </w:r>
          </w:p>
          <w:p w14:paraId="5B4D94F3" w14:textId="77777777" w:rsidR="000F61EF" w:rsidRPr="0067594B" w:rsidRDefault="000F61EF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Roxanne Kasal</w:t>
            </w:r>
          </w:p>
          <w:p w14:paraId="0CCEF3DC" w14:textId="344FF53E" w:rsidR="00E9777B" w:rsidRPr="0067594B" w:rsidRDefault="00E9777B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Nancy Merryman</w:t>
            </w:r>
          </w:p>
        </w:tc>
        <w:tc>
          <w:tcPr>
            <w:tcW w:w="4500" w:type="dxa"/>
            <w:shd w:val="clear" w:color="auto" w:fill="auto"/>
          </w:tcPr>
          <w:p w14:paraId="7A6DEF3F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3F701B">
              <w:rPr>
                <w:rFonts w:ascii="Tahoma" w:hAnsi="Tahoma" w:cs="Tahoma"/>
                <w:sz w:val="22"/>
                <w:szCs w:val="22"/>
              </w:rPr>
              <w:t>TransAmerica</w:t>
            </w:r>
          </w:p>
        </w:tc>
      </w:tr>
      <w:tr w:rsidR="00971F7E" w:rsidRPr="0042485F" w14:paraId="49FAE879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62A9CD8D" w14:textId="5C9F8344" w:rsidR="00666BBE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Mac Etugbo</w:t>
            </w:r>
          </w:p>
        </w:tc>
        <w:tc>
          <w:tcPr>
            <w:tcW w:w="4500" w:type="dxa"/>
            <w:shd w:val="clear" w:color="auto" w:fill="auto"/>
          </w:tcPr>
          <w:p w14:paraId="273F7F14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USAA</w:t>
            </w:r>
          </w:p>
        </w:tc>
      </w:tr>
      <w:tr w:rsidR="00971F7E" w:rsidRPr="0042485F" w14:paraId="0B302B02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39B54B5D" w14:textId="012BF390" w:rsidR="00F037CE" w:rsidRPr="0067594B" w:rsidRDefault="00F037C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Able Mahaffey</w:t>
            </w:r>
          </w:p>
        </w:tc>
        <w:tc>
          <w:tcPr>
            <w:tcW w:w="4500" w:type="dxa"/>
            <w:shd w:val="clear" w:color="auto" w:fill="auto"/>
          </w:tcPr>
          <w:p w14:paraId="7B190DB7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Venerable Annuity</w:t>
            </w:r>
          </w:p>
        </w:tc>
      </w:tr>
      <w:tr w:rsidR="00971F7E" w:rsidRPr="0042485F" w14:paraId="7460D72C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51EE9337" w14:textId="77777777" w:rsidR="00971F7E" w:rsidRPr="0067594B" w:rsidRDefault="00971F7E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David Krawczyk</w:t>
            </w:r>
          </w:p>
          <w:p w14:paraId="09928160" w14:textId="77777777" w:rsidR="0003178D" w:rsidRPr="0067594B" w:rsidRDefault="0003178D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Janina Buldrini</w:t>
            </w:r>
          </w:p>
          <w:p w14:paraId="6AD09ED5" w14:textId="77777777" w:rsidR="00B21FE8" w:rsidRPr="0067594B" w:rsidRDefault="00B21FE8" w:rsidP="00381DE4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Katie Byrnes-Esteves</w:t>
            </w:r>
          </w:p>
          <w:p w14:paraId="48927441" w14:textId="19E228E3" w:rsidR="00F5469B" w:rsidRPr="0067594B" w:rsidRDefault="00F5469B" w:rsidP="00F5469B">
            <w:pPr>
              <w:rPr>
                <w:rFonts w:ascii="Tahoma" w:hAnsi="Tahoma" w:cs="Tahoma"/>
                <w:sz w:val="22"/>
                <w:szCs w:val="22"/>
              </w:rPr>
            </w:pPr>
            <w:r w:rsidRPr="0067594B">
              <w:rPr>
                <w:rFonts w:ascii="Tahoma" w:hAnsi="Tahoma" w:cs="Tahoma"/>
                <w:sz w:val="22"/>
                <w:szCs w:val="22"/>
              </w:rPr>
              <w:t>Stacy Broders</w:t>
            </w:r>
          </w:p>
        </w:tc>
        <w:tc>
          <w:tcPr>
            <w:tcW w:w="4500" w:type="dxa"/>
            <w:shd w:val="clear" w:color="auto" w:fill="auto"/>
          </w:tcPr>
          <w:p w14:paraId="3582C232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Voya</w:t>
            </w:r>
          </w:p>
        </w:tc>
      </w:tr>
      <w:tr w:rsidR="00971F7E" w:rsidRPr="0042485F" w14:paraId="4DA5FC5F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422B991D" w14:textId="77777777" w:rsidR="00971F7E" w:rsidRPr="0067594B" w:rsidRDefault="00971F7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Jonas Hellie</w:t>
            </w:r>
          </w:p>
          <w:p w14:paraId="1D9DB731" w14:textId="77777777" w:rsidR="00971F7E" w:rsidRPr="0067594B" w:rsidRDefault="00971F7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Ben Daniels</w:t>
            </w:r>
          </w:p>
          <w:p w14:paraId="58C01CA2" w14:textId="77777777" w:rsidR="009976B2" w:rsidRPr="0067594B" w:rsidRDefault="00507E1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April Grover</w:t>
            </w:r>
          </w:p>
          <w:p w14:paraId="7665562F" w14:textId="77777777" w:rsidR="009F7CC7" w:rsidRPr="0067594B" w:rsidRDefault="009F7CC7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Carolyn Palmer</w:t>
            </w:r>
          </w:p>
          <w:p w14:paraId="46899B7B" w14:textId="59BB64F1" w:rsidR="00F037CE" w:rsidRPr="0067594B" w:rsidRDefault="00F037CE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Joel Jessen</w:t>
            </w:r>
          </w:p>
        </w:tc>
        <w:tc>
          <w:tcPr>
            <w:tcW w:w="4500" w:type="dxa"/>
            <w:shd w:val="clear" w:color="auto" w:fill="auto"/>
          </w:tcPr>
          <w:p w14:paraId="281E9EDE" w14:textId="77777777" w:rsidR="00971F7E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 w:rsidRPr="003F701B">
              <w:rPr>
                <w:rFonts w:ascii="Tahoma" w:hAnsi="Tahoma" w:cs="Tahoma"/>
                <w:sz w:val="22"/>
                <w:szCs w:val="22"/>
              </w:rPr>
              <w:t>Wells Fargo</w:t>
            </w:r>
          </w:p>
          <w:p w14:paraId="39C174AE" w14:textId="77777777" w:rsidR="00971F7E" w:rsidRPr="003F701B" w:rsidRDefault="00971F7E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C4D30" w:rsidRPr="0042485F" w14:paraId="5761DB12" w14:textId="77777777" w:rsidTr="00381DE4">
        <w:trPr>
          <w:cantSplit/>
        </w:trPr>
        <w:tc>
          <w:tcPr>
            <w:tcW w:w="4158" w:type="dxa"/>
            <w:shd w:val="clear" w:color="auto" w:fill="auto"/>
          </w:tcPr>
          <w:p w14:paraId="52F28E69" w14:textId="6A64DBED" w:rsidR="00DC4D30" w:rsidRPr="0067594B" w:rsidRDefault="00DC4D30" w:rsidP="00381DE4">
            <w:pPr>
              <w:rPr>
                <w:rFonts w:ascii="Tahoma" w:hAnsi="Tahoma" w:cs="Tahoma"/>
                <w:bCs/>
                <w:snapToGrid w:val="0"/>
                <w:sz w:val="22"/>
                <w:szCs w:val="22"/>
              </w:rPr>
            </w:pPr>
            <w:r w:rsidRPr="0067594B">
              <w:rPr>
                <w:rFonts w:ascii="Tahoma" w:hAnsi="Tahoma" w:cs="Tahoma"/>
                <w:bCs/>
                <w:snapToGrid w:val="0"/>
                <w:sz w:val="22"/>
                <w:szCs w:val="22"/>
              </w:rPr>
              <w:t>Laura Mancini</w:t>
            </w:r>
          </w:p>
        </w:tc>
        <w:tc>
          <w:tcPr>
            <w:tcW w:w="4500" w:type="dxa"/>
            <w:shd w:val="clear" w:color="auto" w:fill="auto"/>
          </w:tcPr>
          <w:p w14:paraId="3E4E2803" w14:textId="28D32A3B" w:rsidR="00DC4D30" w:rsidRDefault="00DC4D30" w:rsidP="00381DE4">
            <w:pPr>
              <w:pStyle w:val="NormalTableTex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WS Financial Group</w:t>
            </w:r>
          </w:p>
        </w:tc>
      </w:tr>
    </w:tbl>
    <w:p w14:paraId="73CF9516" w14:textId="77777777" w:rsidR="00971F7E" w:rsidRDefault="00971F7E" w:rsidP="00971F7E">
      <w:pPr>
        <w:pStyle w:val="Heading2"/>
        <w:jc w:val="center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Pr="00C45FF2">
        <w:rPr>
          <w:rFonts w:ascii="Tahoma" w:hAnsi="Tahoma" w:cs="Tahoma"/>
        </w:rPr>
        <w:br/>
      </w:r>
      <w:r w:rsidRPr="00971F7E">
        <w:rPr>
          <w:rFonts w:ascii="Tahoma" w:hAnsi="Tahoma" w:cs="Tahoma"/>
          <w:sz w:val="22"/>
          <w:szCs w:val="28"/>
        </w:rPr>
        <w:t>Meeting Minutes</w:t>
      </w:r>
    </w:p>
    <w:p w14:paraId="7D975F41" w14:textId="77777777" w:rsidR="00971F7E" w:rsidRDefault="00971F7E" w:rsidP="00971F7E">
      <w:pPr>
        <w:rPr>
          <w:rFonts w:eastAsia="Calibri"/>
        </w:rPr>
      </w:pPr>
    </w:p>
    <w:p w14:paraId="332E40F7" w14:textId="77777777" w:rsidR="00971F7E" w:rsidRPr="00462E30" w:rsidRDefault="00971F7E" w:rsidP="00971F7E">
      <w:pPr>
        <w:rPr>
          <w:rFonts w:eastAsia="Calibri"/>
        </w:rPr>
      </w:pPr>
    </w:p>
    <w:p w14:paraId="70E4F0F1" w14:textId="7D9F928A" w:rsidR="00750E21" w:rsidRDefault="00750E21" w:rsidP="00971F7E">
      <w:pPr>
        <w:pStyle w:val="Heading2"/>
        <w:rPr>
          <w:rFonts w:ascii="Tahoma" w:hAnsi="Tahoma" w:cs="Tahoma"/>
          <w:sz w:val="22"/>
          <w:szCs w:val="28"/>
          <w:u w:val="single"/>
        </w:rPr>
      </w:pPr>
      <w:r>
        <w:rPr>
          <w:rFonts w:ascii="Tahoma" w:hAnsi="Tahoma" w:cs="Tahoma"/>
          <w:sz w:val="22"/>
          <w:szCs w:val="28"/>
          <w:u w:val="single"/>
        </w:rPr>
        <w:t>Announcements:</w:t>
      </w:r>
    </w:p>
    <w:p w14:paraId="18DDB594" w14:textId="653AA66A" w:rsidR="00750E21" w:rsidRDefault="00750E21" w:rsidP="00750E21">
      <w:pPr>
        <w:rPr>
          <w:rFonts w:ascii="Tahoma" w:hAnsi="Tahoma" w:cs="Tahoma"/>
          <w:sz w:val="22"/>
          <w:szCs w:val="22"/>
        </w:rPr>
      </w:pPr>
    </w:p>
    <w:p w14:paraId="78DE7023" w14:textId="77777777" w:rsidR="00A53DE3" w:rsidRDefault="00A53DE3" w:rsidP="00A53DE3">
      <w:pPr>
        <w:rPr>
          <w:rFonts w:ascii="Arial" w:hAnsi="Arial" w:cs="Arial"/>
          <w:bCs/>
        </w:rPr>
      </w:pPr>
      <w:r w:rsidRPr="00A53DE3">
        <w:rPr>
          <w:rFonts w:ascii="Tahoma" w:hAnsi="Tahoma" w:cs="Tahoma"/>
          <w:sz w:val="22"/>
          <w:szCs w:val="22"/>
          <w:u w:val="single"/>
        </w:rPr>
        <w:t>Reminder: January 2022 Code List Release</w:t>
      </w:r>
    </w:p>
    <w:p w14:paraId="0880E448" w14:textId="77777777" w:rsidR="00A53DE3" w:rsidRPr="00A53DE3" w:rsidRDefault="00A53DE3" w:rsidP="00A53DE3">
      <w:pPr>
        <w:pStyle w:val="ListParagraph"/>
        <w:numPr>
          <w:ilvl w:val="0"/>
          <w:numId w:val="47"/>
        </w:numPr>
        <w:spacing w:line="276" w:lineRule="auto"/>
        <w:rPr>
          <w:rFonts w:ascii="Tahoma" w:hAnsi="Tahoma" w:cs="Tahoma"/>
          <w:bCs/>
          <w:sz w:val="22"/>
          <w:szCs w:val="22"/>
        </w:rPr>
      </w:pPr>
      <w:r w:rsidRPr="00A53DE3">
        <w:rPr>
          <w:rFonts w:ascii="Tahoma" w:hAnsi="Tahoma" w:cs="Tahoma"/>
          <w:bCs/>
          <w:sz w:val="22"/>
          <w:szCs w:val="22"/>
        </w:rPr>
        <w:t>PSE – January 20</w:t>
      </w:r>
    </w:p>
    <w:p w14:paraId="53C2517B" w14:textId="77777777" w:rsidR="00A53DE3" w:rsidRPr="00A53DE3" w:rsidRDefault="00A53DE3" w:rsidP="00A53DE3">
      <w:pPr>
        <w:pStyle w:val="ListParagraph"/>
        <w:numPr>
          <w:ilvl w:val="0"/>
          <w:numId w:val="47"/>
        </w:numPr>
        <w:spacing w:line="276" w:lineRule="auto"/>
        <w:rPr>
          <w:rFonts w:ascii="Tahoma" w:hAnsi="Tahoma" w:cs="Tahoma"/>
          <w:bCs/>
          <w:sz w:val="22"/>
          <w:szCs w:val="22"/>
        </w:rPr>
      </w:pPr>
      <w:r w:rsidRPr="00A53DE3">
        <w:rPr>
          <w:rFonts w:ascii="Tahoma" w:hAnsi="Tahoma" w:cs="Tahoma"/>
          <w:bCs/>
          <w:sz w:val="22"/>
          <w:szCs w:val="22"/>
        </w:rPr>
        <w:t>Production – January 27</w:t>
      </w:r>
    </w:p>
    <w:p w14:paraId="62321B04" w14:textId="0E0E2F03" w:rsidR="00750E21" w:rsidRDefault="00750E21" w:rsidP="00750E21">
      <w:pPr>
        <w:rPr>
          <w:rFonts w:ascii="Tahoma" w:hAnsi="Tahoma" w:cs="Tahoma"/>
          <w:sz w:val="22"/>
          <w:szCs w:val="22"/>
        </w:rPr>
      </w:pPr>
    </w:p>
    <w:p w14:paraId="653D29F8" w14:textId="1E2BDE46" w:rsidR="00A53DE3" w:rsidRPr="00A53DE3" w:rsidRDefault="00A53DE3" w:rsidP="00A53DE3">
      <w:pPr>
        <w:rPr>
          <w:rFonts w:ascii="Tahoma" w:hAnsi="Tahoma" w:cs="Tahoma"/>
          <w:sz w:val="22"/>
          <w:szCs w:val="22"/>
        </w:rPr>
      </w:pPr>
      <w:r w:rsidRPr="00A53DE3">
        <w:rPr>
          <w:rFonts w:ascii="Tahoma" w:hAnsi="Tahoma" w:cs="Tahoma"/>
          <w:sz w:val="22"/>
          <w:szCs w:val="22"/>
        </w:rPr>
        <w:t xml:space="preserve">DTCC reminded the Review Board of the </w:t>
      </w:r>
      <w:r w:rsidR="00105216">
        <w:rPr>
          <w:rFonts w:ascii="Tahoma" w:hAnsi="Tahoma" w:cs="Tahoma"/>
          <w:sz w:val="22"/>
          <w:szCs w:val="22"/>
        </w:rPr>
        <w:t>January</w:t>
      </w:r>
      <w:r w:rsidRPr="00A53DE3">
        <w:rPr>
          <w:rFonts w:ascii="Tahoma" w:hAnsi="Tahoma" w:cs="Tahoma"/>
          <w:sz w:val="22"/>
          <w:szCs w:val="22"/>
        </w:rPr>
        <w:t xml:space="preserve"> 202</w:t>
      </w:r>
      <w:r>
        <w:rPr>
          <w:rFonts w:ascii="Tahoma" w:hAnsi="Tahoma" w:cs="Tahoma"/>
          <w:sz w:val="22"/>
          <w:szCs w:val="22"/>
        </w:rPr>
        <w:t>2</w:t>
      </w:r>
      <w:r w:rsidRPr="00A53DE3">
        <w:rPr>
          <w:rFonts w:ascii="Tahoma" w:hAnsi="Tahoma" w:cs="Tahoma"/>
          <w:sz w:val="22"/>
          <w:szCs w:val="22"/>
        </w:rPr>
        <w:t xml:space="preserve"> Code List Release. The code list</w:t>
      </w:r>
    </w:p>
    <w:p w14:paraId="767FFB23" w14:textId="2B10FB4F" w:rsidR="00A53DE3" w:rsidRPr="00A53DE3" w:rsidRDefault="00A53DE3" w:rsidP="00A53DE3">
      <w:pPr>
        <w:rPr>
          <w:rFonts w:ascii="Tahoma" w:hAnsi="Tahoma" w:cs="Tahoma"/>
          <w:sz w:val="22"/>
          <w:szCs w:val="22"/>
        </w:rPr>
      </w:pPr>
      <w:r w:rsidRPr="00A53DE3">
        <w:rPr>
          <w:rFonts w:ascii="Tahoma" w:hAnsi="Tahoma" w:cs="Tahoma"/>
          <w:sz w:val="22"/>
          <w:szCs w:val="22"/>
        </w:rPr>
        <w:t xml:space="preserve">release is scheduled for PSE on Thursday, </w:t>
      </w:r>
      <w:r w:rsidR="00105216">
        <w:rPr>
          <w:rFonts w:ascii="Tahoma" w:hAnsi="Tahoma" w:cs="Tahoma"/>
          <w:sz w:val="22"/>
          <w:szCs w:val="22"/>
        </w:rPr>
        <w:t>January</w:t>
      </w:r>
      <w:r w:rsidRPr="00A53DE3">
        <w:rPr>
          <w:rFonts w:ascii="Tahoma" w:hAnsi="Tahoma" w:cs="Tahoma"/>
          <w:sz w:val="22"/>
          <w:szCs w:val="22"/>
        </w:rPr>
        <w:t xml:space="preserve"> </w:t>
      </w:r>
      <w:r w:rsidR="00105216">
        <w:rPr>
          <w:rFonts w:ascii="Tahoma" w:hAnsi="Tahoma" w:cs="Tahoma"/>
          <w:sz w:val="22"/>
          <w:szCs w:val="22"/>
        </w:rPr>
        <w:t>20</w:t>
      </w:r>
      <w:r w:rsidRPr="00A53DE3">
        <w:rPr>
          <w:rFonts w:ascii="Tahoma" w:hAnsi="Tahoma" w:cs="Tahoma"/>
          <w:sz w:val="22"/>
          <w:szCs w:val="22"/>
        </w:rPr>
        <w:t xml:space="preserve"> and scheduled for production on</w:t>
      </w:r>
    </w:p>
    <w:p w14:paraId="63500F36" w14:textId="2DDFAFA3" w:rsidR="00A53DE3" w:rsidRDefault="00A53DE3" w:rsidP="00750E21">
      <w:pPr>
        <w:rPr>
          <w:rFonts w:ascii="Tahoma" w:hAnsi="Tahoma" w:cs="Tahoma"/>
          <w:sz w:val="22"/>
          <w:szCs w:val="22"/>
        </w:rPr>
      </w:pPr>
      <w:r w:rsidRPr="00A53DE3">
        <w:rPr>
          <w:rFonts w:ascii="Tahoma" w:hAnsi="Tahoma" w:cs="Tahoma"/>
          <w:sz w:val="22"/>
          <w:szCs w:val="22"/>
        </w:rPr>
        <w:t xml:space="preserve">Thursday, </w:t>
      </w:r>
      <w:r w:rsidR="00105216">
        <w:rPr>
          <w:rFonts w:ascii="Tahoma" w:hAnsi="Tahoma" w:cs="Tahoma"/>
          <w:sz w:val="22"/>
          <w:szCs w:val="22"/>
        </w:rPr>
        <w:t>January</w:t>
      </w:r>
      <w:r w:rsidRPr="00A53DE3">
        <w:rPr>
          <w:rFonts w:ascii="Tahoma" w:hAnsi="Tahoma" w:cs="Tahoma"/>
          <w:sz w:val="22"/>
          <w:szCs w:val="22"/>
        </w:rPr>
        <w:t xml:space="preserve"> </w:t>
      </w:r>
      <w:r w:rsidR="00105216">
        <w:rPr>
          <w:rFonts w:ascii="Tahoma" w:hAnsi="Tahoma" w:cs="Tahoma"/>
          <w:sz w:val="22"/>
          <w:szCs w:val="22"/>
        </w:rPr>
        <w:t>27</w:t>
      </w:r>
      <w:r w:rsidRPr="00A53DE3">
        <w:rPr>
          <w:rFonts w:ascii="Tahoma" w:hAnsi="Tahoma" w:cs="Tahoma"/>
          <w:sz w:val="22"/>
          <w:szCs w:val="22"/>
        </w:rPr>
        <w:t>. DTCC will send reminders closer to implementation dates.</w:t>
      </w:r>
    </w:p>
    <w:p w14:paraId="71C4DED6" w14:textId="28A5BC4B" w:rsidR="00A53DE3" w:rsidRDefault="00A53DE3" w:rsidP="00750E21">
      <w:pPr>
        <w:rPr>
          <w:rFonts w:ascii="Tahoma" w:hAnsi="Tahoma" w:cs="Tahoma"/>
          <w:sz w:val="22"/>
          <w:szCs w:val="22"/>
        </w:rPr>
      </w:pPr>
    </w:p>
    <w:p w14:paraId="79354928" w14:textId="77777777" w:rsidR="00A53DE3" w:rsidRDefault="00A53DE3" w:rsidP="00750E21">
      <w:pPr>
        <w:rPr>
          <w:rFonts w:ascii="Tahoma" w:hAnsi="Tahoma" w:cs="Tahoma"/>
          <w:sz w:val="22"/>
          <w:szCs w:val="22"/>
        </w:rPr>
      </w:pPr>
    </w:p>
    <w:p w14:paraId="2D0EA9D1" w14:textId="4E7D0653" w:rsidR="00A53DE3" w:rsidRDefault="00A53DE3" w:rsidP="00750E21">
      <w:pPr>
        <w:rPr>
          <w:rFonts w:ascii="Tahoma" w:hAnsi="Tahoma" w:cs="Tahoma"/>
          <w:sz w:val="22"/>
          <w:szCs w:val="22"/>
          <w:u w:val="single"/>
        </w:rPr>
      </w:pPr>
      <w:r w:rsidRPr="00A53DE3">
        <w:rPr>
          <w:rFonts w:ascii="Tahoma" w:hAnsi="Tahoma" w:cs="Tahoma"/>
          <w:sz w:val="22"/>
          <w:szCs w:val="22"/>
          <w:u w:val="single"/>
        </w:rPr>
        <w:t>Reminder: C2C Attachments (IPS00679 – ATT – Add New Property)</w:t>
      </w:r>
    </w:p>
    <w:p w14:paraId="2D688E3F" w14:textId="0C44816A" w:rsidR="00A53DE3" w:rsidRDefault="00A53DE3" w:rsidP="00750E21">
      <w:pPr>
        <w:rPr>
          <w:rFonts w:ascii="Tahoma" w:hAnsi="Tahoma" w:cs="Tahoma"/>
          <w:sz w:val="22"/>
          <w:szCs w:val="22"/>
          <w:u w:val="single"/>
        </w:rPr>
      </w:pPr>
    </w:p>
    <w:p w14:paraId="6EF78056" w14:textId="4B298F82" w:rsidR="00105216" w:rsidRPr="00105216" w:rsidRDefault="00105216" w:rsidP="00105216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DTCC reminded the group of the carrier-to-carrier Attachments work effort from enhancement request </w:t>
      </w:r>
      <w:r w:rsidRPr="00105216">
        <w:rPr>
          <w:rFonts w:ascii="Tahoma" w:hAnsi="Tahoma" w:cs="Tahoma"/>
          <w:sz w:val="22"/>
          <w:szCs w:val="22"/>
        </w:rPr>
        <w:t>IPS00679 – ATT – Add New Property</w:t>
      </w:r>
      <w:r>
        <w:rPr>
          <w:rFonts w:ascii="Tahoma" w:hAnsi="Tahoma" w:cs="Tahoma"/>
          <w:sz w:val="22"/>
          <w:szCs w:val="22"/>
        </w:rPr>
        <w:t xml:space="preserve">. </w:t>
      </w:r>
      <w:r w:rsidR="007D76B6">
        <w:rPr>
          <w:rFonts w:ascii="Tahoma" w:hAnsi="Tahoma" w:cs="Tahoma"/>
          <w:sz w:val="22"/>
          <w:szCs w:val="22"/>
        </w:rPr>
        <w:t xml:space="preserve">For this enhancement request to remain in place for a 2022 </w:t>
      </w:r>
      <w:r w:rsidR="007D76B6" w:rsidRPr="00105216">
        <w:rPr>
          <w:rFonts w:ascii="Tahoma" w:hAnsi="Tahoma" w:cs="Tahoma"/>
          <w:sz w:val="22"/>
          <w:szCs w:val="22"/>
        </w:rPr>
        <w:t>implementation</w:t>
      </w:r>
      <w:r w:rsidR="007D76B6">
        <w:rPr>
          <w:rFonts w:ascii="Tahoma" w:hAnsi="Tahoma" w:cs="Tahoma"/>
          <w:sz w:val="22"/>
          <w:szCs w:val="22"/>
        </w:rPr>
        <w:t>, a</w:t>
      </w:r>
      <w:r w:rsidRPr="00105216">
        <w:rPr>
          <w:rFonts w:ascii="Tahoma" w:hAnsi="Tahoma" w:cs="Tahoma"/>
          <w:sz w:val="22"/>
          <w:szCs w:val="22"/>
        </w:rPr>
        <w:t xml:space="preserve">t least 3 carriers </w:t>
      </w:r>
      <w:r>
        <w:rPr>
          <w:rFonts w:ascii="Tahoma" w:hAnsi="Tahoma" w:cs="Tahoma"/>
          <w:sz w:val="22"/>
          <w:szCs w:val="22"/>
        </w:rPr>
        <w:t xml:space="preserve">need to </w:t>
      </w:r>
      <w:r w:rsidRPr="00105216">
        <w:rPr>
          <w:rFonts w:ascii="Tahoma" w:hAnsi="Tahoma" w:cs="Tahoma"/>
          <w:sz w:val="22"/>
          <w:szCs w:val="22"/>
        </w:rPr>
        <w:t xml:space="preserve">confirm to DTCC before </w:t>
      </w:r>
      <w:r>
        <w:rPr>
          <w:rFonts w:ascii="Tahoma" w:hAnsi="Tahoma" w:cs="Tahoma"/>
          <w:sz w:val="22"/>
          <w:szCs w:val="22"/>
        </w:rPr>
        <w:t>end of month</w:t>
      </w:r>
      <w:r w:rsidRPr="00105216">
        <w:rPr>
          <w:rFonts w:ascii="Tahoma" w:hAnsi="Tahoma" w:cs="Tahoma"/>
          <w:sz w:val="22"/>
          <w:szCs w:val="22"/>
        </w:rPr>
        <w:t xml:space="preserve">, they have funding and commit to </w:t>
      </w:r>
      <w:r w:rsidR="007D76B6">
        <w:rPr>
          <w:rFonts w:ascii="Tahoma" w:hAnsi="Tahoma" w:cs="Tahoma"/>
          <w:sz w:val="22"/>
          <w:szCs w:val="22"/>
        </w:rPr>
        <w:t>implement the changes listed in this enhancement</w:t>
      </w:r>
      <w:r w:rsidR="007D76B6" w:rsidRPr="00105216">
        <w:rPr>
          <w:rFonts w:ascii="Tahoma" w:hAnsi="Tahoma" w:cs="Tahoma"/>
          <w:sz w:val="22"/>
          <w:szCs w:val="22"/>
        </w:rPr>
        <w:t xml:space="preserve"> </w:t>
      </w:r>
      <w:r w:rsidR="007D76B6">
        <w:rPr>
          <w:rFonts w:ascii="Tahoma" w:hAnsi="Tahoma" w:cs="Tahoma"/>
          <w:sz w:val="22"/>
          <w:szCs w:val="22"/>
        </w:rPr>
        <w:t>request</w:t>
      </w:r>
      <w:r w:rsidR="00877AD4">
        <w:rPr>
          <w:rFonts w:ascii="Tahoma" w:hAnsi="Tahoma" w:cs="Tahoma"/>
          <w:sz w:val="22"/>
          <w:szCs w:val="22"/>
        </w:rPr>
        <w:t xml:space="preserve"> in 2022</w:t>
      </w:r>
      <w:r w:rsidR="007D76B6">
        <w:rPr>
          <w:rFonts w:ascii="Tahoma" w:hAnsi="Tahoma" w:cs="Tahoma"/>
          <w:sz w:val="22"/>
          <w:szCs w:val="22"/>
        </w:rPr>
        <w:t>. If there</w:t>
      </w:r>
      <w:r w:rsidRPr="00105216">
        <w:rPr>
          <w:rFonts w:ascii="Tahoma" w:hAnsi="Tahoma" w:cs="Tahoma"/>
          <w:sz w:val="22"/>
          <w:szCs w:val="22"/>
        </w:rPr>
        <w:t xml:space="preserve"> are not at least 3 carriers before </w:t>
      </w:r>
      <w:r w:rsidR="007D76B6">
        <w:rPr>
          <w:rFonts w:ascii="Tahoma" w:hAnsi="Tahoma" w:cs="Tahoma"/>
          <w:sz w:val="22"/>
          <w:szCs w:val="22"/>
        </w:rPr>
        <w:t>end of month</w:t>
      </w:r>
      <w:r w:rsidRPr="00105216">
        <w:rPr>
          <w:rFonts w:ascii="Tahoma" w:hAnsi="Tahoma" w:cs="Tahoma"/>
          <w:sz w:val="22"/>
          <w:szCs w:val="22"/>
        </w:rPr>
        <w:t xml:space="preserve"> who </w:t>
      </w:r>
      <w:r w:rsidR="007D76B6" w:rsidRPr="00105216">
        <w:rPr>
          <w:rFonts w:ascii="Tahoma" w:hAnsi="Tahoma" w:cs="Tahoma"/>
          <w:sz w:val="22"/>
          <w:szCs w:val="22"/>
        </w:rPr>
        <w:t>reported,</w:t>
      </w:r>
      <w:r w:rsidRPr="00105216">
        <w:rPr>
          <w:rFonts w:ascii="Tahoma" w:hAnsi="Tahoma" w:cs="Tahoma"/>
          <w:sz w:val="22"/>
          <w:szCs w:val="22"/>
        </w:rPr>
        <w:t xml:space="preserve"> they are</w:t>
      </w:r>
    </w:p>
    <w:p w14:paraId="068E0DEE" w14:textId="48EDB609" w:rsidR="00A53DE3" w:rsidRPr="00750E21" w:rsidRDefault="00105216" w:rsidP="00750E21">
      <w:pPr>
        <w:rPr>
          <w:rFonts w:ascii="Tahoma" w:hAnsi="Tahoma" w:cs="Tahoma"/>
          <w:sz w:val="22"/>
          <w:szCs w:val="22"/>
        </w:rPr>
      </w:pPr>
      <w:r w:rsidRPr="00105216">
        <w:rPr>
          <w:rFonts w:ascii="Tahoma" w:hAnsi="Tahoma" w:cs="Tahoma"/>
          <w:sz w:val="22"/>
          <w:szCs w:val="22"/>
        </w:rPr>
        <w:t xml:space="preserve">funded and will implement these changes for 2022, </w:t>
      </w:r>
      <w:r w:rsidR="007D76B6">
        <w:rPr>
          <w:rFonts w:ascii="Tahoma" w:hAnsi="Tahoma" w:cs="Tahoma"/>
          <w:sz w:val="22"/>
          <w:szCs w:val="22"/>
        </w:rPr>
        <w:t xml:space="preserve">the enhancement request will then be deferred to a later timeframe. DTCC has so far only heard back from one </w:t>
      </w:r>
      <w:r w:rsidR="00877AD4">
        <w:rPr>
          <w:rFonts w:ascii="Tahoma" w:hAnsi="Tahoma" w:cs="Tahoma"/>
          <w:sz w:val="22"/>
          <w:szCs w:val="22"/>
        </w:rPr>
        <w:t>carrier but</w:t>
      </w:r>
      <w:r w:rsidR="007D76B6">
        <w:rPr>
          <w:rFonts w:ascii="Tahoma" w:hAnsi="Tahoma" w:cs="Tahoma"/>
          <w:sz w:val="22"/>
          <w:szCs w:val="22"/>
        </w:rPr>
        <w:t xml:space="preserve"> waiting to hear from others.</w:t>
      </w:r>
    </w:p>
    <w:p w14:paraId="107F236B" w14:textId="44EDC680" w:rsidR="00971F7E" w:rsidRDefault="00971F7E" w:rsidP="00971F7E">
      <w:pPr>
        <w:pStyle w:val="Heading2"/>
        <w:rPr>
          <w:rFonts w:ascii="Tahoma" w:hAnsi="Tahoma" w:cs="Tahoma"/>
          <w:sz w:val="22"/>
          <w:szCs w:val="28"/>
          <w:u w:val="single"/>
        </w:rPr>
      </w:pPr>
      <w:r w:rsidRPr="004C1149">
        <w:rPr>
          <w:rFonts w:ascii="Tahoma" w:hAnsi="Tahoma" w:cs="Tahoma"/>
          <w:sz w:val="22"/>
          <w:szCs w:val="28"/>
          <w:u w:val="single"/>
        </w:rPr>
        <w:t>Enhancements Re-Reviewed:</w:t>
      </w:r>
    </w:p>
    <w:p w14:paraId="787E719F" w14:textId="77777777" w:rsidR="00971F7E" w:rsidRPr="004C1149" w:rsidRDefault="00971F7E" w:rsidP="00971F7E">
      <w:pPr>
        <w:rPr>
          <w:rFonts w:ascii="Tahoma" w:hAnsi="Tahoma" w:cs="Tahoma"/>
          <w:color w:val="000000"/>
          <w:sz w:val="22"/>
          <w:szCs w:val="22"/>
        </w:rPr>
      </w:pPr>
    </w:p>
    <w:p w14:paraId="51AD35F4" w14:textId="25FF77A0" w:rsidR="00971F7E" w:rsidRDefault="00A53DE3" w:rsidP="00971F7E">
      <w:pPr>
        <w:rPr>
          <w:rFonts w:ascii="Tahoma" w:hAnsi="Tahoma" w:cs="Tahoma"/>
          <w:sz w:val="22"/>
          <w:szCs w:val="24"/>
          <w:u w:val="single"/>
        </w:rPr>
      </w:pPr>
      <w:r w:rsidRPr="00A53DE3">
        <w:rPr>
          <w:rFonts w:ascii="Tahoma" w:hAnsi="Tahoma" w:cs="Tahoma"/>
          <w:sz w:val="22"/>
          <w:szCs w:val="24"/>
          <w:u w:val="single"/>
        </w:rPr>
        <w:t>IPS00688 – POV – Update Edit (CUSIP_Fund ID_SubFund)</w:t>
      </w:r>
    </w:p>
    <w:p w14:paraId="549D0705" w14:textId="2723391D" w:rsidR="00A53DE3" w:rsidRDefault="00A53DE3" w:rsidP="00971F7E">
      <w:pPr>
        <w:rPr>
          <w:rFonts w:ascii="Tahoma" w:hAnsi="Tahoma" w:cs="Tahoma"/>
          <w:sz w:val="22"/>
          <w:szCs w:val="24"/>
          <w:u w:val="single"/>
        </w:rPr>
      </w:pPr>
    </w:p>
    <w:p w14:paraId="611E0B95" w14:textId="5F767831" w:rsidR="00877AD4" w:rsidRDefault="00877AD4" w:rsidP="00877A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Pr="004A305D">
        <w:rPr>
          <w:rFonts w:ascii="Tahoma" w:hAnsi="Tahoma" w:cs="Tahoma"/>
          <w:sz w:val="22"/>
          <w:szCs w:val="22"/>
        </w:rPr>
        <w:t xml:space="preserve">he 13/03 record will reflect the investment Strategy, while the 13/04 record will cover differing Rates. Specifically, for Indexed Funds </w:t>
      </w:r>
      <w:r>
        <w:rPr>
          <w:rFonts w:ascii="Tahoma" w:hAnsi="Tahoma" w:cs="Tahoma"/>
          <w:sz w:val="22"/>
          <w:szCs w:val="22"/>
        </w:rPr>
        <w:t>a firm</w:t>
      </w:r>
      <w:r w:rsidRPr="004A305D">
        <w:rPr>
          <w:rFonts w:ascii="Tahoma" w:hAnsi="Tahoma" w:cs="Tahoma"/>
          <w:sz w:val="22"/>
          <w:szCs w:val="22"/>
        </w:rPr>
        <w:t xml:space="preserve"> will have a Strategy</w:t>
      </w:r>
      <w:r>
        <w:rPr>
          <w:rFonts w:ascii="Tahoma" w:hAnsi="Tahoma" w:cs="Tahoma"/>
          <w:sz w:val="22"/>
          <w:szCs w:val="22"/>
        </w:rPr>
        <w:t xml:space="preserve"> (</w:t>
      </w:r>
      <w:r w:rsidRPr="004A305D">
        <w:rPr>
          <w:rFonts w:ascii="Tahoma" w:hAnsi="Tahoma" w:cs="Tahoma"/>
          <w:sz w:val="22"/>
          <w:szCs w:val="22"/>
        </w:rPr>
        <w:t>e.g., S&amp;P500 Index with CAP</w:t>
      </w:r>
      <w:r>
        <w:rPr>
          <w:rFonts w:ascii="Tahoma" w:hAnsi="Tahoma" w:cs="Tahoma"/>
          <w:sz w:val="22"/>
          <w:szCs w:val="22"/>
        </w:rPr>
        <w:t xml:space="preserve">) </w:t>
      </w:r>
      <w:r w:rsidRPr="004A305D">
        <w:rPr>
          <w:rFonts w:ascii="Tahoma" w:hAnsi="Tahoma" w:cs="Tahoma"/>
          <w:sz w:val="22"/>
          <w:szCs w:val="22"/>
        </w:rPr>
        <w:t xml:space="preserve">which may include various investment dates (Index Term), each with differing Rates, and on occasion </w:t>
      </w:r>
      <w:r>
        <w:rPr>
          <w:rFonts w:ascii="Tahoma" w:hAnsi="Tahoma" w:cs="Tahoma"/>
          <w:sz w:val="22"/>
          <w:szCs w:val="22"/>
        </w:rPr>
        <w:t>a firm</w:t>
      </w:r>
      <w:r w:rsidRPr="004A305D">
        <w:rPr>
          <w:rFonts w:ascii="Tahoma" w:hAnsi="Tahoma" w:cs="Tahoma"/>
          <w:sz w:val="22"/>
          <w:szCs w:val="22"/>
        </w:rPr>
        <w:t xml:space="preserve"> may have two like Index Terms with differing Rates. The Sub Fund on the 13/04 will differentiate the investments in this situation.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5EEDE7D6" w14:textId="67E3D621" w:rsidR="00877AD4" w:rsidRDefault="00877AD4" w:rsidP="00877AD4">
      <w:pPr>
        <w:rPr>
          <w:rFonts w:ascii="Tahoma" w:hAnsi="Tahoma" w:cs="Tahoma"/>
          <w:sz w:val="22"/>
          <w:szCs w:val="22"/>
        </w:rPr>
      </w:pPr>
    </w:p>
    <w:p w14:paraId="58BF7782" w14:textId="77777777" w:rsidR="00877AD4" w:rsidRPr="00877AD4" w:rsidRDefault="00877AD4" w:rsidP="00877AD4">
      <w:pPr>
        <w:rPr>
          <w:rFonts w:ascii="Tahoma" w:hAnsi="Tahoma" w:cs="Tahoma"/>
          <w:sz w:val="22"/>
          <w:szCs w:val="22"/>
        </w:rPr>
      </w:pPr>
      <w:r w:rsidRPr="00877AD4">
        <w:rPr>
          <w:rFonts w:ascii="Tahoma" w:hAnsi="Tahoma" w:cs="Tahoma"/>
          <w:sz w:val="22"/>
          <w:szCs w:val="22"/>
        </w:rPr>
        <w:t xml:space="preserve">13/03 CUSIP9999FND01 </w:t>
      </w:r>
      <w:r w:rsidRPr="00877AD4">
        <w:rPr>
          <w:rFonts w:ascii="Tahoma" w:hAnsi="Tahoma" w:cs="Tahoma"/>
          <w:sz w:val="22"/>
          <w:szCs w:val="22"/>
          <w:highlight w:val="lightGray"/>
        </w:rPr>
        <w:t>.      .</w:t>
      </w:r>
      <w:r w:rsidRPr="00877AD4">
        <w:rPr>
          <w:rFonts w:ascii="Tahoma" w:hAnsi="Tahoma" w:cs="Tahoma"/>
          <w:sz w:val="22"/>
          <w:szCs w:val="22"/>
        </w:rPr>
        <w:t xml:space="preserve"> (no subfund)</w:t>
      </w:r>
    </w:p>
    <w:p w14:paraId="44588BDF" w14:textId="3E09A6EA" w:rsidR="00877AD4" w:rsidRPr="00877AD4" w:rsidRDefault="00877AD4" w:rsidP="00877AD4">
      <w:pPr>
        <w:ind w:firstLine="720"/>
        <w:rPr>
          <w:rFonts w:ascii="Tahoma" w:hAnsi="Tahoma" w:cs="Tahoma"/>
          <w:sz w:val="22"/>
          <w:szCs w:val="22"/>
        </w:rPr>
      </w:pPr>
      <w:r w:rsidRPr="00877AD4">
        <w:rPr>
          <w:rFonts w:ascii="Tahoma" w:hAnsi="Tahoma" w:cs="Tahoma"/>
          <w:sz w:val="22"/>
          <w:szCs w:val="22"/>
        </w:rPr>
        <w:t>13/04 CUSIP9999FND01</w:t>
      </w:r>
      <w:r w:rsidRPr="00877AD4">
        <w:rPr>
          <w:rFonts w:ascii="Tahoma" w:hAnsi="Tahoma" w:cs="Tahoma"/>
          <w:sz w:val="22"/>
          <w:szCs w:val="22"/>
          <w:highlight w:val="lightGray"/>
        </w:rPr>
        <w:t>XXXXX</w:t>
      </w:r>
    </w:p>
    <w:p w14:paraId="2A9AA494" w14:textId="514D0A5A" w:rsidR="00877AD4" w:rsidRPr="00877AD4" w:rsidRDefault="00877AD4" w:rsidP="00877AD4">
      <w:pPr>
        <w:ind w:firstLine="720"/>
        <w:rPr>
          <w:rFonts w:ascii="Tahoma" w:hAnsi="Tahoma" w:cs="Tahoma"/>
          <w:sz w:val="24"/>
          <w:szCs w:val="24"/>
        </w:rPr>
      </w:pPr>
      <w:r w:rsidRPr="00877AD4">
        <w:rPr>
          <w:rFonts w:ascii="Tahoma" w:hAnsi="Tahoma" w:cs="Tahoma"/>
          <w:sz w:val="22"/>
          <w:szCs w:val="22"/>
        </w:rPr>
        <w:t>13/04 CUSIP9999FND01</w:t>
      </w:r>
      <w:r w:rsidRPr="00877AD4">
        <w:rPr>
          <w:rFonts w:ascii="Tahoma" w:hAnsi="Tahoma" w:cs="Tahoma"/>
          <w:sz w:val="22"/>
          <w:szCs w:val="22"/>
          <w:highlight w:val="lightGray"/>
        </w:rPr>
        <w:t>YYYYY</w:t>
      </w:r>
    </w:p>
    <w:p w14:paraId="55C41C17" w14:textId="77777777" w:rsidR="00877AD4" w:rsidRDefault="00877AD4" w:rsidP="00877AD4">
      <w:pPr>
        <w:rPr>
          <w:rFonts w:ascii="Tahoma" w:hAnsi="Tahoma" w:cs="Tahoma"/>
          <w:sz w:val="22"/>
          <w:szCs w:val="22"/>
        </w:rPr>
      </w:pPr>
    </w:p>
    <w:p w14:paraId="03D03D60" w14:textId="13930C9E" w:rsidR="00877AD4" w:rsidRDefault="00877AD4" w:rsidP="00877AD4">
      <w:pPr>
        <w:rPr>
          <w:rFonts w:ascii="Tahoma" w:hAnsi="Tahoma" w:cs="Tahoma"/>
          <w:sz w:val="22"/>
          <w:szCs w:val="22"/>
        </w:rPr>
      </w:pPr>
      <w:r w:rsidRPr="004A305D">
        <w:rPr>
          <w:rFonts w:ascii="Tahoma" w:hAnsi="Tahoma" w:cs="Tahoma"/>
          <w:sz w:val="22"/>
          <w:szCs w:val="22"/>
        </w:rPr>
        <w:t>Documentation on the 13/04 record states:</w:t>
      </w:r>
    </w:p>
    <w:p w14:paraId="0B57CEC9" w14:textId="42A4B023" w:rsidR="00877AD4" w:rsidRDefault="00877AD4" w:rsidP="00877AD4">
      <w:pPr>
        <w:rPr>
          <w:rFonts w:ascii="Tahoma" w:hAnsi="Tahoma" w:cs="Tahoma"/>
          <w:sz w:val="22"/>
          <w:szCs w:val="22"/>
        </w:rPr>
      </w:pPr>
    </w:p>
    <w:p w14:paraId="733AC3E0" w14:textId="77777777" w:rsidR="00877AD4" w:rsidRPr="006170E3" w:rsidRDefault="00877AD4" w:rsidP="00877AD4">
      <w:pPr>
        <w:rPr>
          <w:rFonts w:ascii="Tahoma" w:hAnsi="Tahoma" w:cs="Tahoma"/>
          <w:b/>
          <w:bCs/>
          <w:sz w:val="22"/>
          <w:szCs w:val="22"/>
        </w:rPr>
      </w:pPr>
      <w:r w:rsidRPr="006170E3">
        <w:rPr>
          <w:rFonts w:ascii="Tahoma" w:hAnsi="Tahoma" w:cs="Tahoma"/>
          <w:b/>
          <w:bCs/>
          <w:sz w:val="22"/>
          <w:szCs w:val="22"/>
        </w:rPr>
        <w:t>Must match cusip/fund ID on 03 record</w:t>
      </w:r>
    </w:p>
    <w:p w14:paraId="3079528D" w14:textId="77777777" w:rsidR="00877AD4" w:rsidRPr="006170E3" w:rsidRDefault="00877AD4" w:rsidP="00877AD4">
      <w:pPr>
        <w:rPr>
          <w:rFonts w:ascii="Tahoma" w:hAnsi="Tahoma" w:cs="Tahoma"/>
          <w:b/>
          <w:bCs/>
          <w:sz w:val="22"/>
          <w:szCs w:val="22"/>
        </w:rPr>
      </w:pPr>
    </w:p>
    <w:p w14:paraId="3960AD89" w14:textId="77777777" w:rsidR="00877AD4" w:rsidRDefault="00877AD4" w:rsidP="00877AD4">
      <w:pPr>
        <w:rPr>
          <w:rFonts w:ascii="Tahoma" w:hAnsi="Tahoma" w:cs="Tahoma"/>
          <w:b/>
          <w:bCs/>
          <w:sz w:val="22"/>
          <w:szCs w:val="22"/>
        </w:rPr>
      </w:pPr>
      <w:r w:rsidRPr="006170E3">
        <w:rPr>
          <w:rFonts w:ascii="Tahoma" w:hAnsi="Tahoma" w:cs="Tahoma"/>
          <w:b/>
          <w:bCs/>
          <w:sz w:val="22"/>
          <w:szCs w:val="22"/>
        </w:rPr>
        <w:t>03</w:t>
      </w:r>
      <w:r w:rsidRPr="006170E3">
        <w:rPr>
          <w:rFonts w:ascii="Tahoma" w:hAnsi="Tahoma" w:cs="Tahoma"/>
          <w:b/>
          <w:bCs/>
          <w:sz w:val="22"/>
          <w:szCs w:val="22"/>
        </w:rPr>
        <w:tab/>
        <w:t>Item# 3111, the CUSIP/Fund I.D. must match the CUSIP/Fund I.D. in the 13/03 record.</w:t>
      </w:r>
    </w:p>
    <w:p w14:paraId="4CEE3118" w14:textId="77777777" w:rsidR="00877AD4" w:rsidRPr="006170E3" w:rsidRDefault="00877AD4" w:rsidP="00877AD4">
      <w:pPr>
        <w:rPr>
          <w:rFonts w:ascii="Tahoma" w:hAnsi="Tahoma" w:cs="Tahoma"/>
          <w:b/>
          <w:bCs/>
          <w:sz w:val="22"/>
          <w:szCs w:val="22"/>
        </w:rPr>
      </w:pPr>
    </w:p>
    <w:p w14:paraId="68DE34C4" w14:textId="77777777" w:rsidR="00877AD4" w:rsidRPr="006170E3" w:rsidRDefault="00877AD4" w:rsidP="00877AD4">
      <w:pPr>
        <w:rPr>
          <w:rFonts w:ascii="Tahoma" w:hAnsi="Tahoma" w:cs="Tahoma"/>
          <w:sz w:val="22"/>
          <w:szCs w:val="22"/>
        </w:rPr>
      </w:pPr>
      <w:r w:rsidRPr="006170E3">
        <w:rPr>
          <w:rFonts w:ascii="Tahoma" w:hAnsi="Tahoma" w:cs="Tahoma"/>
          <w:sz w:val="22"/>
          <w:szCs w:val="22"/>
        </w:rPr>
        <w:t xml:space="preserve">This enhancement request is to update the </w:t>
      </w:r>
      <w:r>
        <w:rPr>
          <w:rFonts w:ascii="Tahoma" w:hAnsi="Tahoma" w:cs="Tahoma"/>
          <w:sz w:val="22"/>
          <w:szCs w:val="22"/>
        </w:rPr>
        <w:t>e</w:t>
      </w:r>
      <w:r w:rsidRPr="006170E3">
        <w:rPr>
          <w:rFonts w:ascii="Tahoma" w:hAnsi="Tahoma" w:cs="Tahoma"/>
          <w:sz w:val="22"/>
          <w:szCs w:val="22"/>
        </w:rPr>
        <w:t>dit so that it reflects this documentation. The edit should only match the first 14-characters of the 13/03 vs. 13/04.</w:t>
      </w:r>
    </w:p>
    <w:p w14:paraId="4306149E" w14:textId="77777777" w:rsidR="00877AD4" w:rsidRPr="00877AD4" w:rsidRDefault="00877AD4" w:rsidP="00877AD4">
      <w:pPr>
        <w:rPr>
          <w:rFonts w:ascii="Tahoma" w:hAnsi="Tahoma" w:cs="Tahoma"/>
          <w:sz w:val="24"/>
          <w:szCs w:val="24"/>
        </w:rPr>
      </w:pPr>
    </w:p>
    <w:p w14:paraId="76C9A9D9" w14:textId="2D41FEB7" w:rsidR="00877AD4" w:rsidRDefault="00877AD4" w:rsidP="00877AD4">
      <w:pPr>
        <w:rPr>
          <w:rFonts w:ascii="Tahoma" w:hAnsi="Tahoma" w:cs="Tahoma"/>
          <w:sz w:val="22"/>
          <w:szCs w:val="22"/>
        </w:rPr>
      </w:pPr>
      <w:r w:rsidRPr="00877AD4">
        <w:rPr>
          <w:rFonts w:ascii="Tahoma" w:hAnsi="Tahoma" w:cs="Tahoma"/>
          <w:sz w:val="22"/>
          <w:szCs w:val="22"/>
        </w:rPr>
        <w:t>For clarity and processing</w:t>
      </w:r>
      <w:r w:rsidR="007434D9">
        <w:rPr>
          <w:rFonts w:ascii="Tahoma" w:hAnsi="Tahoma" w:cs="Tahoma"/>
          <w:sz w:val="22"/>
          <w:szCs w:val="22"/>
        </w:rPr>
        <w:t>,</w:t>
      </w:r>
      <w:r w:rsidRPr="00877AD4">
        <w:rPr>
          <w:rFonts w:ascii="Tahoma" w:hAnsi="Tahoma" w:cs="Tahoma"/>
          <w:sz w:val="22"/>
          <w:szCs w:val="22"/>
        </w:rPr>
        <w:t xml:space="preserve"> </w:t>
      </w:r>
      <w:r w:rsidR="004214FA">
        <w:rPr>
          <w:rFonts w:ascii="Tahoma" w:hAnsi="Tahoma" w:cs="Tahoma"/>
          <w:sz w:val="22"/>
          <w:szCs w:val="22"/>
        </w:rPr>
        <w:t>submitter of request</w:t>
      </w:r>
      <w:r w:rsidRPr="00877AD4">
        <w:rPr>
          <w:rFonts w:ascii="Tahoma" w:hAnsi="Tahoma" w:cs="Tahoma"/>
          <w:sz w:val="22"/>
          <w:szCs w:val="22"/>
        </w:rPr>
        <w:t xml:space="preserve"> want</w:t>
      </w:r>
      <w:r w:rsidR="004214FA">
        <w:rPr>
          <w:rFonts w:ascii="Tahoma" w:hAnsi="Tahoma" w:cs="Tahoma"/>
          <w:sz w:val="22"/>
          <w:szCs w:val="22"/>
        </w:rPr>
        <w:t>s</w:t>
      </w:r>
      <w:r w:rsidRPr="00877AD4">
        <w:rPr>
          <w:rFonts w:ascii="Tahoma" w:hAnsi="Tahoma" w:cs="Tahoma"/>
          <w:sz w:val="22"/>
          <w:szCs w:val="22"/>
        </w:rPr>
        <w:t xml:space="preserve"> to have a Pointer which will </w:t>
      </w:r>
      <w:r w:rsidR="004214FA">
        <w:rPr>
          <w:rFonts w:ascii="Tahoma" w:hAnsi="Tahoma" w:cs="Tahoma"/>
          <w:sz w:val="22"/>
          <w:szCs w:val="22"/>
        </w:rPr>
        <w:t>a</w:t>
      </w:r>
      <w:r w:rsidRPr="00877AD4">
        <w:rPr>
          <w:rFonts w:ascii="Tahoma" w:hAnsi="Tahoma" w:cs="Tahoma"/>
          <w:sz w:val="22"/>
          <w:szCs w:val="22"/>
        </w:rPr>
        <w:t xml:space="preserve">ssociate the 13/04 records with a 13/03 record. This has been requested by </w:t>
      </w:r>
      <w:r w:rsidR="004214FA">
        <w:rPr>
          <w:rFonts w:ascii="Tahoma" w:hAnsi="Tahoma" w:cs="Tahoma"/>
          <w:sz w:val="22"/>
          <w:szCs w:val="22"/>
        </w:rPr>
        <w:t>d</w:t>
      </w:r>
      <w:r w:rsidRPr="00877AD4">
        <w:rPr>
          <w:rFonts w:ascii="Tahoma" w:hAnsi="Tahoma" w:cs="Tahoma"/>
          <w:sz w:val="22"/>
          <w:szCs w:val="22"/>
        </w:rPr>
        <w:t>istributors to ensure they are keeping the records in the correct sort/association order.</w:t>
      </w:r>
    </w:p>
    <w:p w14:paraId="1C967667" w14:textId="77777777" w:rsidR="004214FA" w:rsidRDefault="004214FA" w:rsidP="004214FA">
      <w:pPr>
        <w:rPr>
          <w:rFonts w:ascii="Tahoma" w:hAnsi="Tahoma" w:cs="Tahoma"/>
          <w:sz w:val="22"/>
          <w:szCs w:val="22"/>
        </w:rPr>
      </w:pPr>
    </w:p>
    <w:p w14:paraId="3185D7AE" w14:textId="7BB652E1" w:rsidR="00877AD4" w:rsidRPr="00877AD4" w:rsidRDefault="00877AD4" w:rsidP="004214FA">
      <w:pPr>
        <w:rPr>
          <w:rFonts w:ascii="Tahoma" w:hAnsi="Tahoma" w:cs="Tahoma"/>
          <w:sz w:val="22"/>
          <w:szCs w:val="22"/>
        </w:rPr>
      </w:pPr>
      <w:r w:rsidRPr="00877AD4">
        <w:rPr>
          <w:rFonts w:ascii="Tahoma" w:hAnsi="Tahoma" w:cs="Tahoma"/>
          <w:sz w:val="22"/>
          <w:szCs w:val="22"/>
        </w:rPr>
        <w:t>13/03 Record – Asset Details Pointer</w:t>
      </w:r>
    </w:p>
    <w:p w14:paraId="76AFECC6" w14:textId="77777777" w:rsidR="00877AD4" w:rsidRPr="00877AD4" w:rsidRDefault="00877AD4" w:rsidP="004214FA">
      <w:pPr>
        <w:ind w:firstLine="720"/>
        <w:rPr>
          <w:rFonts w:ascii="Tahoma" w:hAnsi="Tahoma" w:cs="Tahoma"/>
          <w:sz w:val="22"/>
          <w:szCs w:val="22"/>
        </w:rPr>
      </w:pPr>
      <w:r w:rsidRPr="00877AD4">
        <w:rPr>
          <w:rFonts w:ascii="Tahoma" w:hAnsi="Tahoma" w:cs="Tahoma"/>
          <w:sz w:val="22"/>
          <w:szCs w:val="22"/>
        </w:rPr>
        <w:t>13/04 Record – Asset Details Pointer</w:t>
      </w:r>
    </w:p>
    <w:p w14:paraId="561B5B78" w14:textId="77777777" w:rsidR="00877AD4" w:rsidRPr="00877AD4" w:rsidRDefault="00877AD4" w:rsidP="00877AD4">
      <w:pPr>
        <w:ind w:left="1440"/>
        <w:rPr>
          <w:rFonts w:ascii="Tahoma" w:hAnsi="Tahoma" w:cs="Tahoma"/>
          <w:sz w:val="22"/>
          <w:szCs w:val="22"/>
        </w:rPr>
      </w:pPr>
    </w:p>
    <w:p w14:paraId="7290E807" w14:textId="38D16148" w:rsidR="00877AD4" w:rsidRPr="00877AD4" w:rsidRDefault="00877AD4" w:rsidP="004214FA">
      <w:pPr>
        <w:rPr>
          <w:rFonts w:ascii="Tahoma" w:hAnsi="Tahoma" w:cs="Tahoma"/>
          <w:sz w:val="22"/>
          <w:szCs w:val="22"/>
        </w:rPr>
      </w:pPr>
      <w:r w:rsidRPr="00877AD4">
        <w:rPr>
          <w:rFonts w:ascii="Tahoma" w:hAnsi="Tahoma" w:cs="Tahoma"/>
          <w:sz w:val="22"/>
          <w:szCs w:val="22"/>
        </w:rPr>
        <w:lastRenderedPageBreak/>
        <w:t>To accommodate the situation where there are multiple 04 records sent to represent a single sub-investment (e.g. Bucket or Index Term)</w:t>
      </w:r>
      <w:r w:rsidR="004214FA">
        <w:rPr>
          <w:rFonts w:ascii="Tahoma" w:hAnsi="Tahoma" w:cs="Tahoma"/>
          <w:sz w:val="22"/>
          <w:szCs w:val="22"/>
        </w:rPr>
        <w:t>,</w:t>
      </w:r>
      <w:r w:rsidRPr="00877AD4">
        <w:rPr>
          <w:rFonts w:ascii="Tahoma" w:hAnsi="Tahoma" w:cs="Tahoma"/>
          <w:sz w:val="22"/>
          <w:szCs w:val="22"/>
        </w:rPr>
        <w:t xml:space="preserve"> </w:t>
      </w:r>
      <w:r w:rsidR="004214FA">
        <w:rPr>
          <w:rFonts w:ascii="Tahoma" w:hAnsi="Tahoma" w:cs="Tahoma"/>
          <w:sz w:val="22"/>
          <w:szCs w:val="22"/>
        </w:rPr>
        <w:t>submitter of request</w:t>
      </w:r>
      <w:r w:rsidRPr="00877AD4">
        <w:rPr>
          <w:rFonts w:ascii="Tahoma" w:hAnsi="Tahoma" w:cs="Tahoma"/>
          <w:sz w:val="22"/>
          <w:szCs w:val="22"/>
        </w:rPr>
        <w:t xml:space="preserve"> want</w:t>
      </w:r>
      <w:r w:rsidR="004214FA">
        <w:rPr>
          <w:rFonts w:ascii="Tahoma" w:hAnsi="Tahoma" w:cs="Tahoma"/>
          <w:sz w:val="22"/>
          <w:szCs w:val="22"/>
        </w:rPr>
        <w:t>s</w:t>
      </w:r>
      <w:r w:rsidRPr="00877AD4">
        <w:rPr>
          <w:rFonts w:ascii="Tahoma" w:hAnsi="Tahoma" w:cs="Tahoma"/>
          <w:sz w:val="22"/>
          <w:szCs w:val="22"/>
        </w:rPr>
        <w:t xml:space="preserve"> to have a Grouping Number. This field will tie the 04 records together. (xx Grouping Number)</w:t>
      </w:r>
    </w:p>
    <w:p w14:paraId="3765ACCE" w14:textId="77777777" w:rsidR="004214FA" w:rsidRDefault="004214FA" w:rsidP="004214FA">
      <w:pPr>
        <w:rPr>
          <w:rFonts w:ascii="Tahoma" w:hAnsi="Tahoma" w:cs="Tahoma"/>
          <w:sz w:val="22"/>
          <w:szCs w:val="22"/>
        </w:rPr>
      </w:pPr>
    </w:p>
    <w:p w14:paraId="3C2241CA" w14:textId="53492036" w:rsidR="00877AD4" w:rsidRPr="00877AD4" w:rsidRDefault="00877AD4" w:rsidP="004214FA">
      <w:pPr>
        <w:rPr>
          <w:rFonts w:ascii="Tahoma" w:hAnsi="Tahoma" w:cs="Tahoma"/>
          <w:sz w:val="22"/>
          <w:szCs w:val="22"/>
        </w:rPr>
      </w:pPr>
      <w:r w:rsidRPr="00877AD4">
        <w:rPr>
          <w:rFonts w:ascii="Tahoma" w:hAnsi="Tahoma" w:cs="Tahoma"/>
          <w:sz w:val="22"/>
          <w:szCs w:val="22"/>
        </w:rPr>
        <w:t>13/03 Record – Investment</w:t>
      </w:r>
    </w:p>
    <w:p w14:paraId="0942B5EE" w14:textId="77777777" w:rsidR="00877AD4" w:rsidRPr="00877AD4" w:rsidRDefault="00877AD4" w:rsidP="004214FA">
      <w:pPr>
        <w:ind w:firstLine="720"/>
        <w:rPr>
          <w:rFonts w:ascii="Tahoma" w:hAnsi="Tahoma" w:cs="Tahoma"/>
          <w:sz w:val="22"/>
          <w:szCs w:val="22"/>
        </w:rPr>
      </w:pPr>
      <w:r w:rsidRPr="00877AD4">
        <w:rPr>
          <w:rFonts w:ascii="Tahoma" w:hAnsi="Tahoma" w:cs="Tahoma"/>
          <w:sz w:val="22"/>
          <w:szCs w:val="22"/>
        </w:rPr>
        <w:t>13/04 Record – sub-investment (01) – various rates</w:t>
      </w:r>
    </w:p>
    <w:p w14:paraId="5F4A333E" w14:textId="77777777" w:rsidR="00877AD4" w:rsidRPr="00877AD4" w:rsidRDefault="00877AD4" w:rsidP="004214FA">
      <w:pPr>
        <w:ind w:firstLine="720"/>
        <w:rPr>
          <w:rFonts w:ascii="Tahoma" w:hAnsi="Tahoma" w:cs="Tahoma"/>
          <w:sz w:val="22"/>
          <w:szCs w:val="22"/>
        </w:rPr>
      </w:pPr>
      <w:r w:rsidRPr="00877AD4">
        <w:rPr>
          <w:rFonts w:ascii="Tahoma" w:hAnsi="Tahoma" w:cs="Tahoma"/>
          <w:sz w:val="22"/>
          <w:szCs w:val="22"/>
        </w:rPr>
        <w:t>13/04 Record – sub-investment (01) – more rates</w:t>
      </w:r>
    </w:p>
    <w:p w14:paraId="3C9CABD0" w14:textId="77777777" w:rsidR="00877AD4" w:rsidRPr="00877AD4" w:rsidRDefault="00877AD4" w:rsidP="004214FA">
      <w:pPr>
        <w:ind w:firstLine="720"/>
        <w:rPr>
          <w:rFonts w:ascii="Tahoma" w:hAnsi="Tahoma" w:cs="Tahoma"/>
          <w:sz w:val="22"/>
          <w:szCs w:val="22"/>
        </w:rPr>
      </w:pPr>
      <w:r w:rsidRPr="00877AD4">
        <w:rPr>
          <w:rFonts w:ascii="Tahoma" w:hAnsi="Tahoma" w:cs="Tahoma"/>
          <w:sz w:val="22"/>
          <w:szCs w:val="22"/>
        </w:rPr>
        <w:t>13/04 Record – sub-investment (02) – dates and values</w:t>
      </w:r>
    </w:p>
    <w:p w14:paraId="61781FAE" w14:textId="77777777" w:rsidR="00877AD4" w:rsidRPr="00877AD4" w:rsidRDefault="00877AD4" w:rsidP="004214FA">
      <w:pPr>
        <w:ind w:firstLine="720"/>
        <w:rPr>
          <w:rFonts w:ascii="Tahoma" w:hAnsi="Tahoma" w:cs="Tahoma"/>
          <w:sz w:val="22"/>
          <w:szCs w:val="22"/>
        </w:rPr>
      </w:pPr>
      <w:r w:rsidRPr="00877AD4">
        <w:rPr>
          <w:rFonts w:ascii="Tahoma" w:hAnsi="Tahoma" w:cs="Tahoma"/>
          <w:sz w:val="22"/>
          <w:szCs w:val="22"/>
        </w:rPr>
        <w:t>13/04 Record – sub-investment (02) – more dates and values</w:t>
      </w:r>
    </w:p>
    <w:p w14:paraId="2F0D9DFF" w14:textId="401C1432" w:rsidR="00A53DE3" w:rsidRDefault="00A53DE3" w:rsidP="00971F7E">
      <w:pPr>
        <w:rPr>
          <w:rFonts w:ascii="Tahoma" w:hAnsi="Tahoma" w:cs="Tahoma"/>
          <w:sz w:val="22"/>
          <w:szCs w:val="24"/>
          <w:u w:val="single"/>
        </w:rPr>
      </w:pPr>
    </w:p>
    <w:p w14:paraId="419A7808" w14:textId="314BBCB3" w:rsidR="00A16AD6" w:rsidRPr="00A16AD6" w:rsidRDefault="00A16AD6" w:rsidP="00A16AD6">
      <w:pPr>
        <w:rPr>
          <w:rFonts w:ascii="Tahoma" w:hAnsi="Tahoma" w:cs="Tahoma"/>
          <w:sz w:val="22"/>
          <w:szCs w:val="22"/>
        </w:rPr>
      </w:pPr>
      <w:r w:rsidRPr="00A16AD6">
        <w:rPr>
          <w:rFonts w:ascii="Tahoma" w:hAnsi="Tahoma" w:cs="Tahoma"/>
          <w:sz w:val="22"/>
          <w:szCs w:val="22"/>
        </w:rPr>
        <w:t xml:space="preserve">As the Investment/Underlying Assets and Rates, Bands, Index information </w:t>
      </w:r>
      <w:r>
        <w:rPr>
          <w:rFonts w:ascii="Tahoma" w:hAnsi="Tahoma" w:cs="Tahoma"/>
          <w:sz w:val="22"/>
          <w:szCs w:val="22"/>
        </w:rPr>
        <w:t xml:space="preserve">are enhanced, </w:t>
      </w:r>
      <w:r w:rsidRPr="00A16AD6">
        <w:rPr>
          <w:rFonts w:ascii="Tahoma" w:hAnsi="Tahoma" w:cs="Tahoma"/>
          <w:sz w:val="22"/>
          <w:szCs w:val="22"/>
        </w:rPr>
        <w:t>more Rate Types/Rates, and additional Values and Dates</w:t>
      </w:r>
      <w:r>
        <w:rPr>
          <w:rFonts w:ascii="Tahoma" w:hAnsi="Tahoma" w:cs="Tahoma"/>
          <w:sz w:val="22"/>
          <w:szCs w:val="22"/>
        </w:rPr>
        <w:t xml:space="preserve"> are being added</w:t>
      </w:r>
      <w:r w:rsidRPr="00A16AD6">
        <w:rPr>
          <w:rFonts w:ascii="Tahoma" w:hAnsi="Tahoma" w:cs="Tahoma"/>
          <w:sz w:val="22"/>
          <w:szCs w:val="22"/>
        </w:rPr>
        <w:t>. The 13/04 record has limited space, so multiple records</w:t>
      </w:r>
      <w:r>
        <w:rPr>
          <w:rFonts w:ascii="Tahoma" w:hAnsi="Tahoma" w:cs="Tahoma"/>
          <w:sz w:val="22"/>
          <w:szCs w:val="22"/>
        </w:rPr>
        <w:t xml:space="preserve"> will be used</w:t>
      </w:r>
      <w:r w:rsidRPr="00A16AD6">
        <w:rPr>
          <w:rFonts w:ascii="Tahoma" w:hAnsi="Tahoma" w:cs="Tahoma"/>
          <w:sz w:val="22"/>
          <w:szCs w:val="22"/>
        </w:rPr>
        <w:t xml:space="preserve"> to communicate all the information on an investment. </w:t>
      </w:r>
      <w:r>
        <w:rPr>
          <w:rFonts w:ascii="Tahoma" w:hAnsi="Tahoma" w:cs="Tahoma"/>
          <w:sz w:val="22"/>
          <w:szCs w:val="22"/>
        </w:rPr>
        <w:t xml:space="preserve">Submitter of request </w:t>
      </w:r>
      <w:r w:rsidRPr="00A16AD6">
        <w:rPr>
          <w:rFonts w:ascii="Tahoma" w:hAnsi="Tahoma" w:cs="Tahoma"/>
          <w:sz w:val="22"/>
          <w:szCs w:val="22"/>
        </w:rPr>
        <w:t>run</w:t>
      </w:r>
      <w:r>
        <w:rPr>
          <w:rFonts w:ascii="Tahoma" w:hAnsi="Tahoma" w:cs="Tahoma"/>
          <w:sz w:val="22"/>
          <w:szCs w:val="22"/>
        </w:rPr>
        <w:t>s</w:t>
      </w:r>
      <w:r w:rsidRPr="00A16AD6">
        <w:rPr>
          <w:rFonts w:ascii="Tahoma" w:hAnsi="Tahoma" w:cs="Tahoma"/>
          <w:sz w:val="22"/>
          <w:szCs w:val="22"/>
        </w:rPr>
        <w:t xml:space="preserve"> into differing implementations today where </w:t>
      </w:r>
      <w:r>
        <w:rPr>
          <w:rFonts w:ascii="Tahoma" w:hAnsi="Tahoma" w:cs="Tahoma"/>
          <w:sz w:val="22"/>
          <w:szCs w:val="22"/>
        </w:rPr>
        <w:t>c</w:t>
      </w:r>
      <w:r w:rsidRPr="00A16AD6">
        <w:rPr>
          <w:rFonts w:ascii="Tahoma" w:hAnsi="Tahoma" w:cs="Tahoma"/>
          <w:sz w:val="22"/>
          <w:szCs w:val="22"/>
        </w:rPr>
        <w:t>arriers use multiple 13/04s and the Fund Value may be repeated on each or left empty on subsequent rows. Due to this inconsistency</w:t>
      </w:r>
      <w:r>
        <w:rPr>
          <w:rFonts w:ascii="Tahoma" w:hAnsi="Tahoma" w:cs="Tahoma"/>
          <w:sz w:val="22"/>
          <w:szCs w:val="22"/>
        </w:rPr>
        <w:t xml:space="preserve"> they</w:t>
      </w:r>
      <w:r w:rsidRPr="00A16AD6">
        <w:rPr>
          <w:rFonts w:ascii="Tahoma" w:hAnsi="Tahoma" w:cs="Tahoma"/>
          <w:sz w:val="22"/>
          <w:szCs w:val="22"/>
        </w:rPr>
        <w:t xml:space="preserve"> need to have an overt indication as to the relation between rows. </w:t>
      </w:r>
      <w:r>
        <w:rPr>
          <w:rFonts w:ascii="Tahoma" w:hAnsi="Tahoma" w:cs="Tahoma"/>
          <w:sz w:val="22"/>
          <w:szCs w:val="22"/>
        </w:rPr>
        <w:t xml:space="preserve">Submitter of request </w:t>
      </w:r>
      <w:r w:rsidRPr="00A16AD6">
        <w:rPr>
          <w:rFonts w:ascii="Tahoma" w:hAnsi="Tahoma" w:cs="Tahoma"/>
          <w:sz w:val="22"/>
          <w:szCs w:val="22"/>
        </w:rPr>
        <w:t xml:space="preserve">have attempted to tie the 04 records together using the same Start/End </w:t>
      </w:r>
      <w:r w:rsidR="00375A00" w:rsidRPr="00A16AD6">
        <w:rPr>
          <w:rFonts w:ascii="Tahoma" w:hAnsi="Tahoma" w:cs="Tahoma"/>
          <w:sz w:val="22"/>
          <w:szCs w:val="22"/>
        </w:rPr>
        <w:t>dates but</w:t>
      </w:r>
      <w:r w:rsidRPr="00A16AD6">
        <w:rPr>
          <w:rFonts w:ascii="Tahoma" w:hAnsi="Tahoma" w:cs="Tahoma"/>
          <w:sz w:val="22"/>
          <w:szCs w:val="22"/>
        </w:rPr>
        <w:t xml:space="preserve"> see inconsistencies here with related rows.</w:t>
      </w:r>
    </w:p>
    <w:p w14:paraId="103F9650" w14:textId="72762DDC" w:rsidR="00877AD4" w:rsidRDefault="00877AD4" w:rsidP="00971F7E">
      <w:pPr>
        <w:rPr>
          <w:rFonts w:ascii="Tahoma" w:hAnsi="Tahoma" w:cs="Tahoma"/>
          <w:sz w:val="22"/>
          <w:szCs w:val="24"/>
          <w:u w:val="single"/>
        </w:rPr>
      </w:pPr>
    </w:p>
    <w:p w14:paraId="3ACA56F8" w14:textId="5E20A7A6" w:rsidR="00877AD4" w:rsidRDefault="00375A00" w:rsidP="00971F7E">
      <w:pPr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There are 3 parts to this enhancement request. Recommended record layout changes are as follows:</w:t>
      </w:r>
    </w:p>
    <w:p w14:paraId="25CC6A77" w14:textId="2E1D24EF" w:rsidR="00375A00" w:rsidRDefault="00375A00" w:rsidP="00971F7E">
      <w:pPr>
        <w:rPr>
          <w:rFonts w:ascii="Tahoma" w:hAnsi="Tahoma" w:cs="Tahoma"/>
          <w:sz w:val="22"/>
          <w:szCs w:val="24"/>
        </w:rPr>
      </w:pPr>
    </w:p>
    <w:p w14:paraId="470E0459" w14:textId="7E8E4224" w:rsidR="00375A00" w:rsidRPr="00375A00" w:rsidRDefault="00375A00" w:rsidP="00375A00">
      <w:pPr>
        <w:pStyle w:val="ListParagraph"/>
        <w:numPr>
          <w:ilvl w:val="0"/>
          <w:numId w:val="49"/>
        </w:numPr>
        <w:rPr>
          <w:rFonts w:ascii="Tahoma" w:hAnsi="Tahoma" w:cs="Tahoma"/>
          <w:bCs/>
          <w:iCs/>
          <w:sz w:val="22"/>
          <w:szCs w:val="22"/>
        </w:rPr>
      </w:pPr>
      <w:r w:rsidRPr="00375A00">
        <w:rPr>
          <w:rFonts w:ascii="Tahoma" w:hAnsi="Tahoma" w:cs="Tahoma"/>
          <w:bCs/>
          <w:iCs/>
          <w:sz w:val="22"/>
          <w:szCs w:val="22"/>
        </w:rPr>
        <w:t xml:space="preserve">Update POV edit - </w:t>
      </w:r>
      <w:r w:rsidRPr="00375A00">
        <w:rPr>
          <w:rFonts w:ascii="Tahoma" w:hAnsi="Tahoma" w:cs="Tahoma"/>
          <w:bCs/>
          <w:sz w:val="22"/>
          <w:szCs w:val="22"/>
        </w:rPr>
        <w:t>only match the first 14-characters of the 13/03 vs. 13/04 (to reflect documentation)</w:t>
      </w:r>
    </w:p>
    <w:p w14:paraId="328C638D" w14:textId="77777777" w:rsidR="00375A00" w:rsidRPr="00375A00" w:rsidRDefault="00375A00" w:rsidP="00375A00">
      <w:pPr>
        <w:pStyle w:val="ListParagraph"/>
        <w:numPr>
          <w:ilvl w:val="0"/>
          <w:numId w:val="0"/>
        </w:numPr>
        <w:ind w:left="720"/>
        <w:rPr>
          <w:rFonts w:ascii="Tahoma" w:hAnsi="Tahoma" w:cs="Tahoma"/>
          <w:bCs/>
          <w:iCs/>
          <w:sz w:val="22"/>
          <w:szCs w:val="22"/>
        </w:rPr>
      </w:pPr>
    </w:p>
    <w:p w14:paraId="35A4639D" w14:textId="4ED3F775" w:rsidR="00375A00" w:rsidRDefault="00375A00" w:rsidP="00375A00">
      <w:pPr>
        <w:pStyle w:val="ListParagraph"/>
        <w:numPr>
          <w:ilvl w:val="0"/>
          <w:numId w:val="49"/>
        </w:numPr>
        <w:rPr>
          <w:rFonts w:ascii="Tahoma" w:hAnsi="Tahoma" w:cs="Tahoma"/>
          <w:bCs/>
          <w:iCs/>
          <w:sz w:val="22"/>
          <w:szCs w:val="22"/>
        </w:rPr>
      </w:pPr>
      <w:r w:rsidRPr="00375A00">
        <w:rPr>
          <w:rFonts w:ascii="Tahoma" w:hAnsi="Tahoma" w:cs="Tahoma"/>
          <w:bCs/>
          <w:iCs/>
          <w:sz w:val="22"/>
          <w:szCs w:val="22"/>
        </w:rPr>
        <w:t>Add Asset Details Pointer to 13/03 and 13/04 records</w:t>
      </w:r>
    </w:p>
    <w:p w14:paraId="34C9182D" w14:textId="77777777" w:rsidR="00375A00" w:rsidRPr="00375A00" w:rsidRDefault="00375A00" w:rsidP="00375A00">
      <w:pPr>
        <w:pStyle w:val="ListParagraph"/>
        <w:numPr>
          <w:ilvl w:val="0"/>
          <w:numId w:val="0"/>
        </w:numPr>
        <w:ind w:left="1080"/>
        <w:rPr>
          <w:rFonts w:ascii="Tahoma" w:hAnsi="Tahoma" w:cs="Tahoma"/>
          <w:bCs/>
          <w:iCs/>
          <w:sz w:val="22"/>
          <w:szCs w:val="22"/>
        </w:rPr>
      </w:pPr>
    </w:p>
    <w:p w14:paraId="07942B8F" w14:textId="31556F87" w:rsidR="00375A00" w:rsidRPr="00375A00" w:rsidRDefault="00375A00" w:rsidP="00375A00">
      <w:pPr>
        <w:pStyle w:val="ListParagraph"/>
        <w:numPr>
          <w:ilvl w:val="0"/>
          <w:numId w:val="49"/>
        </w:numPr>
        <w:rPr>
          <w:rFonts w:ascii="Tahoma" w:hAnsi="Tahoma" w:cs="Tahoma"/>
          <w:bCs/>
          <w:iCs/>
          <w:sz w:val="22"/>
          <w:szCs w:val="22"/>
        </w:rPr>
      </w:pPr>
      <w:r w:rsidRPr="00375A00">
        <w:rPr>
          <w:rFonts w:ascii="Tahoma" w:hAnsi="Tahoma" w:cs="Tahoma"/>
          <w:bCs/>
          <w:iCs/>
          <w:sz w:val="22"/>
          <w:szCs w:val="22"/>
        </w:rPr>
        <w:t>Add Grouping Number to 13/04 record</w:t>
      </w:r>
    </w:p>
    <w:p w14:paraId="2F1EA62A" w14:textId="77777777" w:rsidR="00375A00" w:rsidRPr="00375A00" w:rsidRDefault="00375A00" w:rsidP="00971F7E">
      <w:pPr>
        <w:rPr>
          <w:rFonts w:ascii="Tahoma" w:hAnsi="Tahoma" w:cs="Tahoma"/>
          <w:sz w:val="22"/>
          <w:szCs w:val="24"/>
        </w:rPr>
      </w:pPr>
    </w:p>
    <w:p w14:paraId="761A6AFC" w14:textId="77777777" w:rsidR="00375A00" w:rsidRDefault="00375A00" w:rsidP="00971F7E">
      <w:pPr>
        <w:rPr>
          <w:rFonts w:ascii="Tahoma" w:hAnsi="Tahoma" w:cs="Tahoma"/>
          <w:color w:val="000000"/>
          <w:sz w:val="22"/>
          <w:szCs w:val="22"/>
        </w:rPr>
      </w:pPr>
    </w:p>
    <w:p w14:paraId="1CEA0258" w14:textId="568B40A5" w:rsidR="00877AD4" w:rsidRDefault="00375A00" w:rsidP="00971F7E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As a follow up on last month’s Review Board call, submitter of request put together and walked through </w:t>
      </w:r>
      <w:r w:rsidR="009304E4">
        <w:rPr>
          <w:rFonts w:ascii="Tahoma" w:hAnsi="Tahoma" w:cs="Tahoma"/>
          <w:color w:val="000000"/>
          <w:sz w:val="22"/>
          <w:szCs w:val="22"/>
        </w:rPr>
        <w:t xml:space="preserve">each </w:t>
      </w:r>
      <w:r>
        <w:rPr>
          <w:rFonts w:ascii="Tahoma" w:hAnsi="Tahoma" w:cs="Tahoma"/>
          <w:color w:val="000000"/>
          <w:sz w:val="22"/>
          <w:szCs w:val="22"/>
        </w:rPr>
        <w:t>use case</w:t>
      </w:r>
      <w:r w:rsidR="009304E4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 xml:space="preserve">on how these recommendations can be reported. </w:t>
      </w:r>
      <w:r w:rsidR="009304E4">
        <w:rPr>
          <w:rFonts w:ascii="Tahoma" w:hAnsi="Tahoma" w:cs="Tahoma"/>
          <w:color w:val="000000"/>
          <w:sz w:val="22"/>
          <w:szCs w:val="22"/>
        </w:rPr>
        <w:t>T</w:t>
      </w:r>
      <w:r>
        <w:rPr>
          <w:rFonts w:ascii="Tahoma" w:hAnsi="Tahoma" w:cs="Tahoma"/>
          <w:color w:val="000000"/>
          <w:sz w:val="22"/>
          <w:szCs w:val="22"/>
        </w:rPr>
        <w:t>he</w:t>
      </w:r>
      <w:r w:rsidR="009304E4">
        <w:rPr>
          <w:rFonts w:ascii="Tahoma" w:hAnsi="Tahoma" w:cs="Tahoma"/>
          <w:color w:val="000000"/>
          <w:sz w:val="22"/>
          <w:szCs w:val="22"/>
        </w:rPr>
        <w:t xml:space="preserve"> following is a </w:t>
      </w:r>
      <w:r>
        <w:rPr>
          <w:rFonts w:ascii="Tahoma" w:hAnsi="Tahoma" w:cs="Tahoma"/>
          <w:color w:val="000000"/>
          <w:sz w:val="22"/>
          <w:szCs w:val="22"/>
        </w:rPr>
        <w:t>combination of the use cases</w:t>
      </w:r>
      <w:r w:rsidR="009304E4">
        <w:rPr>
          <w:rFonts w:ascii="Tahoma" w:hAnsi="Tahoma" w:cs="Tahoma"/>
          <w:color w:val="000000"/>
          <w:sz w:val="22"/>
          <w:szCs w:val="22"/>
        </w:rPr>
        <w:t>:</w:t>
      </w:r>
    </w:p>
    <w:p w14:paraId="373BDC40" w14:textId="0E7D42B8" w:rsidR="009304E4" w:rsidRDefault="009304E4" w:rsidP="00971F7E">
      <w:pPr>
        <w:rPr>
          <w:rFonts w:ascii="Tahoma" w:hAnsi="Tahoma" w:cs="Tahoma"/>
          <w:color w:val="000000"/>
          <w:sz w:val="22"/>
          <w:szCs w:val="22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409"/>
        <w:gridCol w:w="409"/>
        <w:gridCol w:w="1224"/>
        <w:gridCol w:w="2040"/>
        <w:gridCol w:w="461"/>
        <w:gridCol w:w="533"/>
        <w:gridCol w:w="495"/>
        <w:gridCol w:w="559"/>
        <w:gridCol w:w="559"/>
        <w:gridCol w:w="443"/>
        <w:gridCol w:w="435"/>
        <w:gridCol w:w="443"/>
        <w:gridCol w:w="371"/>
        <w:gridCol w:w="443"/>
        <w:gridCol w:w="413"/>
      </w:tblGrid>
      <w:tr w:rsidR="009304E4" w:rsidRPr="008A0244" w14:paraId="560C7C2E" w14:textId="77777777" w:rsidTr="00A60AB9">
        <w:trPr>
          <w:trHeight w:val="28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902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017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B94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CUSIP+Fund+Sub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B54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841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Pointer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46A3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Grouping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C4B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Value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70B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Start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E0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End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2F6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Rate 1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4F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4E3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Rate 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974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353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Rate 3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93C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02386280" w14:textId="77777777" w:rsidTr="00A60AB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DBC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772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D16F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66F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E5AF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220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3038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AA4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949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8DF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D1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4FB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7466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35E3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0E3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02CDD8AD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680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59E6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863F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CUSIP9999+FIX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19D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Fixed Account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5028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6DC7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4ABE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$15,000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5DD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2D5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3953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1E9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3160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62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DC2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0B3C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1CEBD847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03C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7CC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57D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CUSIP9999+FIX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2F9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B00A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6234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0DF3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$5,000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11CC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1/1/2021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95E1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1/1/2022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994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1526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2%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0380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73F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AF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6163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1562964A" w14:textId="77777777" w:rsidTr="00A60AB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FF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A93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F41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CUSIP9999+FIX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01C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DB5A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DE0B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1760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$10,000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8D5F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3/1/2021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6B00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3/1/2022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B1A6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CR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EE31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2.50%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32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BC5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F3C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E11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603C82F3" w14:textId="77777777" w:rsidTr="00A60AB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415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28F3F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676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CUSIP9999+BONDF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95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Bond Fund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C96C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ED6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78F7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$35,000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4876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C190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A45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FD63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4C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AF7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4686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3CA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1CE285D5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896C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CC0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CE7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CUSIP1234+BUFST+JAN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4E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Defined Outcome with Buffer and Cap January iteration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1FA9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9AD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15E2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$5,000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53C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902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C4A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A25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D5F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03F9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D33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1C5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11BC44AF" w14:textId="77777777" w:rsidTr="00A60AB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0DC0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62A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993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CUSIP1234+BUFST+JAN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03C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E9CB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FE4B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4C27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$5,000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43E4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1/1/2021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5DB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1/1/2022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6F3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066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94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304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921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8F8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71FB31E9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980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50E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5F65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CUSIP1234+BUFST+FEB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B043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Defined Outcome with Buffer and Cap March iteration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E4CF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DDC0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CEAA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$10,000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74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884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7586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DD4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BF2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B98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236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FDD5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3BE0E625" w14:textId="77777777" w:rsidTr="00A60AB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B9A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CE7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E880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CUSIP1234+BUFST+FEB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499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36EB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A205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930C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$10,000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2FAB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3/1/2021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73B6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3/1/2022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D6A0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72D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981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A30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096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77F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74EBDFF2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E1BF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411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EDF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CUSIP5555+SPIDX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EC8F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S&amp;P Index with Floor and Cap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10823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E68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A623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$15,000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4A6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57E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617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02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D7E3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E9B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11E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D7DC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535D06D1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3CA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ADC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809C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CUSIP5555+SPIDX+21001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9CB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F8BB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143E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8789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$5,000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53BC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1/14/2021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1948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1/14/2022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B72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7384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5%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65DB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5988F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7B7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818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406C6B1D" w14:textId="77777777" w:rsidTr="00A60AB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5EC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1D36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7270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CUSIP5555+SPIDX+21061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1A0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D170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231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56BC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$10,000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856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1/14/2021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BD25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1/14/2022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0D3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CA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73A4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3.00%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20F0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602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285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64F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35553E35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1C6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13/03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EE8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DF2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CUSIP7777+INDEX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A04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Index Account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950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62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1166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$15,000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65D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0FF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8AA3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7E7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02AC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AB9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D2D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50A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7F91B845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56C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4D9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606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CUSIP7777+INDEX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607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1B55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851E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7F55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$5,000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9289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1/1/2021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5429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1/1/2022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59D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FL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DBE95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262F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T1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9A90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0%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56B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T2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5A22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10%</w:t>
            </w:r>
          </w:p>
        </w:tc>
      </w:tr>
      <w:tr w:rsidR="009304E4" w:rsidRPr="008A0244" w14:paraId="306D9AF3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71AD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F3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EA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CUSIP7777+INDEX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5C86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F5D71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8CF3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F20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201C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87AC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69F7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3541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FD5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P1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EC2F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90%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A62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P2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39A1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100%</w:t>
            </w:r>
          </w:p>
        </w:tc>
      </w:tr>
      <w:tr w:rsidR="009304E4" w:rsidRPr="008A0244" w14:paraId="33A3B8F2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1E5C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B79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2112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CUSIP7777+INDEX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49C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491C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8DA4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9796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0226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4F8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0B9F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P3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85DE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120%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447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EA5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8F1C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3CA7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  <w:tr w:rsidR="009304E4" w:rsidRPr="008A0244" w14:paraId="26FF686D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F36F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A2C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BC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CUSIP7777+INDEX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1A3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4392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EE84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1F373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 xml:space="preserve">$10,000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7723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3/1/2021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D4A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3/1/2022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5839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FL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6276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10%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4E50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T1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403D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0%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40A3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T2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110A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10%</w:t>
            </w:r>
          </w:p>
        </w:tc>
      </w:tr>
      <w:tr w:rsidR="009304E4" w:rsidRPr="008A0244" w14:paraId="3C03D8B6" w14:textId="77777777" w:rsidTr="00A60AB9">
        <w:trPr>
          <w:trHeight w:val="288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F57D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98B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C2A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CUSIP7777+INDEX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6B8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818A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7C21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E2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799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8B4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A1B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T3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E165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15%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C4B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P1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4CE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90%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425E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P2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979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100%</w:t>
            </w:r>
          </w:p>
        </w:tc>
      </w:tr>
      <w:tr w:rsidR="009304E4" w:rsidRPr="008A0244" w14:paraId="77134E83" w14:textId="77777777" w:rsidTr="00A60AB9">
        <w:trPr>
          <w:trHeight w:val="300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88F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7D8B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13/04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0340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CUSIP7777+INDEX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B29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82D9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9AF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5E44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195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FE4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0EE8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P3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A776" w14:textId="77777777" w:rsidR="009304E4" w:rsidRPr="008A0244" w:rsidRDefault="009304E4" w:rsidP="00BD2ACB">
            <w:pPr>
              <w:jc w:val="right"/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120%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10CA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4B2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05F1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A7A5" w14:textId="77777777" w:rsidR="009304E4" w:rsidRPr="008A0244" w:rsidRDefault="009304E4" w:rsidP="00BD2ACB">
            <w:pPr>
              <w:rPr>
                <w:rFonts w:cs="Calibri"/>
                <w:color w:val="000000"/>
                <w:sz w:val="12"/>
                <w:szCs w:val="12"/>
              </w:rPr>
            </w:pPr>
            <w:r w:rsidRPr="008A0244">
              <w:rPr>
                <w:rFonts w:cs="Calibri"/>
                <w:color w:val="000000"/>
                <w:sz w:val="12"/>
                <w:szCs w:val="12"/>
              </w:rPr>
              <w:t> </w:t>
            </w:r>
          </w:p>
        </w:tc>
      </w:tr>
    </w:tbl>
    <w:p w14:paraId="76753A8C" w14:textId="7454C9D9" w:rsidR="009304E4" w:rsidRDefault="009304E4" w:rsidP="00971F7E">
      <w:pPr>
        <w:rPr>
          <w:rFonts w:ascii="Tahoma" w:hAnsi="Tahoma" w:cs="Tahoma"/>
          <w:color w:val="000000"/>
          <w:sz w:val="22"/>
          <w:szCs w:val="22"/>
        </w:rPr>
      </w:pPr>
    </w:p>
    <w:p w14:paraId="73D06D8F" w14:textId="1E07FE2A" w:rsidR="009304E4" w:rsidRDefault="009304E4" w:rsidP="00971F7E">
      <w:pPr>
        <w:rPr>
          <w:rFonts w:ascii="Tahoma" w:hAnsi="Tahoma" w:cs="Tahoma"/>
          <w:color w:val="000000"/>
          <w:sz w:val="22"/>
          <w:szCs w:val="22"/>
        </w:rPr>
      </w:pPr>
    </w:p>
    <w:p w14:paraId="33AE446F" w14:textId="53E70149" w:rsidR="009304E4" w:rsidRDefault="00BD2ACB" w:rsidP="00971F7E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The group reviewed the recommended changes. Members on the call were comfortable with the addition of a grouping number to tie the related 04 records together</w:t>
      </w:r>
      <w:r w:rsidR="00731FBD" w:rsidRPr="00731FBD">
        <w:rPr>
          <w:rFonts w:ascii="Tahoma" w:hAnsi="Tahoma" w:cs="Tahoma"/>
          <w:sz w:val="22"/>
          <w:szCs w:val="22"/>
        </w:rPr>
        <w:t xml:space="preserve"> </w:t>
      </w:r>
      <w:r w:rsidR="00731FBD" w:rsidRPr="00877AD4">
        <w:rPr>
          <w:rFonts w:ascii="Tahoma" w:hAnsi="Tahoma" w:cs="Tahoma"/>
          <w:sz w:val="22"/>
          <w:szCs w:val="22"/>
        </w:rPr>
        <w:t>to represent a single sub-investment (e.g., Bucket or Index Term)</w:t>
      </w:r>
      <w:r>
        <w:rPr>
          <w:rFonts w:ascii="Tahoma" w:hAnsi="Tahoma" w:cs="Tahoma"/>
          <w:color w:val="000000"/>
          <w:sz w:val="22"/>
          <w:szCs w:val="22"/>
        </w:rPr>
        <w:t xml:space="preserve">, however some members did not feel that a Pointer should be added; </w:t>
      </w:r>
      <w:r w:rsidR="007243C6" w:rsidRPr="007243C6">
        <w:rPr>
          <w:rFonts w:ascii="Tahoma" w:hAnsi="Tahoma" w:cs="Tahoma"/>
          <w:color w:val="000000"/>
          <w:sz w:val="22"/>
          <w:szCs w:val="22"/>
        </w:rPr>
        <w:t>associat</w:t>
      </w:r>
      <w:r w:rsidR="007243C6">
        <w:rPr>
          <w:rFonts w:ascii="Tahoma" w:hAnsi="Tahoma" w:cs="Tahoma"/>
          <w:color w:val="000000"/>
          <w:sz w:val="22"/>
          <w:szCs w:val="22"/>
        </w:rPr>
        <w:t>ion of</w:t>
      </w:r>
      <w:r w:rsidR="007243C6" w:rsidRPr="007243C6">
        <w:rPr>
          <w:rFonts w:ascii="Tahoma" w:hAnsi="Tahoma" w:cs="Tahoma"/>
          <w:color w:val="000000"/>
          <w:sz w:val="22"/>
          <w:szCs w:val="22"/>
        </w:rPr>
        <w:t xml:space="preserve"> 04 records with </w:t>
      </w:r>
      <w:r w:rsidR="007243C6">
        <w:rPr>
          <w:rFonts w:ascii="Tahoma" w:hAnsi="Tahoma" w:cs="Tahoma"/>
          <w:color w:val="000000"/>
          <w:sz w:val="22"/>
          <w:szCs w:val="22"/>
        </w:rPr>
        <w:t>respective</w:t>
      </w:r>
      <w:r w:rsidR="007243C6" w:rsidRPr="007243C6">
        <w:rPr>
          <w:rFonts w:ascii="Tahoma" w:hAnsi="Tahoma" w:cs="Tahoma"/>
          <w:color w:val="000000"/>
          <w:sz w:val="22"/>
          <w:szCs w:val="22"/>
        </w:rPr>
        <w:t xml:space="preserve"> 03 record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731FBD">
        <w:rPr>
          <w:rFonts w:ascii="Tahoma" w:hAnsi="Tahoma" w:cs="Tahoma"/>
          <w:color w:val="000000"/>
          <w:sz w:val="22"/>
          <w:szCs w:val="22"/>
        </w:rPr>
        <w:t>is</w:t>
      </w:r>
      <w:r>
        <w:rPr>
          <w:rFonts w:ascii="Tahoma" w:hAnsi="Tahoma" w:cs="Tahoma"/>
          <w:color w:val="000000"/>
          <w:sz w:val="22"/>
          <w:szCs w:val="22"/>
        </w:rPr>
        <w:t xml:space="preserve"> accounted for</w:t>
      </w:r>
      <w:r w:rsidR="00731FBD">
        <w:rPr>
          <w:rFonts w:ascii="Tahoma" w:hAnsi="Tahoma" w:cs="Tahoma"/>
          <w:color w:val="000000"/>
          <w:sz w:val="22"/>
          <w:szCs w:val="22"/>
        </w:rPr>
        <w:t xml:space="preserve"> today</w:t>
      </w:r>
      <w:r>
        <w:rPr>
          <w:rFonts w:ascii="Tahoma" w:hAnsi="Tahoma" w:cs="Tahoma"/>
          <w:color w:val="000000"/>
          <w:sz w:val="22"/>
          <w:szCs w:val="22"/>
        </w:rPr>
        <w:t xml:space="preserve"> based on current reporting</w:t>
      </w:r>
      <w:r w:rsidR="00731FBD">
        <w:rPr>
          <w:rFonts w:ascii="Tahoma" w:hAnsi="Tahoma" w:cs="Tahoma"/>
          <w:color w:val="000000"/>
          <w:sz w:val="22"/>
          <w:szCs w:val="22"/>
        </w:rPr>
        <w:t xml:space="preserve"> process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="00731FBD">
        <w:rPr>
          <w:rFonts w:ascii="Tahoma" w:hAnsi="Tahoma" w:cs="Tahoma"/>
          <w:color w:val="000000"/>
          <w:sz w:val="22"/>
          <w:szCs w:val="22"/>
        </w:rPr>
        <w:t xml:space="preserve"> and if Pointer is added, it will be redundant. There was push back on the call regarding implementing a Pointer and the potential impact it may have if implemented.</w:t>
      </w:r>
      <w:r w:rsidR="007243C6">
        <w:rPr>
          <w:rFonts w:ascii="Tahoma" w:hAnsi="Tahoma" w:cs="Tahoma"/>
          <w:color w:val="000000"/>
          <w:sz w:val="22"/>
          <w:szCs w:val="22"/>
        </w:rPr>
        <w:t xml:space="preserve"> After further discussion, it was determined to put this enhancement request on hold to allow time for the group to </w:t>
      </w:r>
      <w:r w:rsidR="00731FBD">
        <w:rPr>
          <w:rFonts w:ascii="Tahoma" w:hAnsi="Tahoma" w:cs="Tahoma"/>
          <w:color w:val="000000"/>
          <w:sz w:val="22"/>
          <w:szCs w:val="22"/>
        </w:rPr>
        <w:t xml:space="preserve">review the use cases </w:t>
      </w:r>
      <w:r w:rsidR="00957EF8">
        <w:rPr>
          <w:rFonts w:ascii="Tahoma" w:hAnsi="Tahoma" w:cs="Tahoma"/>
          <w:color w:val="000000"/>
          <w:sz w:val="22"/>
          <w:szCs w:val="22"/>
        </w:rPr>
        <w:t xml:space="preserve">and </w:t>
      </w:r>
      <w:r w:rsidR="00731FBD">
        <w:rPr>
          <w:rFonts w:ascii="Tahoma" w:hAnsi="Tahoma" w:cs="Tahoma"/>
          <w:color w:val="000000"/>
          <w:sz w:val="22"/>
          <w:szCs w:val="22"/>
        </w:rPr>
        <w:t>the</w:t>
      </w:r>
      <w:r w:rsidR="00957EF8">
        <w:rPr>
          <w:rFonts w:ascii="Tahoma" w:hAnsi="Tahoma" w:cs="Tahoma"/>
          <w:color w:val="000000"/>
          <w:sz w:val="22"/>
          <w:szCs w:val="22"/>
        </w:rPr>
        <w:t>ir reporting process more closely, to get a</w:t>
      </w:r>
      <w:r w:rsidR="007243C6">
        <w:rPr>
          <w:rFonts w:ascii="Tahoma" w:hAnsi="Tahoma" w:cs="Tahoma"/>
          <w:color w:val="000000"/>
          <w:sz w:val="22"/>
          <w:szCs w:val="22"/>
        </w:rPr>
        <w:t xml:space="preserve"> better sense from their end on how adding a Pointer will impact them.</w:t>
      </w:r>
    </w:p>
    <w:p w14:paraId="6029324C" w14:textId="277B7337" w:rsidR="00C8021C" w:rsidRDefault="00C8021C" w:rsidP="00971F7E">
      <w:pPr>
        <w:rPr>
          <w:rFonts w:ascii="Tahoma" w:hAnsi="Tahoma" w:cs="Tahoma"/>
          <w:color w:val="000000"/>
          <w:sz w:val="22"/>
          <w:szCs w:val="22"/>
        </w:rPr>
      </w:pPr>
    </w:p>
    <w:p w14:paraId="45FFC425" w14:textId="7D337ABC" w:rsidR="00C8021C" w:rsidRDefault="00C8021C" w:rsidP="00C8021C">
      <w:pPr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8021C">
        <w:rPr>
          <w:rFonts w:ascii="Tahoma" w:hAnsi="Tahoma" w:cs="Tahoma"/>
          <w:b/>
          <w:bCs/>
          <w:color w:val="000000"/>
          <w:sz w:val="22"/>
          <w:szCs w:val="22"/>
        </w:rPr>
        <w:t>Enhancement request on hold</w:t>
      </w:r>
    </w:p>
    <w:p w14:paraId="3AF87EF3" w14:textId="77777777" w:rsidR="00C8021C" w:rsidRPr="00C8021C" w:rsidRDefault="00C8021C" w:rsidP="00C8021C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BB0AB0A" w14:textId="5EB3E37D" w:rsidR="008369C7" w:rsidRDefault="00971F7E" w:rsidP="00BE35EF">
      <w:pPr>
        <w:pStyle w:val="Heading2"/>
        <w:rPr>
          <w:rFonts w:ascii="Tahoma" w:hAnsi="Tahoma" w:cs="Tahoma"/>
          <w:sz w:val="22"/>
          <w:szCs w:val="28"/>
          <w:u w:val="single"/>
        </w:rPr>
      </w:pPr>
      <w:r w:rsidRPr="004C1149">
        <w:rPr>
          <w:rFonts w:ascii="Tahoma" w:hAnsi="Tahoma" w:cs="Tahoma"/>
          <w:sz w:val="22"/>
          <w:szCs w:val="28"/>
          <w:u w:val="single"/>
        </w:rPr>
        <w:t>New Enhancements to Review:</w:t>
      </w:r>
    </w:p>
    <w:p w14:paraId="68EF0560" w14:textId="77777777" w:rsidR="004A1759" w:rsidRPr="004C1149" w:rsidRDefault="004A1759" w:rsidP="00971F7E">
      <w:pPr>
        <w:pStyle w:val="Normal1"/>
        <w:rPr>
          <w:rFonts w:ascii="Tahoma" w:hAnsi="Tahoma" w:cs="Tahoma"/>
          <w:sz w:val="22"/>
          <w:szCs w:val="24"/>
        </w:rPr>
      </w:pPr>
    </w:p>
    <w:p w14:paraId="096BC733" w14:textId="181E06F0" w:rsidR="00A53DE3" w:rsidRDefault="00A53DE3" w:rsidP="00A53DE3">
      <w:pPr>
        <w:rPr>
          <w:rFonts w:ascii="Tahoma" w:hAnsi="Tahoma" w:cs="Tahoma"/>
          <w:sz w:val="22"/>
          <w:szCs w:val="22"/>
        </w:rPr>
      </w:pPr>
      <w:r w:rsidRPr="00A53DE3">
        <w:rPr>
          <w:rFonts w:ascii="Tahoma" w:hAnsi="Tahoma" w:cs="Tahoma"/>
          <w:sz w:val="22"/>
          <w:szCs w:val="22"/>
        </w:rPr>
        <w:t>No new enhancements reviewed.</w:t>
      </w:r>
    </w:p>
    <w:p w14:paraId="6FFF6B31" w14:textId="77777777" w:rsidR="00A53DE3" w:rsidRPr="00A53DE3" w:rsidRDefault="00A53DE3" w:rsidP="00A53DE3">
      <w:pPr>
        <w:rPr>
          <w:rFonts w:ascii="Tahoma" w:hAnsi="Tahoma" w:cs="Tahoma"/>
          <w:sz w:val="22"/>
          <w:szCs w:val="22"/>
        </w:rPr>
      </w:pPr>
    </w:p>
    <w:p w14:paraId="119D6838" w14:textId="06C5B657" w:rsidR="00160817" w:rsidRPr="00750E21" w:rsidRDefault="00971F7E" w:rsidP="00750E21">
      <w:pPr>
        <w:pStyle w:val="Heading2"/>
        <w:rPr>
          <w:rFonts w:ascii="Tahoma" w:hAnsi="Tahoma" w:cs="Tahoma"/>
          <w:sz w:val="22"/>
          <w:szCs w:val="28"/>
          <w:u w:val="single"/>
        </w:rPr>
      </w:pPr>
      <w:r w:rsidRPr="004C1149">
        <w:rPr>
          <w:rFonts w:ascii="Tahoma" w:hAnsi="Tahoma" w:cs="Tahoma"/>
          <w:sz w:val="22"/>
          <w:szCs w:val="28"/>
          <w:u w:val="single"/>
        </w:rPr>
        <w:t>Discussion Items:</w:t>
      </w:r>
    </w:p>
    <w:p w14:paraId="22EFC64D" w14:textId="2B2731BC" w:rsidR="00971F7E" w:rsidRDefault="00971F7E" w:rsidP="00971F7E">
      <w:pPr>
        <w:rPr>
          <w:rFonts w:ascii="Tahoma" w:hAnsi="Tahoma" w:cs="Tahoma"/>
          <w:color w:val="000000"/>
          <w:sz w:val="22"/>
          <w:szCs w:val="22"/>
        </w:rPr>
      </w:pPr>
    </w:p>
    <w:p w14:paraId="78FCFF76" w14:textId="3D9259CD" w:rsidR="00A53DE3" w:rsidRDefault="00A53DE3" w:rsidP="00A53DE3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A53DE3">
        <w:rPr>
          <w:rFonts w:ascii="Tahoma" w:hAnsi="Tahoma" w:cs="Tahoma"/>
          <w:sz w:val="22"/>
          <w:szCs w:val="22"/>
          <w:u w:val="single"/>
        </w:rPr>
        <w:t>Discuss 2022’s Enhancement Releases</w:t>
      </w:r>
    </w:p>
    <w:p w14:paraId="328BD7CD" w14:textId="39E2B481" w:rsidR="00A53DE3" w:rsidRDefault="00A53DE3" w:rsidP="00A53DE3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</w:p>
    <w:p w14:paraId="49339B52" w14:textId="60925936" w:rsidR="00A53DE3" w:rsidRPr="00B12FA5" w:rsidRDefault="00B12FA5" w:rsidP="00A53DE3">
      <w:pPr>
        <w:spacing w:line="276" w:lineRule="auto"/>
        <w:rPr>
          <w:rFonts w:ascii="Tahoma" w:hAnsi="Tahoma" w:cs="Tahoma"/>
          <w:sz w:val="22"/>
          <w:szCs w:val="22"/>
        </w:rPr>
      </w:pPr>
      <w:r w:rsidRPr="00B12FA5">
        <w:rPr>
          <w:rFonts w:ascii="Tahoma" w:hAnsi="Tahoma" w:cs="Tahoma"/>
          <w:sz w:val="22"/>
          <w:szCs w:val="22"/>
        </w:rPr>
        <w:t>DTCC</w:t>
      </w:r>
      <w:r>
        <w:rPr>
          <w:rFonts w:ascii="Tahoma" w:hAnsi="Tahoma" w:cs="Tahoma"/>
          <w:sz w:val="22"/>
          <w:szCs w:val="22"/>
        </w:rPr>
        <w:t xml:space="preserve"> informed the group of their approach to practice more of an </w:t>
      </w:r>
      <w:r w:rsidR="00383BE6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gile role </w:t>
      </w:r>
      <w:r w:rsidR="00383BE6">
        <w:rPr>
          <w:rFonts w:ascii="Tahoma" w:hAnsi="Tahoma" w:cs="Tahoma"/>
          <w:sz w:val="22"/>
          <w:szCs w:val="22"/>
        </w:rPr>
        <w:t>in</w:t>
      </w:r>
      <w:r>
        <w:rPr>
          <w:rFonts w:ascii="Tahoma" w:hAnsi="Tahoma" w:cs="Tahoma"/>
          <w:sz w:val="22"/>
          <w:szCs w:val="22"/>
        </w:rPr>
        <w:t xml:space="preserve"> the releases. DTCC </w:t>
      </w:r>
      <w:r w:rsidR="00383BE6">
        <w:rPr>
          <w:rFonts w:ascii="Tahoma" w:hAnsi="Tahoma" w:cs="Tahoma"/>
          <w:sz w:val="22"/>
          <w:szCs w:val="22"/>
        </w:rPr>
        <w:t>is considering implementing more frequent releases during the year and come off the usual 2 enhancement releases done per year (one in the Spring and the other in the Fall)</w:t>
      </w:r>
      <w:r w:rsidR="00DD323B">
        <w:rPr>
          <w:rFonts w:ascii="Tahoma" w:hAnsi="Tahoma" w:cs="Tahoma"/>
          <w:sz w:val="22"/>
          <w:szCs w:val="22"/>
        </w:rPr>
        <w:t>.</w:t>
      </w:r>
      <w:r w:rsidR="00383BE6">
        <w:rPr>
          <w:rFonts w:ascii="Tahoma" w:hAnsi="Tahoma" w:cs="Tahoma"/>
          <w:sz w:val="22"/>
          <w:szCs w:val="22"/>
        </w:rPr>
        <w:t xml:space="preserve"> DTCC wanted to </w:t>
      </w:r>
      <w:r w:rsidR="00DD323B">
        <w:rPr>
          <w:rFonts w:ascii="Tahoma" w:hAnsi="Tahoma" w:cs="Tahoma"/>
          <w:sz w:val="22"/>
          <w:szCs w:val="22"/>
        </w:rPr>
        <w:t>get</w:t>
      </w:r>
      <w:r w:rsidR="00383BE6">
        <w:rPr>
          <w:rFonts w:ascii="Tahoma" w:hAnsi="Tahoma" w:cs="Tahoma"/>
          <w:sz w:val="22"/>
          <w:szCs w:val="22"/>
        </w:rPr>
        <w:t xml:space="preserve"> feedback</w:t>
      </w:r>
      <w:r w:rsidR="00DD323B">
        <w:rPr>
          <w:rFonts w:ascii="Tahoma" w:hAnsi="Tahoma" w:cs="Tahoma"/>
          <w:sz w:val="22"/>
          <w:szCs w:val="22"/>
        </w:rPr>
        <w:t>/hear thoughts</w:t>
      </w:r>
      <w:r w:rsidR="00383BE6">
        <w:rPr>
          <w:rFonts w:ascii="Tahoma" w:hAnsi="Tahoma" w:cs="Tahoma"/>
          <w:sz w:val="22"/>
          <w:szCs w:val="22"/>
        </w:rPr>
        <w:t xml:space="preserve"> from the Review Board regarding this approach. Members on the call mentioned that depending on the change (i.e., if change is optional</w:t>
      </w:r>
      <w:r w:rsidR="004305BA">
        <w:rPr>
          <w:rFonts w:ascii="Tahoma" w:hAnsi="Tahoma" w:cs="Tahoma"/>
          <w:sz w:val="22"/>
          <w:szCs w:val="22"/>
        </w:rPr>
        <w:t xml:space="preserve"> as opposed to </w:t>
      </w:r>
      <w:r w:rsidR="00383BE6">
        <w:rPr>
          <w:rFonts w:ascii="Tahoma" w:hAnsi="Tahoma" w:cs="Tahoma"/>
          <w:sz w:val="22"/>
          <w:szCs w:val="22"/>
        </w:rPr>
        <w:t>mandatory, small change</w:t>
      </w:r>
      <w:r w:rsidR="004305BA">
        <w:rPr>
          <w:rFonts w:ascii="Tahoma" w:hAnsi="Tahoma" w:cs="Tahoma"/>
          <w:sz w:val="22"/>
          <w:szCs w:val="22"/>
        </w:rPr>
        <w:t xml:space="preserve"> as opposed to </w:t>
      </w:r>
      <w:r w:rsidR="00383BE6">
        <w:rPr>
          <w:rFonts w:ascii="Tahoma" w:hAnsi="Tahoma" w:cs="Tahoma"/>
          <w:sz w:val="22"/>
          <w:szCs w:val="22"/>
        </w:rPr>
        <w:t>big change) then they would be ok with this approach.</w:t>
      </w:r>
      <w:r w:rsidR="004305BA">
        <w:rPr>
          <w:rFonts w:ascii="Tahoma" w:hAnsi="Tahoma" w:cs="Tahoma"/>
          <w:sz w:val="22"/>
          <w:szCs w:val="22"/>
        </w:rPr>
        <w:t xml:space="preserve"> Members questioned if there will be some sort of cadence to the releases; DTCC suggested implementing 3 or 4 releases which may potentially </w:t>
      </w:r>
      <w:r w:rsidR="00DD323B">
        <w:rPr>
          <w:rFonts w:ascii="Tahoma" w:hAnsi="Tahoma" w:cs="Tahoma"/>
          <w:sz w:val="22"/>
          <w:szCs w:val="22"/>
        </w:rPr>
        <w:t>fall on</w:t>
      </w:r>
      <w:r w:rsidR="004305BA">
        <w:rPr>
          <w:rFonts w:ascii="Tahoma" w:hAnsi="Tahoma" w:cs="Tahoma"/>
          <w:sz w:val="22"/>
          <w:szCs w:val="22"/>
        </w:rPr>
        <w:t xml:space="preserve"> Spring/Summer/Fall or </w:t>
      </w:r>
      <w:r w:rsidR="00DD323B">
        <w:rPr>
          <w:rFonts w:ascii="Tahoma" w:hAnsi="Tahoma" w:cs="Tahoma"/>
          <w:sz w:val="22"/>
          <w:szCs w:val="22"/>
        </w:rPr>
        <w:t xml:space="preserve">potentially </w:t>
      </w:r>
      <w:r w:rsidR="004305BA">
        <w:rPr>
          <w:rFonts w:ascii="Tahoma" w:hAnsi="Tahoma" w:cs="Tahoma"/>
          <w:sz w:val="22"/>
          <w:szCs w:val="22"/>
        </w:rPr>
        <w:t xml:space="preserve">every quarter. </w:t>
      </w:r>
      <w:r w:rsidR="00DD323B">
        <w:rPr>
          <w:rFonts w:ascii="Tahoma" w:hAnsi="Tahoma" w:cs="Tahoma"/>
          <w:sz w:val="22"/>
          <w:szCs w:val="22"/>
        </w:rPr>
        <w:t>T</w:t>
      </w:r>
      <w:r w:rsidR="004305BA">
        <w:rPr>
          <w:rFonts w:ascii="Tahoma" w:hAnsi="Tahoma" w:cs="Tahoma"/>
          <w:sz w:val="22"/>
          <w:szCs w:val="22"/>
        </w:rPr>
        <w:t>he number of releases can be adjusted</w:t>
      </w:r>
      <w:r w:rsidR="00DD323B">
        <w:rPr>
          <w:rFonts w:ascii="Tahoma" w:hAnsi="Tahoma" w:cs="Tahoma"/>
          <w:sz w:val="22"/>
          <w:szCs w:val="22"/>
        </w:rPr>
        <w:t xml:space="preserve"> each year. Overall, group were ok in moving forward with the approach. </w:t>
      </w:r>
    </w:p>
    <w:p w14:paraId="2AE4ED96" w14:textId="77777777" w:rsidR="00A53DE3" w:rsidRPr="00A53DE3" w:rsidRDefault="00A53DE3" w:rsidP="00A53DE3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</w:p>
    <w:p w14:paraId="1CE13826" w14:textId="2B7B7054" w:rsidR="00A53DE3" w:rsidRDefault="00A53DE3" w:rsidP="00A53DE3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A53DE3">
        <w:rPr>
          <w:rFonts w:ascii="Tahoma" w:hAnsi="Tahoma" w:cs="Tahoma"/>
          <w:sz w:val="22"/>
          <w:szCs w:val="22"/>
          <w:u w:val="single"/>
        </w:rPr>
        <w:t>FAR Task Force Changes</w:t>
      </w:r>
    </w:p>
    <w:p w14:paraId="39912261" w14:textId="0FE0B13E" w:rsidR="00A53DE3" w:rsidRDefault="00A53DE3" w:rsidP="00A53DE3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</w:p>
    <w:p w14:paraId="39FC4E5F" w14:textId="268B1DFC" w:rsidR="00A53DE3" w:rsidRPr="00CE203F" w:rsidRDefault="00CE203F" w:rsidP="00A53DE3">
      <w:pPr>
        <w:spacing w:line="276" w:lineRule="auto"/>
        <w:rPr>
          <w:rFonts w:ascii="Tahoma" w:hAnsi="Tahoma" w:cs="Tahoma"/>
          <w:sz w:val="22"/>
          <w:szCs w:val="22"/>
        </w:rPr>
      </w:pPr>
      <w:r w:rsidRPr="00CE203F">
        <w:rPr>
          <w:rFonts w:ascii="Tahoma" w:hAnsi="Tahoma" w:cs="Tahoma"/>
          <w:sz w:val="22"/>
          <w:szCs w:val="22"/>
        </w:rPr>
        <w:lastRenderedPageBreak/>
        <w:t>DTCC</w:t>
      </w:r>
      <w:r>
        <w:rPr>
          <w:rFonts w:ascii="Tahoma" w:hAnsi="Tahoma" w:cs="Tahoma"/>
          <w:sz w:val="22"/>
          <w:szCs w:val="22"/>
        </w:rPr>
        <w:t xml:space="preserve"> presented and walked through the document that </w:t>
      </w:r>
      <w:r w:rsidRPr="00CE203F">
        <w:rPr>
          <w:rFonts w:ascii="Tahoma" w:hAnsi="Tahoma" w:cs="Tahoma"/>
          <w:sz w:val="22"/>
          <w:szCs w:val="22"/>
        </w:rPr>
        <w:t>summarizes the work efforts completed by the 2021 FAR task force</w:t>
      </w:r>
      <w:r>
        <w:rPr>
          <w:rFonts w:ascii="Tahoma" w:hAnsi="Tahoma" w:cs="Tahoma"/>
          <w:sz w:val="22"/>
          <w:szCs w:val="22"/>
        </w:rPr>
        <w:t>. The document will be sent out to the group for in depth review of r</w:t>
      </w:r>
      <w:r w:rsidRPr="00CE203F">
        <w:rPr>
          <w:rFonts w:ascii="Tahoma" w:hAnsi="Tahoma" w:cs="Tahoma"/>
          <w:sz w:val="22"/>
          <w:szCs w:val="22"/>
        </w:rPr>
        <w:t>ecommended modifications</w:t>
      </w:r>
      <w:r>
        <w:rPr>
          <w:rFonts w:ascii="Tahoma" w:hAnsi="Tahoma" w:cs="Tahoma"/>
          <w:sz w:val="22"/>
          <w:szCs w:val="22"/>
        </w:rPr>
        <w:t xml:space="preserve">. </w:t>
      </w:r>
    </w:p>
    <w:p w14:paraId="03C06562" w14:textId="77777777" w:rsidR="00A53DE3" w:rsidRPr="00A53DE3" w:rsidRDefault="00A53DE3" w:rsidP="00A53DE3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</w:p>
    <w:p w14:paraId="0733BB09" w14:textId="06FE06BE" w:rsidR="00A53DE3" w:rsidRDefault="00A53DE3" w:rsidP="00A53DE3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A53DE3">
        <w:rPr>
          <w:rFonts w:ascii="Tahoma" w:hAnsi="Tahoma" w:cs="Tahoma"/>
          <w:sz w:val="22"/>
          <w:szCs w:val="22"/>
          <w:u w:val="single"/>
        </w:rPr>
        <w:t>ACORD Work Group – POV Changes</w:t>
      </w:r>
    </w:p>
    <w:p w14:paraId="5A556BF5" w14:textId="1A1B740B" w:rsidR="00A53DE3" w:rsidRDefault="00A53DE3" w:rsidP="00A53DE3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</w:p>
    <w:p w14:paraId="2A3F7BE6" w14:textId="6C262E88" w:rsidR="00A53DE3" w:rsidRPr="00CE203F" w:rsidRDefault="00CE203F" w:rsidP="00A53DE3">
      <w:pPr>
        <w:spacing w:line="276" w:lineRule="auto"/>
        <w:rPr>
          <w:rFonts w:ascii="Tahoma" w:hAnsi="Tahoma" w:cs="Tahoma"/>
          <w:sz w:val="22"/>
          <w:szCs w:val="22"/>
        </w:rPr>
      </w:pPr>
      <w:r w:rsidRPr="00CE203F">
        <w:rPr>
          <w:rFonts w:ascii="Tahoma" w:hAnsi="Tahoma" w:cs="Tahoma"/>
          <w:sz w:val="22"/>
          <w:szCs w:val="22"/>
        </w:rPr>
        <w:t xml:space="preserve">DTCC presented and </w:t>
      </w:r>
      <w:r>
        <w:rPr>
          <w:rFonts w:ascii="Tahoma" w:hAnsi="Tahoma" w:cs="Tahoma"/>
          <w:sz w:val="22"/>
          <w:szCs w:val="22"/>
        </w:rPr>
        <w:t xml:space="preserve">walked through the document </w:t>
      </w:r>
      <w:r w:rsidR="00F402BF">
        <w:rPr>
          <w:rFonts w:ascii="Tahoma" w:hAnsi="Tahoma" w:cs="Tahoma"/>
          <w:sz w:val="22"/>
          <w:szCs w:val="22"/>
        </w:rPr>
        <w:t>recapping the</w:t>
      </w:r>
      <w:r>
        <w:rPr>
          <w:rFonts w:ascii="Tahoma" w:hAnsi="Tahoma" w:cs="Tahoma"/>
          <w:sz w:val="22"/>
          <w:szCs w:val="22"/>
        </w:rPr>
        <w:t xml:space="preserve"> Index Annuities – POV and FAR suggested modifications </w:t>
      </w:r>
      <w:r w:rsidRPr="00CE203F">
        <w:rPr>
          <w:rFonts w:ascii="Tahoma" w:hAnsi="Tahoma" w:cs="Tahoma"/>
          <w:sz w:val="22"/>
          <w:szCs w:val="22"/>
        </w:rPr>
        <w:t>identified by the industry work group</w:t>
      </w:r>
      <w:r>
        <w:rPr>
          <w:rFonts w:ascii="Tahoma" w:hAnsi="Tahoma" w:cs="Tahoma"/>
          <w:sz w:val="22"/>
          <w:szCs w:val="22"/>
        </w:rPr>
        <w:t xml:space="preserve">. Document will be sent out to the group for in depth review of </w:t>
      </w:r>
      <w:r w:rsidR="00F402BF">
        <w:rPr>
          <w:rFonts w:ascii="Tahoma" w:hAnsi="Tahoma" w:cs="Tahoma"/>
          <w:sz w:val="22"/>
          <w:szCs w:val="22"/>
        </w:rPr>
        <w:t>suggested</w:t>
      </w:r>
      <w:r w:rsidRPr="00CE203F">
        <w:rPr>
          <w:rFonts w:ascii="Tahoma" w:hAnsi="Tahoma" w:cs="Tahoma"/>
          <w:sz w:val="22"/>
          <w:szCs w:val="22"/>
        </w:rPr>
        <w:t xml:space="preserve"> modifications</w:t>
      </w:r>
      <w:r>
        <w:rPr>
          <w:rFonts w:ascii="Tahoma" w:hAnsi="Tahoma" w:cs="Tahoma"/>
          <w:sz w:val="22"/>
          <w:szCs w:val="22"/>
        </w:rPr>
        <w:t>.</w:t>
      </w:r>
    </w:p>
    <w:p w14:paraId="00872173" w14:textId="491D463C" w:rsidR="00750E21" w:rsidRDefault="00750E21" w:rsidP="00971F7E">
      <w:pPr>
        <w:pStyle w:val="Normal1"/>
        <w:spacing w:line="240" w:lineRule="auto"/>
        <w:rPr>
          <w:rFonts w:ascii="Tahoma" w:hAnsi="Tahoma" w:cs="Tahoma"/>
          <w:sz w:val="22"/>
          <w:szCs w:val="24"/>
        </w:rPr>
      </w:pPr>
    </w:p>
    <w:p w14:paraId="031C3EE5" w14:textId="0042ABC5" w:rsidR="00F402BF" w:rsidRDefault="00F402BF" w:rsidP="00971F7E">
      <w:pPr>
        <w:pStyle w:val="Normal1"/>
        <w:spacing w:line="240" w:lineRule="auto"/>
        <w:rPr>
          <w:rFonts w:ascii="Tahoma" w:hAnsi="Tahoma" w:cs="Tahoma"/>
          <w:sz w:val="22"/>
          <w:szCs w:val="24"/>
        </w:rPr>
      </w:pPr>
    </w:p>
    <w:p w14:paraId="054C56B3" w14:textId="77777777" w:rsidR="00F402BF" w:rsidRPr="004C1149" w:rsidRDefault="00F402BF" w:rsidP="00971F7E">
      <w:pPr>
        <w:pStyle w:val="Normal1"/>
        <w:spacing w:line="240" w:lineRule="auto"/>
        <w:rPr>
          <w:rFonts w:ascii="Tahoma" w:hAnsi="Tahoma" w:cs="Tahoma"/>
          <w:sz w:val="22"/>
          <w:szCs w:val="24"/>
        </w:rPr>
      </w:pPr>
    </w:p>
    <w:p w14:paraId="08DF1184" w14:textId="77777777" w:rsidR="00971F7E" w:rsidRPr="004C1149" w:rsidRDefault="00971F7E" w:rsidP="00971F7E">
      <w:pPr>
        <w:pStyle w:val="Normal1"/>
        <w:spacing w:line="240" w:lineRule="auto"/>
        <w:rPr>
          <w:rFonts w:ascii="Tahoma" w:hAnsi="Tahoma" w:cs="Tahoma"/>
          <w:b/>
          <w:bCs/>
          <w:szCs w:val="24"/>
          <w:u w:val="single"/>
        </w:rPr>
      </w:pPr>
      <w:r w:rsidRPr="004C1149">
        <w:rPr>
          <w:rFonts w:ascii="Tahoma" w:hAnsi="Tahoma" w:cs="Tahoma"/>
          <w:b/>
          <w:bCs/>
          <w:szCs w:val="24"/>
          <w:u w:val="single"/>
        </w:rPr>
        <w:t xml:space="preserve">Next Call: </w:t>
      </w:r>
    </w:p>
    <w:p w14:paraId="70AFA7C1" w14:textId="77777777" w:rsidR="00971F7E" w:rsidRPr="004C1149" w:rsidRDefault="00971F7E" w:rsidP="00971F7E">
      <w:pPr>
        <w:pStyle w:val="Normal1"/>
        <w:spacing w:line="240" w:lineRule="auto"/>
        <w:rPr>
          <w:rFonts w:ascii="Tahoma" w:hAnsi="Tahoma" w:cs="Tahoma"/>
          <w:b/>
          <w:bCs/>
          <w:sz w:val="22"/>
          <w:szCs w:val="24"/>
          <w:u w:val="single"/>
        </w:rPr>
      </w:pPr>
    </w:p>
    <w:p w14:paraId="40B65104" w14:textId="2B3F0510" w:rsidR="00094382" w:rsidRPr="004C1149" w:rsidRDefault="00971F7E" w:rsidP="00967737">
      <w:pPr>
        <w:pStyle w:val="Normal10"/>
        <w:spacing w:line="240" w:lineRule="auto"/>
        <w:rPr>
          <w:rFonts w:ascii="Tahoma" w:hAnsi="Tahoma" w:cs="Tahoma"/>
          <w:b/>
          <w:bCs/>
        </w:rPr>
      </w:pPr>
      <w:r w:rsidRPr="004C1149">
        <w:rPr>
          <w:rFonts w:ascii="Tahoma" w:hAnsi="Tahoma" w:cs="Tahoma"/>
          <w:sz w:val="22"/>
          <w:szCs w:val="24"/>
        </w:rPr>
        <w:t xml:space="preserve">Tuesday, </w:t>
      </w:r>
      <w:r w:rsidR="003B0634">
        <w:rPr>
          <w:rFonts w:ascii="Tahoma" w:hAnsi="Tahoma" w:cs="Tahoma"/>
          <w:sz w:val="22"/>
          <w:szCs w:val="24"/>
        </w:rPr>
        <w:t>February</w:t>
      </w:r>
      <w:r w:rsidR="00DF6098">
        <w:rPr>
          <w:rFonts w:ascii="Tahoma" w:hAnsi="Tahoma" w:cs="Tahoma"/>
          <w:sz w:val="22"/>
          <w:szCs w:val="24"/>
        </w:rPr>
        <w:t xml:space="preserve"> </w:t>
      </w:r>
      <w:r w:rsidR="003B0634">
        <w:rPr>
          <w:rFonts w:ascii="Tahoma" w:hAnsi="Tahoma" w:cs="Tahoma"/>
          <w:sz w:val="22"/>
          <w:szCs w:val="24"/>
        </w:rPr>
        <w:t>1</w:t>
      </w:r>
      <w:r w:rsidR="003B0634" w:rsidRPr="003B0634">
        <w:rPr>
          <w:rFonts w:ascii="Tahoma" w:hAnsi="Tahoma" w:cs="Tahoma"/>
          <w:sz w:val="22"/>
          <w:szCs w:val="24"/>
          <w:vertAlign w:val="superscript"/>
        </w:rPr>
        <w:t>st</w:t>
      </w:r>
      <w:r w:rsidR="009C11BD" w:rsidRPr="004C1149">
        <w:rPr>
          <w:rFonts w:ascii="Tahoma" w:hAnsi="Tahoma" w:cs="Tahoma"/>
          <w:sz w:val="22"/>
          <w:szCs w:val="24"/>
        </w:rPr>
        <w:t xml:space="preserve"> </w:t>
      </w:r>
      <w:r w:rsidRPr="004C1149">
        <w:rPr>
          <w:rFonts w:ascii="Tahoma" w:hAnsi="Tahoma" w:cs="Tahoma"/>
          <w:sz w:val="22"/>
          <w:szCs w:val="24"/>
        </w:rPr>
        <w:t>at 2:00 – 3:30pm ET</w:t>
      </w:r>
    </w:p>
    <w:sectPr w:rsidR="00094382" w:rsidRPr="004C1149" w:rsidSect="00571C27">
      <w:headerReference w:type="default" r:id="rId11"/>
      <w:foot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7F92B" w14:textId="77777777" w:rsidR="00081D53" w:rsidRDefault="00081D53" w:rsidP="00094382">
      <w:r>
        <w:separator/>
      </w:r>
    </w:p>
  </w:endnote>
  <w:endnote w:type="continuationSeparator" w:id="0">
    <w:p w14:paraId="3FBEB6A7" w14:textId="77777777" w:rsidR="00081D53" w:rsidRDefault="00081D53" w:rsidP="00094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8D052" w14:textId="0C2A9F39" w:rsidR="00081D53" w:rsidRPr="00BF0207" w:rsidRDefault="00081D53" w:rsidP="00571C27">
    <w:pPr>
      <w:ind w:left="864" w:hanging="864"/>
      <w:jc w:val="right"/>
      <w:rPr>
        <w:rFonts w:ascii="Arial" w:hAnsi="Arial" w:cs="Arial"/>
        <w:color w:val="003956"/>
        <w:sz w:val="18"/>
        <w:szCs w:val="18"/>
      </w:rPr>
    </w:pPr>
    <w:r>
      <w:rPr>
        <w:rFonts w:ascii="Arial" w:hAnsi="Arial" w:cs="Arial"/>
        <w:noProof/>
        <w:color w:val="00395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A2AF32B" wp14:editId="15A4767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1cb34529861d5df0ad61b039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CCDD11" w14:textId="54CC5FF7" w:rsidR="00081D53" w:rsidRPr="00883777" w:rsidRDefault="00081D53" w:rsidP="00883777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883777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AF32B" id="_x0000_t202" coordsize="21600,21600" o:spt="202" path="m,l,21600r21600,l21600,xe">
              <v:stroke joinstyle="miter"/>
              <v:path gradientshapeok="t" o:connecttype="rect"/>
            </v:shapetype>
            <v:shape id="MSIPCM1cb34529861d5df0ad61b039" o:spid="_x0000_s1026" type="#_x0000_t202" alt="{&quot;HashCode&quot;:19359392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K8p42q8CAABF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58CCDD11" w14:textId="54CC5FF7" w:rsidR="00081D53" w:rsidRPr="00883777" w:rsidRDefault="00081D53" w:rsidP="00883777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883777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F0207">
      <w:rPr>
        <w:rFonts w:ascii="Arial" w:hAnsi="Arial" w:cs="Arial"/>
        <w:color w:val="003956"/>
        <w:sz w:val="18"/>
        <w:szCs w:val="18"/>
      </w:rPr>
      <w:t xml:space="preserve">Page </w:t>
    </w:r>
    <w:r w:rsidRPr="00BF0207">
      <w:rPr>
        <w:rFonts w:ascii="Arial" w:hAnsi="Arial" w:cs="Arial"/>
        <w:color w:val="003956"/>
        <w:sz w:val="18"/>
        <w:szCs w:val="18"/>
      </w:rPr>
      <w:fldChar w:fldCharType="begin"/>
    </w:r>
    <w:r w:rsidRPr="00BF0207">
      <w:rPr>
        <w:rFonts w:ascii="Arial" w:hAnsi="Arial" w:cs="Arial"/>
        <w:color w:val="003956"/>
        <w:sz w:val="18"/>
        <w:szCs w:val="18"/>
      </w:rPr>
      <w:instrText xml:space="preserve"> PAGE   \* MERGEFORMAT </w:instrText>
    </w:r>
    <w:r w:rsidRPr="00BF0207">
      <w:rPr>
        <w:rFonts w:ascii="Arial" w:hAnsi="Arial" w:cs="Arial"/>
        <w:color w:val="003956"/>
        <w:sz w:val="18"/>
        <w:szCs w:val="18"/>
      </w:rPr>
      <w:fldChar w:fldCharType="separate"/>
    </w:r>
    <w:r>
      <w:rPr>
        <w:rFonts w:ascii="Arial" w:hAnsi="Arial" w:cs="Arial"/>
        <w:color w:val="003956"/>
        <w:sz w:val="18"/>
        <w:szCs w:val="18"/>
      </w:rPr>
      <w:t>2</w:t>
    </w:r>
    <w:r w:rsidRPr="00BF0207">
      <w:rPr>
        <w:rFonts w:ascii="Arial" w:hAnsi="Arial" w:cs="Arial"/>
        <w:noProof/>
        <w:color w:val="003956"/>
        <w:sz w:val="18"/>
        <w:szCs w:val="18"/>
      </w:rPr>
      <w:fldChar w:fldCharType="end"/>
    </w:r>
  </w:p>
  <w:p w14:paraId="11DC8387" w14:textId="77777777" w:rsidR="00081D53" w:rsidRPr="00857CF4" w:rsidRDefault="00081D53" w:rsidP="00571C27">
    <w:pPr>
      <w:rPr>
        <w:color w:val="7F7F7F"/>
        <w:sz w:val="18"/>
        <w:szCs w:val="18"/>
      </w:rPr>
    </w:pP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  <w:r w:rsidRPr="00857CF4">
      <w:rPr>
        <w:color w:val="7F7F7F"/>
        <w:sz w:val="18"/>
        <w:szCs w:val="18"/>
      </w:rPr>
      <w:tab/>
    </w:r>
  </w:p>
  <w:p w14:paraId="53AE8C30" w14:textId="77777777" w:rsidR="00081D53" w:rsidRPr="003C578C" w:rsidRDefault="00081D53" w:rsidP="00571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46391" w14:textId="707D219F" w:rsidR="00081D53" w:rsidRPr="00316D89" w:rsidRDefault="00081D53" w:rsidP="00571C27">
    <w:pPr>
      <w:pStyle w:val="Footer"/>
      <w:jc w:val="center"/>
      <w:rPr>
        <w:rFonts w:asciiTheme="majorHAnsi" w:hAnsiTheme="majorHAnsi"/>
        <w:color w:val="003956" w:themeColor="text2"/>
      </w:rPr>
    </w:pPr>
    <w:r>
      <w:rPr>
        <w:rFonts w:asciiTheme="majorHAnsi" w:hAnsiTheme="majorHAnsi"/>
        <w:noProof/>
        <w:color w:val="003956" w:themeColor="text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B7FC9D9" wp14:editId="7046D266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2bff4171836193cbb0f2fad3" descr="{&quot;HashCode&quot;:19359392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30852A" w14:textId="0C821338" w:rsidR="00081D53" w:rsidRPr="00883777" w:rsidRDefault="00081D53" w:rsidP="00883777">
                          <w:pPr>
                            <w:rPr>
                              <w:rFonts w:ascii="Arial" w:hAnsi="Arial" w:cs="Arial"/>
                              <w:color w:val="737373"/>
                            </w:rPr>
                          </w:pPr>
                          <w:r w:rsidRPr="00883777">
                            <w:rPr>
                              <w:rFonts w:ascii="Arial" w:hAnsi="Arial" w:cs="Arial"/>
                              <w:color w:val="737373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7FC9D9" id="_x0000_t202" coordsize="21600,21600" o:spt="202" path="m,l,21600r21600,l21600,xe">
              <v:stroke joinstyle="miter"/>
              <v:path gradientshapeok="t" o:connecttype="rect"/>
            </v:shapetype>
            <v:shape id="MSIPCM2bff4171836193cbb0f2fad3" o:spid="_x0000_s1027" type="#_x0000_t202" alt="{&quot;HashCode&quot;:19359392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wJSUsK8CAABO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0130852A" w14:textId="0C821338" w:rsidR="00081D53" w:rsidRPr="00883777" w:rsidRDefault="00081D53" w:rsidP="00883777">
                    <w:pPr>
                      <w:rPr>
                        <w:rFonts w:ascii="Arial" w:hAnsi="Arial" w:cs="Arial"/>
                        <w:color w:val="737373"/>
                      </w:rPr>
                    </w:pPr>
                    <w:r w:rsidRPr="00883777">
                      <w:rPr>
                        <w:rFonts w:ascii="Arial" w:hAnsi="Arial" w:cs="Arial"/>
                        <w:color w:val="737373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316D89">
      <w:rPr>
        <w:rFonts w:asciiTheme="majorHAnsi" w:hAnsiTheme="majorHAnsi"/>
        <w:color w:val="003956" w:themeColor="text2"/>
      </w:rPr>
      <w:t>ADVANCING FINANCIAL MARKETS. TOGETHER.</w:t>
    </w:r>
    <w:r w:rsidRPr="00316D89">
      <w:rPr>
        <w:rFonts w:asciiTheme="majorHAnsi" w:hAnsiTheme="majorHAnsi"/>
        <w:color w:val="003956" w:themeColor="text2"/>
        <w:vertAlign w:val="superscript"/>
      </w:rPr>
      <w:t>TM</w:t>
    </w:r>
  </w:p>
  <w:p w14:paraId="3F0CA13F" w14:textId="77777777" w:rsidR="00081D53" w:rsidRDefault="00081D53" w:rsidP="0057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2B031" w14:textId="77777777" w:rsidR="00081D53" w:rsidRDefault="00081D53" w:rsidP="00094382">
      <w:r>
        <w:separator/>
      </w:r>
    </w:p>
  </w:footnote>
  <w:footnote w:type="continuationSeparator" w:id="0">
    <w:p w14:paraId="52D87C0F" w14:textId="77777777" w:rsidR="00081D53" w:rsidRDefault="00081D53" w:rsidP="00094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2DCF4" w14:textId="63209D10" w:rsidR="00081D53" w:rsidRPr="009746E4" w:rsidRDefault="00081D53" w:rsidP="00571C27">
    <w:pPr>
      <w:pBdr>
        <w:bottom w:val="single" w:sz="4" w:space="1" w:color="595959"/>
      </w:pBdr>
      <w:ind w:left="864" w:hanging="864"/>
      <w:jc w:val="right"/>
      <w:rPr>
        <w:color w:val="003956" w:themeColor="text2"/>
      </w:rPr>
    </w:pPr>
    <w:r>
      <w:rPr>
        <w:color w:val="003956" w:themeColor="text2"/>
      </w:rPr>
      <w:t>January 2022 Review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ACBD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E827E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36C26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C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96D3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8003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C261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3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A88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44A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96736"/>
    <w:multiLevelType w:val="hybridMultilevel"/>
    <w:tmpl w:val="B348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D54DFA"/>
    <w:multiLevelType w:val="hybridMultilevel"/>
    <w:tmpl w:val="4EA8E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FB285F"/>
    <w:multiLevelType w:val="hybridMultilevel"/>
    <w:tmpl w:val="DBFE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134C00"/>
    <w:multiLevelType w:val="hybridMultilevel"/>
    <w:tmpl w:val="1C8C685A"/>
    <w:lvl w:ilvl="0" w:tplc="E1BCAB82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E95ED0"/>
    <w:multiLevelType w:val="hybridMultilevel"/>
    <w:tmpl w:val="3ADA2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50F94"/>
    <w:multiLevelType w:val="hybridMultilevel"/>
    <w:tmpl w:val="89AC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00305"/>
    <w:multiLevelType w:val="hybridMultilevel"/>
    <w:tmpl w:val="0350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C6436"/>
    <w:multiLevelType w:val="hybridMultilevel"/>
    <w:tmpl w:val="794CF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7176DF"/>
    <w:multiLevelType w:val="hybridMultilevel"/>
    <w:tmpl w:val="793EB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94FCF"/>
    <w:multiLevelType w:val="hybridMultilevel"/>
    <w:tmpl w:val="F2425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30D22"/>
    <w:multiLevelType w:val="hybridMultilevel"/>
    <w:tmpl w:val="E908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F2B32"/>
    <w:multiLevelType w:val="hybridMultilevel"/>
    <w:tmpl w:val="1EE20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F4F0B"/>
    <w:multiLevelType w:val="hybridMultilevel"/>
    <w:tmpl w:val="D944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61B0E"/>
    <w:multiLevelType w:val="hybridMultilevel"/>
    <w:tmpl w:val="B94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326D2"/>
    <w:multiLevelType w:val="hybridMultilevel"/>
    <w:tmpl w:val="FC74B442"/>
    <w:lvl w:ilvl="0" w:tplc="DCAC54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8827A17"/>
    <w:multiLevelType w:val="hybridMultilevel"/>
    <w:tmpl w:val="449CA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37D02"/>
    <w:multiLevelType w:val="hybridMultilevel"/>
    <w:tmpl w:val="B942A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DD5A17"/>
    <w:multiLevelType w:val="hybridMultilevel"/>
    <w:tmpl w:val="189C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E44AA"/>
    <w:multiLevelType w:val="hybridMultilevel"/>
    <w:tmpl w:val="E4A41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8035A6"/>
    <w:multiLevelType w:val="hybridMultilevel"/>
    <w:tmpl w:val="DFAE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7286E"/>
    <w:multiLevelType w:val="multilevel"/>
    <w:tmpl w:val="C952FEC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31" w15:restartNumberingAfterBreak="0">
    <w:nsid w:val="5F1D207F"/>
    <w:multiLevelType w:val="hybridMultilevel"/>
    <w:tmpl w:val="AD808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D524CB"/>
    <w:multiLevelType w:val="hybridMultilevel"/>
    <w:tmpl w:val="1BE6B55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012293"/>
    <w:multiLevelType w:val="hybridMultilevel"/>
    <w:tmpl w:val="447E2B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E911F1"/>
    <w:multiLevelType w:val="hybridMultilevel"/>
    <w:tmpl w:val="F468DF7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 w15:restartNumberingAfterBreak="0">
    <w:nsid w:val="654022C0"/>
    <w:multiLevelType w:val="hybridMultilevel"/>
    <w:tmpl w:val="1DD6E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00F3"/>
    <w:multiLevelType w:val="hybridMultilevel"/>
    <w:tmpl w:val="86642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630183"/>
    <w:multiLevelType w:val="hybridMultilevel"/>
    <w:tmpl w:val="4EC2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049B8"/>
    <w:multiLevelType w:val="hybridMultilevel"/>
    <w:tmpl w:val="08980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96327"/>
    <w:multiLevelType w:val="hybridMultilevel"/>
    <w:tmpl w:val="48F6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6249D"/>
    <w:multiLevelType w:val="hybridMultilevel"/>
    <w:tmpl w:val="7FE05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24B89"/>
    <w:multiLevelType w:val="hybridMultilevel"/>
    <w:tmpl w:val="3082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16063B"/>
    <w:multiLevelType w:val="hybridMultilevel"/>
    <w:tmpl w:val="7286E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D0183"/>
    <w:multiLevelType w:val="hybridMultilevel"/>
    <w:tmpl w:val="25C41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D6A4A"/>
    <w:multiLevelType w:val="hybridMultilevel"/>
    <w:tmpl w:val="E252F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3A6868"/>
    <w:multiLevelType w:val="hybridMultilevel"/>
    <w:tmpl w:val="7390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7"/>
  </w:num>
  <w:num w:numId="13">
    <w:abstractNumId w:val="34"/>
  </w:num>
  <w:num w:numId="14">
    <w:abstractNumId w:val="10"/>
  </w:num>
  <w:num w:numId="15">
    <w:abstractNumId w:val="20"/>
  </w:num>
  <w:num w:numId="16">
    <w:abstractNumId w:val="22"/>
  </w:num>
  <w:num w:numId="17">
    <w:abstractNumId w:val="15"/>
  </w:num>
  <w:num w:numId="18">
    <w:abstractNumId w:val="19"/>
  </w:num>
  <w:num w:numId="19">
    <w:abstractNumId w:val="41"/>
  </w:num>
  <w:num w:numId="20">
    <w:abstractNumId w:val="36"/>
  </w:num>
  <w:num w:numId="21">
    <w:abstractNumId w:val="32"/>
  </w:num>
  <w:num w:numId="22">
    <w:abstractNumId w:val="37"/>
  </w:num>
  <w:num w:numId="23">
    <w:abstractNumId w:val="13"/>
  </w:num>
  <w:num w:numId="24">
    <w:abstractNumId w:val="28"/>
  </w:num>
  <w:num w:numId="25">
    <w:abstractNumId w:val="18"/>
  </w:num>
  <w:num w:numId="26">
    <w:abstractNumId w:val="24"/>
  </w:num>
  <w:num w:numId="27">
    <w:abstractNumId w:val="40"/>
  </w:num>
  <w:num w:numId="28">
    <w:abstractNumId w:val="44"/>
  </w:num>
  <w:num w:numId="29">
    <w:abstractNumId w:val="21"/>
  </w:num>
  <w:num w:numId="30">
    <w:abstractNumId w:val="35"/>
  </w:num>
  <w:num w:numId="31">
    <w:abstractNumId w:val="38"/>
  </w:num>
  <w:num w:numId="32">
    <w:abstractNumId w:val="43"/>
  </w:num>
  <w:num w:numId="33">
    <w:abstractNumId w:val="31"/>
  </w:num>
  <w:num w:numId="34">
    <w:abstractNumId w:val="45"/>
  </w:num>
  <w:num w:numId="35">
    <w:abstractNumId w:val="12"/>
  </w:num>
  <w:num w:numId="36">
    <w:abstractNumId w:val="17"/>
  </w:num>
  <w:num w:numId="37">
    <w:abstractNumId w:val="11"/>
  </w:num>
  <w:num w:numId="38">
    <w:abstractNumId w:val="25"/>
  </w:num>
  <w:num w:numId="39">
    <w:abstractNumId w:val="30"/>
  </w:num>
  <w:num w:numId="40">
    <w:abstractNumId w:val="30"/>
  </w:num>
  <w:num w:numId="41">
    <w:abstractNumId w:val="30"/>
  </w:num>
  <w:num w:numId="42">
    <w:abstractNumId w:val="33"/>
  </w:num>
  <w:num w:numId="43">
    <w:abstractNumId w:val="26"/>
  </w:num>
  <w:num w:numId="44">
    <w:abstractNumId w:val="23"/>
  </w:num>
  <w:num w:numId="45">
    <w:abstractNumId w:val="29"/>
  </w:num>
  <w:num w:numId="46">
    <w:abstractNumId w:val="39"/>
  </w:num>
  <w:num w:numId="47">
    <w:abstractNumId w:val="16"/>
  </w:num>
  <w:num w:numId="48">
    <w:abstractNumId w:val="42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3E"/>
    <w:rsid w:val="0000185A"/>
    <w:rsid w:val="00001B54"/>
    <w:rsid w:val="00005D3F"/>
    <w:rsid w:val="00006EA6"/>
    <w:rsid w:val="00010C72"/>
    <w:rsid w:val="00014225"/>
    <w:rsid w:val="000147B7"/>
    <w:rsid w:val="00015736"/>
    <w:rsid w:val="00016264"/>
    <w:rsid w:val="000172A6"/>
    <w:rsid w:val="00025CAF"/>
    <w:rsid w:val="0003178D"/>
    <w:rsid w:val="00032150"/>
    <w:rsid w:val="000328B6"/>
    <w:rsid w:val="0003297F"/>
    <w:rsid w:val="00032EB8"/>
    <w:rsid w:val="000357C0"/>
    <w:rsid w:val="00041DDF"/>
    <w:rsid w:val="0004355A"/>
    <w:rsid w:val="000452BD"/>
    <w:rsid w:val="00045A56"/>
    <w:rsid w:val="00046D19"/>
    <w:rsid w:val="00051EAF"/>
    <w:rsid w:val="00064F1F"/>
    <w:rsid w:val="00064F49"/>
    <w:rsid w:val="000651E3"/>
    <w:rsid w:val="000662AF"/>
    <w:rsid w:val="00071748"/>
    <w:rsid w:val="00071B66"/>
    <w:rsid w:val="00076171"/>
    <w:rsid w:val="00077C3A"/>
    <w:rsid w:val="00081D53"/>
    <w:rsid w:val="000867B4"/>
    <w:rsid w:val="00090CAE"/>
    <w:rsid w:val="00091D76"/>
    <w:rsid w:val="00094382"/>
    <w:rsid w:val="000A0465"/>
    <w:rsid w:val="000A09DB"/>
    <w:rsid w:val="000A19CE"/>
    <w:rsid w:val="000A30DE"/>
    <w:rsid w:val="000A3165"/>
    <w:rsid w:val="000B2790"/>
    <w:rsid w:val="000B4AE8"/>
    <w:rsid w:val="000B566C"/>
    <w:rsid w:val="000B5F0D"/>
    <w:rsid w:val="000B6494"/>
    <w:rsid w:val="000C1738"/>
    <w:rsid w:val="000D16C4"/>
    <w:rsid w:val="000D1C13"/>
    <w:rsid w:val="000D36A1"/>
    <w:rsid w:val="000D44A5"/>
    <w:rsid w:val="000D5B1A"/>
    <w:rsid w:val="000D7615"/>
    <w:rsid w:val="000D76B8"/>
    <w:rsid w:val="000E2D83"/>
    <w:rsid w:val="000F2214"/>
    <w:rsid w:val="000F2C4F"/>
    <w:rsid w:val="000F2FC3"/>
    <w:rsid w:val="000F4D58"/>
    <w:rsid w:val="000F61EF"/>
    <w:rsid w:val="000F7E97"/>
    <w:rsid w:val="001003AA"/>
    <w:rsid w:val="0010199F"/>
    <w:rsid w:val="00103C3A"/>
    <w:rsid w:val="00104E88"/>
    <w:rsid w:val="00105216"/>
    <w:rsid w:val="001065F4"/>
    <w:rsid w:val="001075C9"/>
    <w:rsid w:val="00107942"/>
    <w:rsid w:val="0011329A"/>
    <w:rsid w:val="00115AB9"/>
    <w:rsid w:val="00117AAE"/>
    <w:rsid w:val="00120974"/>
    <w:rsid w:val="00124699"/>
    <w:rsid w:val="00127200"/>
    <w:rsid w:val="00127B0C"/>
    <w:rsid w:val="00131731"/>
    <w:rsid w:val="00132D17"/>
    <w:rsid w:val="001345E1"/>
    <w:rsid w:val="00134B3B"/>
    <w:rsid w:val="00136331"/>
    <w:rsid w:val="00136E81"/>
    <w:rsid w:val="001409DC"/>
    <w:rsid w:val="00141727"/>
    <w:rsid w:val="00143E4A"/>
    <w:rsid w:val="001509F9"/>
    <w:rsid w:val="0015143E"/>
    <w:rsid w:val="0015167A"/>
    <w:rsid w:val="00152CCA"/>
    <w:rsid w:val="001550E9"/>
    <w:rsid w:val="00160719"/>
    <w:rsid w:val="00160817"/>
    <w:rsid w:val="001611DA"/>
    <w:rsid w:val="001701BD"/>
    <w:rsid w:val="00170388"/>
    <w:rsid w:val="001734AF"/>
    <w:rsid w:val="00175541"/>
    <w:rsid w:val="00181863"/>
    <w:rsid w:val="00183B9B"/>
    <w:rsid w:val="001856B5"/>
    <w:rsid w:val="00186140"/>
    <w:rsid w:val="00187A3B"/>
    <w:rsid w:val="00190998"/>
    <w:rsid w:val="001920EF"/>
    <w:rsid w:val="0019308D"/>
    <w:rsid w:val="001940CC"/>
    <w:rsid w:val="001A1538"/>
    <w:rsid w:val="001A156F"/>
    <w:rsid w:val="001A3D76"/>
    <w:rsid w:val="001B4D9A"/>
    <w:rsid w:val="001B522E"/>
    <w:rsid w:val="001B5D0F"/>
    <w:rsid w:val="001B5E54"/>
    <w:rsid w:val="001B6325"/>
    <w:rsid w:val="001C2461"/>
    <w:rsid w:val="001C33C6"/>
    <w:rsid w:val="001C377A"/>
    <w:rsid w:val="001C37C7"/>
    <w:rsid w:val="001C42D4"/>
    <w:rsid w:val="001C42DD"/>
    <w:rsid w:val="001C6790"/>
    <w:rsid w:val="001C7B78"/>
    <w:rsid w:val="001D1AB5"/>
    <w:rsid w:val="001D4979"/>
    <w:rsid w:val="001D4D9C"/>
    <w:rsid w:val="001D509A"/>
    <w:rsid w:val="001E06FB"/>
    <w:rsid w:val="001E28E8"/>
    <w:rsid w:val="001E4566"/>
    <w:rsid w:val="001F0CB8"/>
    <w:rsid w:val="001F1AC3"/>
    <w:rsid w:val="001F36DF"/>
    <w:rsid w:val="001F3BC3"/>
    <w:rsid w:val="001F45E2"/>
    <w:rsid w:val="00200289"/>
    <w:rsid w:val="002024A0"/>
    <w:rsid w:val="00203304"/>
    <w:rsid w:val="0021626B"/>
    <w:rsid w:val="0021643C"/>
    <w:rsid w:val="0021662A"/>
    <w:rsid w:val="00226B6D"/>
    <w:rsid w:val="00227FCF"/>
    <w:rsid w:val="002365EF"/>
    <w:rsid w:val="002379A2"/>
    <w:rsid w:val="002419A2"/>
    <w:rsid w:val="00242459"/>
    <w:rsid w:val="00245383"/>
    <w:rsid w:val="002454C1"/>
    <w:rsid w:val="002456A4"/>
    <w:rsid w:val="00246256"/>
    <w:rsid w:val="002532BE"/>
    <w:rsid w:val="00253AC4"/>
    <w:rsid w:val="00254417"/>
    <w:rsid w:val="00256D94"/>
    <w:rsid w:val="002573DA"/>
    <w:rsid w:val="002614FE"/>
    <w:rsid w:val="00261C92"/>
    <w:rsid w:val="0026334F"/>
    <w:rsid w:val="00265C93"/>
    <w:rsid w:val="00266BF1"/>
    <w:rsid w:val="00267A1C"/>
    <w:rsid w:val="00271C7A"/>
    <w:rsid w:val="00271DC3"/>
    <w:rsid w:val="00272172"/>
    <w:rsid w:val="00272D70"/>
    <w:rsid w:val="00273238"/>
    <w:rsid w:val="00274025"/>
    <w:rsid w:val="00276F8B"/>
    <w:rsid w:val="00282775"/>
    <w:rsid w:val="00284CB5"/>
    <w:rsid w:val="00285491"/>
    <w:rsid w:val="00285977"/>
    <w:rsid w:val="002865F1"/>
    <w:rsid w:val="00287ACF"/>
    <w:rsid w:val="00290101"/>
    <w:rsid w:val="00291F27"/>
    <w:rsid w:val="002925C5"/>
    <w:rsid w:val="00292B8F"/>
    <w:rsid w:val="00294262"/>
    <w:rsid w:val="002A249E"/>
    <w:rsid w:val="002A7CF1"/>
    <w:rsid w:val="002B48E2"/>
    <w:rsid w:val="002B56CA"/>
    <w:rsid w:val="002B798D"/>
    <w:rsid w:val="002C1302"/>
    <w:rsid w:val="002C5323"/>
    <w:rsid w:val="002D0CFB"/>
    <w:rsid w:val="002D14EC"/>
    <w:rsid w:val="002D3E5E"/>
    <w:rsid w:val="002D7AE6"/>
    <w:rsid w:val="002E044A"/>
    <w:rsid w:val="002E1278"/>
    <w:rsid w:val="002E31B6"/>
    <w:rsid w:val="002E4BB3"/>
    <w:rsid w:val="002E563E"/>
    <w:rsid w:val="002E61C0"/>
    <w:rsid w:val="002F3082"/>
    <w:rsid w:val="002F49C0"/>
    <w:rsid w:val="002F4BB9"/>
    <w:rsid w:val="00301FDE"/>
    <w:rsid w:val="00302E82"/>
    <w:rsid w:val="0030386A"/>
    <w:rsid w:val="00304EFF"/>
    <w:rsid w:val="003102F5"/>
    <w:rsid w:val="0031385D"/>
    <w:rsid w:val="003244EC"/>
    <w:rsid w:val="00325A72"/>
    <w:rsid w:val="00325EF7"/>
    <w:rsid w:val="00327AD7"/>
    <w:rsid w:val="00332718"/>
    <w:rsid w:val="00333BAF"/>
    <w:rsid w:val="003369C0"/>
    <w:rsid w:val="003379BA"/>
    <w:rsid w:val="00343DCD"/>
    <w:rsid w:val="00344C2D"/>
    <w:rsid w:val="00344D5C"/>
    <w:rsid w:val="003466F7"/>
    <w:rsid w:val="0034682A"/>
    <w:rsid w:val="00350C94"/>
    <w:rsid w:val="003536C7"/>
    <w:rsid w:val="00353B0E"/>
    <w:rsid w:val="00354001"/>
    <w:rsid w:val="003545C6"/>
    <w:rsid w:val="00357775"/>
    <w:rsid w:val="00360584"/>
    <w:rsid w:val="00360CC0"/>
    <w:rsid w:val="00366223"/>
    <w:rsid w:val="003728D7"/>
    <w:rsid w:val="00373A3C"/>
    <w:rsid w:val="00374952"/>
    <w:rsid w:val="00375A00"/>
    <w:rsid w:val="00376507"/>
    <w:rsid w:val="00380BAF"/>
    <w:rsid w:val="00381DE4"/>
    <w:rsid w:val="0038333D"/>
    <w:rsid w:val="00383BE6"/>
    <w:rsid w:val="00384233"/>
    <w:rsid w:val="003864BF"/>
    <w:rsid w:val="00387DB4"/>
    <w:rsid w:val="00390C9F"/>
    <w:rsid w:val="00397B9E"/>
    <w:rsid w:val="003A01F0"/>
    <w:rsid w:val="003A59FC"/>
    <w:rsid w:val="003B0634"/>
    <w:rsid w:val="003B0A9A"/>
    <w:rsid w:val="003B0ACE"/>
    <w:rsid w:val="003B2A33"/>
    <w:rsid w:val="003B3D11"/>
    <w:rsid w:val="003B4D24"/>
    <w:rsid w:val="003C4FF2"/>
    <w:rsid w:val="003C6389"/>
    <w:rsid w:val="003D06B9"/>
    <w:rsid w:val="003D23BD"/>
    <w:rsid w:val="003E1231"/>
    <w:rsid w:val="003E1F05"/>
    <w:rsid w:val="003E3988"/>
    <w:rsid w:val="003E4A66"/>
    <w:rsid w:val="003E773E"/>
    <w:rsid w:val="003F12E0"/>
    <w:rsid w:val="003F3175"/>
    <w:rsid w:val="003F41D8"/>
    <w:rsid w:val="00400521"/>
    <w:rsid w:val="00404EE5"/>
    <w:rsid w:val="004060BE"/>
    <w:rsid w:val="00410172"/>
    <w:rsid w:val="0041131F"/>
    <w:rsid w:val="00411DB4"/>
    <w:rsid w:val="00412748"/>
    <w:rsid w:val="00416FCB"/>
    <w:rsid w:val="00417CB8"/>
    <w:rsid w:val="004212AC"/>
    <w:rsid w:val="004214FA"/>
    <w:rsid w:val="004305BA"/>
    <w:rsid w:val="00434710"/>
    <w:rsid w:val="0044031E"/>
    <w:rsid w:val="004415D6"/>
    <w:rsid w:val="00446513"/>
    <w:rsid w:val="004467C8"/>
    <w:rsid w:val="00451457"/>
    <w:rsid w:val="0045514B"/>
    <w:rsid w:val="00455442"/>
    <w:rsid w:val="00455BF1"/>
    <w:rsid w:val="004563D5"/>
    <w:rsid w:val="004569DA"/>
    <w:rsid w:val="00456E7A"/>
    <w:rsid w:val="0046180F"/>
    <w:rsid w:val="004622CC"/>
    <w:rsid w:val="00462B10"/>
    <w:rsid w:val="004667DD"/>
    <w:rsid w:val="004675AA"/>
    <w:rsid w:val="00473FA5"/>
    <w:rsid w:val="00474F38"/>
    <w:rsid w:val="00475D8D"/>
    <w:rsid w:val="00480553"/>
    <w:rsid w:val="00480654"/>
    <w:rsid w:val="00483D86"/>
    <w:rsid w:val="0048436A"/>
    <w:rsid w:val="00485713"/>
    <w:rsid w:val="00486953"/>
    <w:rsid w:val="00486F9F"/>
    <w:rsid w:val="00487658"/>
    <w:rsid w:val="004943D4"/>
    <w:rsid w:val="004956C7"/>
    <w:rsid w:val="004972F9"/>
    <w:rsid w:val="004A13B7"/>
    <w:rsid w:val="004A1759"/>
    <w:rsid w:val="004A2BB8"/>
    <w:rsid w:val="004A305D"/>
    <w:rsid w:val="004A3D96"/>
    <w:rsid w:val="004B078F"/>
    <w:rsid w:val="004C08AD"/>
    <w:rsid w:val="004C091D"/>
    <w:rsid w:val="004C1149"/>
    <w:rsid w:val="004C221F"/>
    <w:rsid w:val="004C2983"/>
    <w:rsid w:val="004C6CB1"/>
    <w:rsid w:val="004D036D"/>
    <w:rsid w:val="004D1A6C"/>
    <w:rsid w:val="004D2B0C"/>
    <w:rsid w:val="004D3DE8"/>
    <w:rsid w:val="004D4A10"/>
    <w:rsid w:val="004D667B"/>
    <w:rsid w:val="004E10F5"/>
    <w:rsid w:val="004E162E"/>
    <w:rsid w:val="004E29FC"/>
    <w:rsid w:val="004E3841"/>
    <w:rsid w:val="004F0F83"/>
    <w:rsid w:val="00503668"/>
    <w:rsid w:val="005053C9"/>
    <w:rsid w:val="00507E1E"/>
    <w:rsid w:val="00523673"/>
    <w:rsid w:val="00523DD1"/>
    <w:rsid w:val="00523FA7"/>
    <w:rsid w:val="00525390"/>
    <w:rsid w:val="00530DBA"/>
    <w:rsid w:val="005311CA"/>
    <w:rsid w:val="005325FC"/>
    <w:rsid w:val="00532D25"/>
    <w:rsid w:val="00534D74"/>
    <w:rsid w:val="00536A53"/>
    <w:rsid w:val="0054332B"/>
    <w:rsid w:val="005504FF"/>
    <w:rsid w:val="00555AAB"/>
    <w:rsid w:val="0056057B"/>
    <w:rsid w:val="005623EB"/>
    <w:rsid w:val="005627DC"/>
    <w:rsid w:val="00562EC6"/>
    <w:rsid w:val="005633BD"/>
    <w:rsid w:val="00564FB4"/>
    <w:rsid w:val="00566592"/>
    <w:rsid w:val="00571C27"/>
    <w:rsid w:val="00575328"/>
    <w:rsid w:val="00575C86"/>
    <w:rsid w:val="005762C8"/>
    <w:rsid w:val="00580350"/>
    <w:rsid w:val="00580553"/>
    <w:rsid w:val="00581525"/>
    <w:rsid w:val="00583D58"/>
    <w:rsid w:val="005877D0"/>
    <w:rsid w:val="00590708"/>
    <w:rsid w:val="00591DE3"/>
    <w:rsid w:val="005A29D6"/>
    <w:rsid w:val="005A32B9"/>
    <w:rsid w:val="005A45BB"/>
    <w:rsid w:val="005A5BAD"/>
    <w:rsid w:val="005A7494"/>
    <w:rsid w:val="005A7631"/>
    <w:rsid w:val="005A79C6"/>
    <w:rsid w:val="005B4760"/>
    <w:rsid w:val="005B61A8"/>
    <w:rsid w:val="005C255D"/>
    <w:rsid w:val="005C6511"/>
    <w:rsid w:val="005C744C"/>
    <w:rsid w:val="005D43C4"/>
    <w:rsid w:val="005D7D88"/>
    <w:rsid w:val="005E25FC"/>
    <w:rsid w:val="005E2A15"/>
    <w:rsid w:val="005E33FE"/>
    <w:rsid w:val="005F211B"/>
    <w:rsid w:val="005F2449"/>
    <w:rsid w:val="005F4171"/>
    <w:rsid w:val="005F77C7"/>
    <w:rsid w:val="0060278A"/>
    <w:rsid w:val="00603848"/>
    <w:rsid w:val="006039E7"/>
    <w:rsid w:val="00604D0F"/>
    <w:rsid w:val="00607827"/>
    <w:rsid w:val="006104CE"/>
    <w:rsid w:val="00610FE3"/>
    <w:rsid w:val="006170E3"/>
    <w:rsid w:val="00617F5E"/>
    <w:rsid w:val="00621AC4"/>
    <w:rsid w:val="00627180"/>
    <w:rsid w:val="00630332"/>
    <w:rsid w:val="00630469"/>
    <w:rsid w:val="0064057D"/>
    <w:rsid w:val="00642936"/>
    <w:rsid w:val="006440AF"/>
    <w:rsid w:val="00647A02"/>
    <w:rsid w:val="00650B9E"/>
    <w:rsid w:val="00653109"/>
    <w:rsid w:val="00654E9C"/>
    <w:rsid w:val="00666BBE"/>
    <w:rsid w:val="00671425"/>
    <w:rsid w:val="00675174"/>
    <w:rsid w:val="0067594B"/>
    <w:rsid w:val="00680A97"/>
    <w:rsid w:val="00680E7F"/>
    <w:rsid w:val="00681950"/>
    <w:rsid w:val="00684255"/>
    <w:rsid w:val="006864F8"/>
    <w:rsid w:val="00687C23"/>
    <w:rsid w:val="00694957"/>
    <w:rsid w:val="006A0207"/>
    <w:rsid w:val="006A09DF"/>
    <w:rsid w:val="006A1741"/>
    <w:rsid w:val="006A5214"/>
    <w:rsid w:val="006B05D8"/>
    <w:rsid w:val="006B1A56"/>
    <w:rsid w:val="006B2FEE"/>
    <w:rsid w:val="006B5A97"/>
    <w:rsid w:val="006B69B3"/>
    <w:rsid w:val="006C1402"/>
    <w:rsid w:val="006C6E38"/>
    <w:rsid w:val="006D6AC8"/>
    <w:rsid w:val="006D6C5C"/>
    <w:rsid w:val="006E241F"/>
    <w:rsid w:val="006E3407"/>
    <w:rsid w:val="006E4B0F"/>
    <w:rsid w:val="006E5625"/>
    <w:rsid w:val="006F0680"/>
    <w:rsid w:val="006F4440"/>
    <w:rsid w:val="006F45F2"/>
    <w:rsid w:val="006F733D"/>
    <w:rsid w:val="00700464"/>
    <w:rsid w:val="00710556"/>
    <w:rsid w:val="007121C4"/>
    <w:rsid w:val="00714003"/>
    <w:rsid w:val="00715345"/>
    <w:rsid w:val="00716D5E"/>
    <w:rsid w:val="00721917"/>
    <w:rsid w:val="007241CE"/>
    <w:rsid w:val="007243C6"/>
    <w:rsid w:val="00724D54"/>
    <w:rsid w:val="0073176E"/>
    <w:rsid w:val="00731FBD"/>
    <w:rsid w:val="00732EFA"/>
    <w:rsid w:val="007346A5"/>
    <w:rsid w:val="00735BF8"/>
    <w:rsid w:val="007405FA"/>
    <w:rsid w:val="007434D9"/>
    <w:rsid w:val="00746B2B"/>
    <w:rsid w:val="00750088"/>
    <w:rsid w:val="0075057E"/>
    <w:rsid w:val="00750E21"/>
    <w:rsid w:val="0075362B"/>
    <w:rsid w:val="00755C7F"/>
    <w:rsid w:val="00757E56"/>
    <w:rsid w:val="0076160C"/>
    <w:rsid w:val="0076464E"/>
    <w:rsid w:val="0076755A"/>
    <w:rsid w:val="00773468"/>
    <w:rsid w:val="007745B2"/>
    <w:rsid w:val="007753DE"/>
    <w:rsid w:val="00776EBE"/>
    <w:rsid w:val="00783C9C"/>
    <w:rsid w:val="007845EE"/>
    <w:rsid w:val="007872DF"/>
    <w:rsid w:val="007933D4"/>
    <w:rsid w:val="00793FB2"/>
    <w:rsid w:val="0079497B"/>
    <w:rsid w:val="00795F12"/>
    <w:rsid w:val="007A13B1"/>
    <w:rsid w:val="007A1CD8"/>
    <w:rsid w:val="007A6D04"/>
    <w:rsid w:val="007B21D0"/>
    <w:rsid w:val="007B43EA"/>
    <w:rsid w:val="007C1B27"/>
    <w:rsid w:val="007C1E73"/>
    <w:rsid w:val="007C5F89"/>
    <w:rsid w:val="007C72B6"/>
    <w:rsid w:val="007D2CC6"/>
    <w:rsid w:val="007D4A6C"/>
    <w:rsid w:val="007D50AA"/>
    <w:rsid w:val="007D5DA6"/>
    <w:rsid w:val="007D76B6"/>
    <w:rsid w:val="007D7708"/>
    <w:rsid w:val="007E2705"/>
    <w:rsid w:val="007E2A11"/>
    <w:rsid w:val="007F0FB7"/>
    <w:rsid w:val="007F27D3"/>
    <w:rsid w:val="007F3804"/>
    <w:rsid w:val="007F40BE"/>
    <w:rsid w:val="007F6CC7"/>
    <w:rsid w:val="007F7F19"/>
    <w:rsid w:val="00800044"/>
    <w:rsid w:val="008008CE"/>
    <w:rsid w:val="00800FD9"/>
    <w:rsid w:val="00803B23"/>
    <w:rsid w:val="00807442"/>
    <w:rsid w:val="00807D66"/>
    <w:rsid w:val="00810128"/>
    <w:rsid w:val="00811A16"/>
    <w:rsid w:val="008160E1"/>
    <w:rsid w:val="00821958"/>
    <w:rsid w:val="00821DF5"/>
    <w:rsid w:val="008226E4"/>
    <w:rsid w:val="00823FD8"/>
    <w:rsid w:val="008268A2"/>
    <w:rsid w:val="008307AC"/>
    <w:rsid w:val="008320E5"/>
    <w:rsid w:val="008352FE"/>
    <w:rsid w:val="008369C7"/>
    <w:rsid w:val="0084198E"/>
    <w:rsid w:val="00846E3D"/>
    <w:rsid w:val="008500C3"/>
    <w:rsid w:val="0085528C"/>
    <w:rsid w:val="00855998"/>
    <w:rsid w:val="00856417"/>
    <w:rsid w:val="00857D2F"/>
    <w:rsid w:val="0087157D"/>
    <w:rsid w:val="00873B14"/>
    <w:rsid w:val="00875194"/>
    <w:rsid w:val="008763BA"/>
    <w:rsid w:val="00877AD4"/>
    <w:rsid w:val="008802A3"/>
    <w:rsid w:val="00880647"/>
    <w:rsid w:val="00883210"/>
    <w:rsid w:val="00883777"/>
    <w:rsid w:val="00883CE3"/>
    <w:rsid w:val="00890D10"/>
    <w:rsid w:val="0089175A"/>
    <w:rsid w:val="00891FC2"/>
    <w:rsid w:val="00892D6B"/>
    <w:rsid w:val="00893DEA"/>
    <w:rsid w:val="0089423E"/>
    <w:rsid w:val="00894F0F"/>
    <w:rsid w:val="008975F3"/>
    <w:rsid w:val="008A14F4"/>
    <w:rsid w:val="008A2024"/>
    <w:rsid w:val="008A3A27"/>
    <w:rsid w:val="008A4DE3"/>
    <w:rsid w:val="008A6D4A"/>
    <w:rsid w:val="008B3B61"/>
    <w:rsid w:val="008B40F8"/>
    <w:rsid w:val="008C2684"/>
    <w:rsid w:val="008C4279"/>
    <w:rsid w:val="008C47B5"/>
    <w:rsid w:val="008C6EF3"/>
    <w:rsid w:val="008C6F2E"/>
    <w:rsid w:val="008D1486"/>
    <w:rsid w:val="008D4CB5"/>
    <w:rsid w:val="008D5372"/>
    <w:rsid w:val="008D656D"/>
    <w:rsid w:val="008D6C17"/>
    <w:rsid w:val="008D7A7F"/>
    <w:rsid w:val="008E3B35"/>
    <w:rsid w:val="008E3C0E"/>
    <w:rsid w:val="008F01A2"/>
    <w:rsid w:val="008F089E"/>
    <w:rsid w:val="008F7277"/>
    <w:rsid w:val="009002D1"/>
    <w:rsid w:val="00901555"/>
    <w:rsid w:val="009015F1"/>
    <w:rsid w:val="0090528B"/>
    <w:rsid w:val="0091096A"/>
    <w:rsid w:val="00922519"/>
    <w:rsid w:val="00923528"/>
    <w:rsid w:val="00924BA1"/>
    <w:rsid w:val="0092562E"/>
    <w:rsid w:val="009304E4"/>
    <w:rsid w:val="009335BA"/>
    <w:rsid w:val="00934767"/>
    <w:rsid w:val="00937911"/>
    <w:rsid w:val="009410A0"/>
    <w:rsid w:val="00943376"/>
    <w:rsid w:val="00943634"/>
    <w:rsid w:val="00943DA8"/>
    <w:rsid w:val="00943F2C"/>
    <w:rsid w:val="009467F5"/>
    <w:rsid w:val="00947D7B"/>
    <w:rsid w:val="00950D37"/>
    <w:rsid w:val="009539AE"/>
    <w:rsid w:val="00955425"/>
    <w:rsid w:val="00957EF8"/>
    <w:rsid w:val="009604B7"/>
    <w:rsid w:val="00961010"/>
    <w:rsid w:val="00961A8A"/>
    <w:rsid w:val="009620EB"/>
    <w:rsid w:val="009643DC"/>
    <w:rsid w:val="009671F0"/>
    <w:rsid w:val="00967737"/>
    <w:rsid w:val="00971F7E"/>
    <w:rsid w:val="009724E3"/>
    <w:rsid w:val="009730A1"/>
    <w:rsid w:val="00973E79"/>
    <w:rsid w:val="009804BC"/>
    <w:rsid w:val="00980705"/>
    <w:rsid w:val="009834EB"/>
    <w:rsid w:val="009864DA"/>
    <w:rsid w:val="00991B5D"/>
    <w:rsid w:val="00995865"/>
    <w:rsid w:val="009976B2"/>
    <w:rsid w:val="009A048B"/>
    <w:rsid w:val="009A2056"/>
    <w:rsid w:val="009A6C17"/>
    <w:rsid w:val="009B0AC9"/>
    <w:rsid w:val="009B43FF"/>
    <w:rsid w:val="009B47E3"/>
    <w:rsid w:val="009B5F8F"/>
    <w:rsid w:val="009B7990"/>
    <w:rsid w:val="009B7F2B"/>
    <w:rsid w:val="009C11BD"/>
    <w:rsid w:val="009C4CDF"/>
    <w:rsid w:val="009D292F"/>
    <w:rsid w:val="009D390F"/>
    <w:rsid w:val="009D54DE"/>
    <w:rsid w:val="009D6C3C"/>
    <w:rsid w:val="009D7EAA"/>
    <w:rsid w:val="009E3A70"/>
    <w:rsid w:val="009E3E92"/>
    <w:rsid w:val="009E5690"/>
    <w:rsid w:val="009E5D22"/>
    <w:rsid w:val="009F6789"/>
    <w:rsid w:val="009F692E"/>
    <w:rsid w:val="009F7CC7"/>
    <w:rsid w:val="00A02A4B"/>
    <w:rsid w:val="00A123C0"/>
    <w:rsid w:val="00A12D6A"/>
    <w:rsid w:val="00A12E02"/>
    <w:rsid w:val="00A13A1B"/>
    <w:rsid w:val="00A164FB"/>
    <w:rsid w:val="00A16AD6"/>
    <w:rsid w:val="00A16D48"/>
    <w:rsid w:val="00A20B0D"/>
    <w:rsid w:val="00A21547"/>
    <w:rsid w:val="00A22AE2"/>
    <w:rsid w:val="00A27CB9"/>
    <w:rsid w:val="00A320F3"/>
    <w:rsid w:val="00A33D41"/>
    <w:rsid w:val="00A35BF7"/>
    <w:rsid w:val="00A35F3B"/>
    <w:rsid w:val="00A40F01"/>
    <w:rsid w:val="00A41A32"/>
    <w:rsid w:val="00A42B88"/>
    <w:rsid w:val="00A53DE3"/>
    <w:rsid w:val="00A5529E"/>
    <w:rsid w:val="00A55A84"/>
    <w:rsid w:val="00A60AB9"/>
    <w:rsid w:val="00A630E4"/>
    <w:rsid w:val="00A746D4"/>
    <w:rsid w:val="00A7685E"/>
    <w:rsid w:val="00A80BBF"/>
    <w:rsid w:val="00A909D7"/>
    <w:rsid w:val="00A9791A"/>
    <w:rsid w:val="00AA443D"/>
    <w:rsid w:val="00AA71EB"/>
    <w:rsid w:val="00AB09C4"/>
    <w:rsid w:val="00AB0B03"/>
    <w:rsid w:val="00AB2BFA"/>
    <w:rsid w:val="00AB45A7"/>
    <w:rsid w:val="00AC2475"/>
    <w:rsid w:val="00AC2F91"/>
    <w:rsid w:val="00AC349D"/>
    <w:rsid w:val="00AC3DA9"/>
    <w:rsid w:val="00AC44B4"/>
    <w:rsid w:val="00AC5FD7"/>
    <w:rsid w:val="00AC72BB"/>
    <w:rsid w:val="00AC7B49"/>
    <w:rsid w:val="00AC7D8D"/>
    <w:rsid w:val="00AD0011"/>
    <w:rsid w:val="00AD1ADD"/>
    <w:rsid w:val="00AD5C02"/>
    <w:rsid w:val="00AD5F0F"/>
    <w:rsid w:val="00AD5F1A"/>
    <w:rsid w:val="00AE20FD"/>
    <w:rsid w:val="00AE5478"/>
    <w:rsid w:val="00AE56AB"/>
    <w:rsid w:val="00AE6EDE"/>
    <w:rsid w:val="00AE70A7"/>
    <w:rsid w:val="00AE734C"/>
    <w:rsid w:val="00AE74CF"/>
    <w:rsid w:val="00AF167B"/>
    <w:rsid w:val="00AF3541"/>
    <w:rsid w:val="00AF5A5B"/>
    <w:rsid w:val="00AF7BB6"/>
    <w:rsid w:val="00AF7F1A"/>
    <w:rsid w:val="00AF7FE9"/>
    <w:rsid w:val="00B00CE0"/>
    <w:rsid w:val="00B01027"/>
    <w:rsid w:val="00B04135"/>
    <w:rsid w:val="00B05D07"/>
    <w:rsid w:val="00B10E14"/>
    <w:rsid w:val="00B1254B"/>
    <w:rsid w:val="00B12FA5"/>
    <w:rsid w:val="00B152E3"/>
    <w:rsid w:val="00B16FAF"/>
    <w:rsid w:val="00B1782E"/>
    <w:rsid w:val="00B17EA3"/>
    <w:rsid w:val="00B21E5E"/>
    <w:rsid w:val="00B21FE8"/>
    <w:rsid w:val="00B23FEC"/>
    <w:rsid w:val="00B276A8"/>
    <w:rsid w:val="00B30345"/>
    <w:rsid w:val="00B32985"/>
    <w:rsid w:val="00B35905"/>
    <w:rsid w:val="00B4023A"/>
    <w:rsid w:val="00B40CCD"/>
    <w:rsid w:val="00B4230E"/>
    <w:rsid w:val="00B452E9"/>
    <w:rsid w:val="00B46DE0"/>
    <w:rsid w:val="00B50026"/>
    <w:rsid w:val="00B516A1"/>
    <w:rsid w:val="00B5203E"/>
    <w:rsid w:val="00B54C80"/>
    <w:rsid w:val="00B56941"/>
    <w:rsid w:val="00B57D5E"/>
    <w:rsid w:val="00B61825"/>
    <w:rsid w:val="00B61FED"/>
    <w:rsid w:val="00B62E66"/>
    <w:rsid w:val="00B81CB4"/>
    <w:rsid w:val="00B836F7"/>
    <w:rsid w:val="00B83C18"/>
    <w:rsid w:val="00B846D7"/>
    <w:rsid w:val="00B91736"/>
    <w:rsid w:val="00BA071D"/>
    <w:rsid w:val="00BA0937"/>
    <w:rsid w:val="00BA2FE8"/>
    <w:rsid w:val="00BA534A"/>
    <w:rsid w:val="00BA591E"/>
    <w:rsid w:val="00BB0F66"/>
    <w:rsid w:val="00BB1716"/>
    <w:rsid w:val="00BB3DFD"/>
    <w:rsid w:val="00BC73F3"/>
    <w:rsid w:val="00BD2565"/>
    <w:rsid w:val="00BD2ACB"/>
    <w:rsid w:val="00BD40DD"/>
    <w:rsid w:val="00BD51C6"/>
    <w:rsid w:val="00BD62DD"/>
    <w:rsid w:val="00BD7155"/>
    <w:rsid w:val="00BE15C7"/>
    <w:rsid w:val="00BE35EF"/>
    <w:rsid w:val="00BE72D2"/>
    <w:rsid w:val="00BE78C6"/>
    <w:rsid w:val="00BF0589"/>
    <w:rsid w:val="00BF6475"/>
    <w:rsid w:val="00BF669A"/>
    <w:rsid w:val="00BF762D"/>
    <w:rsid w:val="00C06F02"/>
    <w:rsid w:val="00C10259"/>
    <w:rsid w:val="00C10DB4"/>
    <w:rsid w:val="00C10DDF"/>
    <w:rsid w:val="00C13AE0"/>
    <w:rsid w:val="00C1518F"/>
    <w:rsid w:val="00C20DC0"/>
    <w:rsid w:val="00C20EF7"/>
    <w:rsid w:val="00C24504"/>
    <w:rsid w:val="00C26EBB"/>
    <w:rsid w:val="00C313D8"/>
    <w:rsid w:val="00C31F13"/>
    <w:rsid w:val="00C349DC"/>
    <w:rsid w:val="00C34DFE"/>
    <w:rsid w:val="00C37A25"/>
    <w:rsid w:val="00C42573"/>
    <w:rsid w:val="00C426C6"/>
    <w:rsid w:val="00C447EE"/>
    <w:rsid w:val="00C44CB3"/>
    <w:rsid w:val="00C50420"/>
    <w:rsid w:val="00C51038"/>
    <w:rsid w:val="00C53708"/>
    <w:rsid w:val="00C54783"/>
    <w:rsid w:val="00C54A15"/>
    <w:rsid w:val="00C54CB5"/>
    <w:rsid w:val="00C60291"/>
    <w:rsid w:val="00C62EF7"/>
    <w:rsid w:val="00C65296"/>
    <w:rsid w:val="00C76B67"/>
    <w:rsid w:val="00C8021C"/>
    <w:rsid w:val="00C849A3"/>
    <w:rsid w:val="00C85B60"/>
    <w:rsid w:val="00C86A0C"/>
    <w:rsid w:val="00C91736"/>
    <w:rsid w:val="00C95B3C"/>
    <w:rsid w:val="00C9768B"/>
    <w:rsid w:val="00C97884"/>
    <w:rsid w:val="00CA1C29"/>
    <w:rsid w:val="00CA3325"/>
    <w:rsid w:val="00CA4E20"/>
    <w:rsid w:val="00CA5C6C"/>
    <w:rsid w:val="00CB01CD"/>
    <w:rsid w:val="00CB10C2"/>
    <w:rsid w:val="00CB1C6C"/>
    <w:rsid w:val="00CC19CC"/>
    <w:rsid w:val="00CC2AB4"/>
    <w:rsid w:val="00CC2ED4"/>
    <w:rsid w:val="00CC4368"/>
    <w:rsid w:val="00CC6CE9"/>
    <w:rsid w:val="00CC740C"/>
    <w:rsid w:val="00CD0153"/>
    <w:rsid w:val="00CD48B7"/>
    <w:rsid w:val="00CD6953"/>
    <w:rsid w:val="00CE203F"/>
    <w:rsid w:val="00CE21B4"/>
    <w:rsid w:val="00CE2DFE"/>
    <w:rsid w:val="00CE2E3F"/>
    <w:rsid w:val="00CE737D"/>
    <w:rsid w:val="00CE7591"/>
    <w:rsid w:val="00CF409F"/>
    <w:rsid w:val="00CF44FA"/>
    <w:rsid w:val="00D01BC6"/>
    <w:rsid w:val="00D01D9B"/>
    <w:rsid w:val="00D03EF8"/>
    <w:rsid w:val="00D0560E"/>
    <w:rsid w:val="00D0561B"/>
    <w:rsid w:val="00D076A4"/>
    <w:rsid w:val="00D109DA"/>
    <w:rsid w:val="00D13B73"/>
    <w:rsid w:val="00D20EBA"/>
    <w:rsid w:val="00D3202D"/>
    <w:rsid w:val="00D33105"/>
    <w:rsid w:val="00D3437B"/>
    <w:rsid w:val="00D36347"/>
    <w:rsid w:val="00D364CF"/>
    <w:rsid w:val="00D37FF0"/>
    <w:rsid w:val="00D40533"/>
    <w:rsid w:val="00D415F3"/>
    <w:rsid w:val="00D4239F"/>
    <w:rsid w:val="00D46338"/>
    <w:rsid w:val="00D470FD"/>
    <w:rsid w:val="00D53430"/>
    <w:rsid w:val="00D55180"/>
    <w:rsid w:val="00D60C69"/>
    <w:rsid w:val="00D619EC"/>
    <w:rsid w:val="00D61E49"/>
    <w:rsid w:val="00D6219F"/>
    <w:rsid w:val="00D6250E"/>
    <w:rsid w:val="00D6324E"/>
    <w:rsid w:val="00D64F35"/>
    <w:rsid w:val="00D6771A"/>
    <w:rsid w:val="00D810FA"/>
    <w:rsid w:val="00D83164"/>
    <w:rsid w:val="00D8794E"/>
    <w:rsid w:val="00D916EF"/>
    <w:rsid w:val="00D93007"/>
    <w:rsid w:val="00DA53B1"/>
    <w:rsid w:val="00DA5BED"/>
    <w:rsid w:val="00DA6A2C"/>
    <w:rsid w:val="00DA6BF0"/>
    <w:rsid w:val="00DB0C63"/>
    <w:rsid w:val="00DB12E3"/>
    <w:rsid w:val="00DB1528"/>
    <w:rsid w:val="00DB2DB9"/>
    <w:rsid w:val="00DB4BEC"/>
    <w:rsid w:val="00DB4DA3"/>
    <w:rsid w:val="00DC0CC4"/>
    <w:rsid w:val="00DC4D30"/>
    <w:rsid w:val="00DC54BD"/>
    <w:rsid w:val="00DC70BA"/>
    <w:rsid w:val="00DD323B"/>
    <w:rsid w:val="00DD65C7"/>
    <w:rsid w:val="00DF02DE"/>
    <w:rsid w:val="00DF1E53"/>
    <w:rsid w:val="00DF5A0D"/>
    <w:rsid w:val="00DF6098"/>
    <w:rsid w:val="00E028C5"/>
    <w:rsid w:val="00E03090"/>
    <w:rsid w:val="00E04966"/>
    <w:rsid w:val="00E158C1"/>
    <w:rsid w:val="00E1773C"/>
    <w:rsid w:val="00E17ECE"/>
    <w:rsid w:val="00E22DE5"/>
    <w:rsid w:val="00E23E8D"/>
    <w:rsid w:val="00E25D66"/>
    <w:rsid w:val="00E33E0D"/>
    <w:rsid w:val="00E35EF1"/>
    <w:rsid w:val="00E40C63"/>
    <w:rsid w:val="00E415A5"/>
    <w:rsid w:val="00E4254B"/>
    <w:rsid w:val="00E45760"/>
    <w:rsid w:val="00E51392"/>
    <w:rsid w:val="00E517B6"/>
    <w:rsid w:val="00E56D4A"/>
    <w:rsid w:val="00E62680"/>
    <w:rsid w:val="00E62E08"/>
    <w:rsid w:val="00E63CE2"/>
    <w:rsid w:val="00E64522"/>
    <w:rsid w:val="00E65422"/>
    <w:rsid w:val="00E66637"/>
    <w:rsid w:val="00E66B27"/>
    <w:rsid w:val="00E67DFC"/>
    <w:rsid w:val="00E7033D"/>
    <w:rsid w:val="00E706B0"/>
    <w:rsid w:val="00E71BC5"/>
    <w:rsid w:val="00E729A5"/>
    <w:rsid w:val="00E8466D"/>
    <w:rsid w:val="00E93F3B"/>
    <w:rsid w:val="00E9777B"/>
    <w:rsid w:val="00E97B54"/>
    <w:rsid w:val="00E97D4B"/>
    <w:rsid w:val="00EA05AA"/>
    <w:rsid w:val="00EA18B8"/>
    <w:rsid w:val="00EA233F"/>
    <w:rsid w:val="00EB1B68"/>
    <w:rsid w:val="00EB5EE3"/>
    <w:rsid w:val="00EB5F88"/>
    <w:rsid w:val="00EB6166"/>
    <w:rsid w:val="00EB6C3F"/>
    <w:rsid w:val="00EB7D95"/>
    <w:rsid w:val="00EC02AE"/>
    <w:rsid w:val="00EC0DDB"/>
    <w:rsid w:val="00EC3F53"/>
    <w:rsid w:val="00EC55A9"/>
    <w:rsid w:val="00EC6F06"/>
    <w:rsid w:val="00ED408B"/>
    <w:rsid w:val="00EE0413"/>
    <w:rsid w:val="00EE6CD4"/>
    <w:rsid w:val="00EF0518"/>
    <w:rsid w:val="00EF377D"/>
    <w:rsid w:val="00EF50DB"/>
    <w:rsid w:val="00EF5AAB"/>
    <w:rsid w:val="00EF6CA3"/>
    <w:rsid w:val="00F037CE"/>
    <w:rsid w:val="00F116ED"/>
    <w:rsid w:val="00F13280"/>
    <w:rsid w:val="00F132E8"/>
    <w:rsid w:val="00F15365"/>
    <w:rsid w:val="00F23F99"/>
    <w:rsid w:val="00F25697"/>
    <w:rsid w:val="00F31D38"/>
    <w:rsid w:val="00F363B2"/>
    <w:rsid w:val="00F36441"/>
    <w:rsid w:val="00F3765C"/>
    <w:rsid w:val="00F402BF"/>
    <w:rsid w:val="00F41DAB"/>
    <w:rsid w:val="00F43637"/>
    <w:rsid w:val="00F4567C"/>
    <w:rsid w:val="00F466C5"/>
    <w:rsid w:val="00F50858"/>
    <w:rsid w:val="00F532E8"/>
    <w:rsid w:val="00F5469B"/>
    <w:rsid w:val="00F54FD5"/>
    <w:rsid w:val="00F563C3"/>
    <w:rsid w:val="00F57481"/>
    <w:rsid w:val="00F57DB8"/>
    <w:rsid w:val="00F627A5"/>
    <w:rsid w:val="00F62A00"/>
    <w:rsid w:val="00F70E9D"/>
    <w:rsid w:val="00F73DE4"/>
    <w:rsid w:val="00F76FD2"/>
    <w:rsid w:val="00F774F2"/>
    <w:rsid w:val="00F8151A"/>
    <w:rsid w:val="00F83507"/>
    <w:rsid w:val="00F85B89"/>
    <w:rsid w:val="00F90444"/>
    <w:rsid w:val="00F90A28"/>
    <w:rsid w:val="00FA47A1"/>
    <w:rsid w:val="00FA6CC5"/>
    <w:rsid w:val="00FB0CCB"/>
    <w:rsid w:val="00FB2AB4"/>
    <w:rsid w:val="00FB565A"/>
    <w:rsid w:val="00FB5798"/>
    <w:rsid w:val="00FB59BD"/>
    <w:rsid w:val="00FB5D52"/>
    <w:rsid w:val="00FB6492"/>
    <w:rsid w:val="00FB766F"/>
    <w:rsid w:val="00FC0A5B"/>
    <w:rsid w:val="00FC397A"/>
    <w:rsid w:val="00FC3E59"/>
    <w:rsid w:val="00FC5FC1"/>
    <w:rsid w:val="00FD222F"/>
    <w:rsid w:val="00FD3E0C"/>
    <w:rsid w:val="00FD4BC9"/>
    <w:rsid w:val="00FE1C42"/>
    <w:rsid w:val="00FE697A"/>
    <w:rsid w:val="00FE77D0"/>
    <w:rsid w:val="00FF307B"/>
    <w:rsid w:val="00FF583F"/>
    <w:rsid w:val="00FF5BC4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1B5BCC"/>
  <w15:chartTrackingRefBased/>
  <w15:docId w15:val="{2D7FA3ED-9CE5-4B8A-BB21-CB6347EB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C2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Heading1">
    <w:name w:val="heading 1"/>
    <w:aliases w:val="Attribute Heading 1"/>
    <w:basedOn w:val="Normal"/>
    <w:next w:val="Normal"/>
    <w:link w:val="Heading1Char"/>
    <w:qFormat/>
    <w:rsid w:val="00571C27"/>
    <w:pPr>
      <w:keepNext/>
      <w:keepLines/>
      <w:spacing w:after="120"/>
      <w:outlineLvl w:val="0"/>
    </w:pPr>
    <w:rPr>
      <w:rFonts w:ascii="Arial" w:eastAsiaTheme="majorEastAsia" w:hAnsi="Arial" w:cstheme="majorBidi"/>
      <w:b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07827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color w:val="0096D6" w:themeColor="background2"/>
      <w:szCs w:val="26"/>
    </w:rPr>
  </w:style>
  <w:style w:type="paragraph" w:styleId="Heading3">
    <w:name w:val="heading 3"/>
    <w:basedOn w:val="Normal"/>
    <w:next w:val="Normal"/>
    <w:link w:val="Heading3Char"/>
    <w:qFormat/>
    <w:rsid w:val="00971F7E"/>
    <w:pPr>
      <w:keepNext/>
      <w:outlineLvl w:val="2"/>
    </w:pPr>
    <w:rPr>
      <w:rFonts w:ascii="Arial" w:hAnsi="Arial"/>
      <w:b/>
      <w:bCs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971F7E"/>
    <w:pPr>
      <w:keepNext/>
      <w:outlineLvl w:val="3"/>
    </w:pPr>
    <w:rPr>
      <w:rFonts w:ascii="Times New Roman" w:hAnsi="Times New Roman"/>
      <w:b/>
      <w:bCs/>
      <w:snapToGrid w:val="0"/>
      <w:color w:val="000000"/>
      <w:sz w:val="22"/>
      <w:szCs w:val="24"/>
    </w:rPr>
  </w:style>
  <w:style w:type="paragraph" w:styleId="Heading5">
    <w:name w:val="heading 5"/>
    <w:basedOn w:val="Normal"/>
    <w:next w:val="Normal"/>
    <w:link w:val="Heading5Char"/>
    <w:qFormat/>
    <w:rsid w:val="00971F7E"/>
    <w:pPr>
      <w:keepNext/>
      <w:ind w:left="360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ttribute Heading 1 Char"/>
    <w:basedOn w:val="DefaultParagraphFont"/>
    <w:link w:val="Heading1"/>
    <w:uiPriority w:val="9"/>
    <w:rsid w:val="00571C27"/>
    <w:rPr>
      <w:rFonts w:ascii="Arial" w:eastAsiaTheme="majorEastAsia" w:hAnsi="Arial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27"/>
    <w:rPr>
      <w:rFonts w:ascii="Arial" w:eastAsiaTheme="majorEastAsia" w:hAnsi="Arial" w:cstheme="majorBidi"/>
      <w:b/>
      <w:bCs/>
      <w:color w:val="0096D6" w:themeColor="background2"/>
      <w:sz w:val="20"/>
      <w:szCs w:val="26"/>
    </w:rPr>
  </w:style>
  <w:style w:type="paragraph" w:styleId="Title">
    <w:name w:val="Title"/>
    <w:basedOn w:val="Normal"/>
    <w:next w:val="Normal"/>
    <w:link w:val="TitleChar"/>
    <w:qFormat/>
    <w:rsid w:val="00327AD7"/>
    <w:pPr>
      <w:pBdr>
        <w:bottom w:val="single" w:sz="8" w:space="4" w:color="00B0AD" w:themeColor="accent1"/>
      </w:pBdr>
      <w:spacing w:after="300"/>
      <w:contextualSpacing/>
    </w:pPr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327AD7"/>
    <w:rPr>
      <w:rFonts w:ascii="Arial Narrow" w:eastAsiaTheme="majorEastAsia" w:hAnsi="Arial Narrow" w:cstheme="majorBidi"/>
      <w:spacing w:val="5"/>
      <w:kern w:val="28"/>
      <w:sz w:val="2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7AD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27AD7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6F0680"/>
    <w:rPr>
      <w:b/>
      <w:bCs/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6F0680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27AD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27AD7"/>
    <w:rPr>
      <w:rFonts w:ascii="Arial" w:hAnsi="Arial"/>
      <w:i/>
      <w:iCs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7AD7"/>
    <w:pPr>
      <w:pBdr>
        <w:bottom w:val="single" w:sz="4" w:space="4" w:color="00B0A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7AD7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31"/>
    <w:qFormat/>
    <w:rsid w:val="006F0680"/>
    <w:rPr>
      <w:smallCaps/>
      <w:color w:val="000000" w:themeColor="text1"/>
      <w:u w:val="single"/>
    </w:rPr>
  </w:style>
  <w:style w:type="character" w:styleId="IntenseReference">
    <w:name w:val="Intense Reference"/>
    <w:basedOn w:val="DefaultParagraphFont"/>
    <w:uiPriority w:val="32"/>
    <w:qFormat/>
    <w:rsid w:val="006F0680"/>
    <w:rPr>
      <w:b/>
      <w:bCs/>
      <w:smallCaps/>
      <w:color w:val="000000" w:themeColor="text1"/>
      <w:spacing w:val="5"/>
      <w:u w:val="single"/>
    </w:rPr>
  </w:style>
  <w:style w:type="paragraph" w:customStyle="1" w:styleId="BLKmed1st1">
    <w:name w:val="BLK/med/1st/1"/>
    <w:basedOn w:val="Normal"/>
    <w:rsid w:val="00094382"/>
    <w:pPr>
      <w:spacing w:after="240"/>
      <w:jc w:val="both"/>
    </w:pPr>
    <w:rPr>
      <w:sz w:val="24"/>
    </w:rPr>
  </w:style>
  <w:style w:type="paragraph" w:styleId="BodyText2">
    <w:name w:val="Body Text 2"/>
    <w:basedOn w:val="Normal"/>
    <w:link w:val="BodyText2Char"/>
    <w:rsid w:val="00094382"/>
    <w:rPr>
      <w:b/>
      <w:bCs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rsid w:val="00094382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Header">
    <w:name w:val="header"/>
    <w:basedOn w:val="Normal"/>
    <w:link w:val="HeaderChar"/>
    <w:unhideWhenUsed/>
    <w:rsid w:val="00094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94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38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607827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607827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71C27"/>
    <w:pPr>
      <w:numPr>
        <w:numId w:val="1"/>
      </w:numPr>
      <w:contextualSpacing/>
    </w:pPr>
    <w:rPr>
      <w:rFonts w:ascii="Arial" w:hAnsi="Arial"/>
    </w:rPr>
  </w:style>
  <w:style w:type="character" w:styleId="Hyperlink">
    <w:name w:val="Hyperlink"/>
    <w:uiPriority w:val="99"/>
    <w:rsid w:val="0060782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971F7E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971F7E"/>
    <w:rPr>
      <w:rFonts w:ascii="Times New Roman" w:eastAsia="Times New Roman" w:hAnsi="Times New Roman" w:cs="Times New Roman"/>
      <w:b/>
      <w:bCs/>
      <w:snapToGrid w:val="0"/>
      <w:color w:val="000000"/>
      <w:szCs w:val="24"/>
    </w:rPr>
  </w:style>
  <w:style w:type="character" w:customStyle="1" w:styleId="Heading5Char">
    <w:name w:val="Heading 5 Char"/>
    <w:basedOn w:val="DefaultParagraphFont"/>
    <w:link w:val="Heading5"/>
    <w:rsid w:val="00971F7E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rsid w:val="00971F7E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71F7E"/>
    <w:pPr>
      <w:ind w:left="720"/>
    </w:pPr>
    <w:rPr>
      <w:rFonts w:ascii="Arial" w:hAnsi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71F7E"/>
    <w:rPr>
      <w:rFonts w:ascii="Arial" w:eastAsia="Times New Roman" w:hAnsi="Arial" w:cs="Times New Roman"/>
      <w:sz w:val="24"/>
      <w:szCs w:val="24"/>
    </w:rPr>
  </w:style>
  <w:style w:type="paragraph" w:customStyle="1" w:styleId="NormalTableText">
    <w:name w:val="Normal Table Text"/>
    <w:basedOn w:val="Normal"/>
    <w:rsid w:val="00971F7E"/>
    <w:rPr>
      <w:rFonts w:ascii="Times New Roman" w:hAnsi="Times New Roman"/>
    </w:rPr>
  </w:style>
  <w:style w:type="paragraph" w:customStyle="1" w:styleId="Normal1">
    <w:name w:val="Normal1"/>
    <w:basedOn w:val="Normal"/>
    <w:rsid w:val="00971F7E"/>
    <w:pPr>
      <w:spacing w:line="239" w:lineRule="atLeast"/>
    </w:pPr>
    <w:rPr>
      <w:rFonts w:ascii="Times" w:hAnsi="Times"/>
      <w:sz w:val="24"/>
    </w:rPr>
  </w:style>
  <w:style w:type="paragraph" w:styleId="BodyTextIndent2">
    <w:name w:val="Body Text Indent 2"/>
    <w:basedOn w:val="Normal"/>
    <w:link w:val="BodyTextIndent2Char"/>
    <w:rsid w:val="00971F7E"/>
    <w:pPr>
      <w:ind w:left="360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971F7E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971F7E"/>
    <w:pPr>
      <w:spacing w:before="100" w:beforeAutospacing="1" w:after="100" w:afterAutospacing="1"/>
    </w:pPr>
    <w:rPr>
      <w:rFonts w:ascii="Arial" w:eastAsia="Arial Unicode MS" w:hAnsi="Arial" w:cs="Arial"/>
      <w:sz w:val="6"/>
      <w:szCs w:val="6"/>
    </w:rPr>
  </w:style>
  <w:style w:type="paragraph" w:styleId="BodyTextIndent3">
    <w:name w:val="Body Text Indent 3"/>
    <w:basedOn w:val="Normal"/>
    <w:link w:val="BodyTextIndent3Char"/>
    <w:rsid w:val="00971F7E"/>
    <w:pPr>
      <w:tabs>
        <w:tab w:val="left" w:pos="4230"/>
      </w:tabs>
      <w:ind w:left="720"/>
    </w:pPr>
    <w:rPr>
      <w:rFonts w:ascii="Arial" w:hAnsi="Arial" w:cs="Arial"/>
      <w:b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71F7E"/>
    <w:rPr>
      <w:rFonts w:ascii="Arial" w:eastAsia="Times New Roman" w:hAnsi="Arial" w:cs="Arial"/>
      <w:b/>
      <w:sz w:val="24"/>
      <w:szCs w:val="24"/>
    </w:rPr>
  </w:style>
  <w:style w:type="character" w:styleId="PageNumber">
    <w:name w:val="page number"/>
    <w:basedOn w:val="DefaultParagraphFont"/>
    <w:rsid w:val="00971F7E"/>
  </w:style>
  <w:style w:type="paragraph" w:customStyle="1" w:styleId="NearlyNormalList">
    <w:name w:val="Nearly Normal List"/>
    <w:basedOn w:val="Normal"/>
    <w:rsid w:val="00971F7E"/>
    <w:pPr>
      <w:tabs>
        <w:tab w:val="num" w:pos="360"/>
      </w:tabs>
      <w:spacing w:before="60" w:after="320"/>
    </w:pPr>
    <w:rPr>
      <w:rFonts w:ascii="Times New Roman" w:hAnsi="Times New Roman"/>
      <w:sz w:val="24"/>
    </w:rPr>
  </w:style>
  <w:style w:type="paragraph" w:customStyle="1" w:styleId="Default">
    <w:name w:val="Default"/>
    <w:rsid w:val="00971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71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71F7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F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next w:val="Normal"/>
    <w:uiPriority w:val="99"/>
    <w:rsid w:val="00971F7E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/>
      <w:b/>
      <w:bCs/>
      <w:sz w:val="36"/>
      <w:szCs w:val="36"/>
    </w:rPr>
  </w:style>
  <w:style w:type="paragraph" w:customStyle="1" w:styleId="TableHeading">
    <w:name w:val="Table Heading"/>
    <w:basedOn w:val="Normal"/>
    <w:rsid w:val="00971F7E"/>
    <w:pPr>
      <w:widowControl w:val="0"/>
      <w:spacing w:before="60" w:after="60"/>
    </w:pPr>
    <w:rPr>
      <w:rFonts w:ascii="Arial" w:hAnsi="Arial"/>
      <w:b/>
    </w:rPr>
  </w:style>
  <w:style w:type="character" w:customStyle="1" w:styleId="m1">
    <w:name w:val="m1"/>
    <w:rsid w:val="00971F7E"/>
    <w:rPr>
      <w:color w:val="0000FF"/>
    </w:rPr>
  </w:style>
  <w:style w:type="character" w:customStyle="1" w:styleId="t1">
    <w:name w:val="t1"/>
    <w:rsid w:val="00971F7E"/>
    <w:rPr>
      <w:color w:val="990000"/>
    </w:rPr>
  </w:style>
  <w:style w:type="character" w:customStyle="1" w:styleId="tx1">
    <w:name w:val="tx1"/>
    <w:rsid w:val="00971F7E"/>
    <w:rPr>
      <w:b/>
      <w:bCs/>
    </w:rPr>
  </w:style>
  <w:style w:type="character" w:styleId="Emphasis">
    <w:name w:val="Emphasis"/>
    <w:uiPriority w:val="20"/>
    <w:qFormat/>
    <w:rsid w:val="00971F7E"/>
    <w:rPr>
      <w:i/>
      <w:iCs/>
    </w:rPr>
  </w:style>
  <w:style w:type="paragraph" w:styleId="NoSpacing">
    <w:name w:val="No Spacing"/>
    <w:link w:val="NoSpacingChar"/>
    <w:uiPriority w:val="1"/>
    <w:qFormat/>
    <w:rsid w:val="00971F7E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link w:val="NoSpacing"/>
    <w:uiPriority w:val="1"/>
    <w:rsid w:val="00971F7E"/>
    <w:rPr>
      <w:rFonts w:ascii="Calibri" w:eastAsia="Times New Roman" w:hAnsi="Calibri" w:cs="Times New Roman"/>
      <w:lang w:eastAsia="ja-JP"/>
    </w:rPr>
  </w:style>
  <w:style w:type="paragraph" w:customStyle="1" w:styleId="rev">
    <w:name w:val="rev"/>
    <w:basedOn w:val="Normal"/>
    <w:uiPriority w:val="99"/>
    <w:rsid w:val="00971F7E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customStyle="1" w:styleId="BodyText1">
    <w:name w:val="BodyText1"/>
    <w:basedOn w:val="BodyTextIndent"/>
    <w:link w:val="BodyText1Char"/>
    <w:autoRedefine/>
    <w:uiPriority w:val="99"/>
    <w:rsid w:val="00971F7E"/>
    <w:pPr>
      <w:ind w:left="0"/>
    </w:pPr>
    <w:rPr>
      <w:rFonts w:cs="Arial"/>
      <w:color w:val="000080"/>
      <w:sz w:val="20"/>
      <w:szCs w:val="20"/>
    </w:rPr>
  </w:style>
  <w:style w:type="character" w:customStyle="1" w:styleId="BodyText1Char">
    <w:name w:val="BodyText1 Char"/>
    <w:link w:val="BodyText1"/>
    <w:uiPriority w:val="99"/>
    <w:rsid w:val="00971F7E"/>
    <w:rPr>
      <w:rFonts w:ascii="Arial" w:eastAsia="Times New Roman" w:hAnsi="Arial" w:cs="Arial"/>
      <w:color w:val="000080"/>
      <w:sz w:val="20"/>
      <w:szCs w:val="20"/>
    </w:rPr>
  </w:style>
  <w:style w:type="paragraph" w:customStyle="1" w:styleId="Normal10">
    <w:name w:val="Normal1"/>
    <w:basedOn w:val="Normal"/>
    <w:rsid w:val="00971F7E"/>
    <w:pPr>
      <w:spacing w:line="239" w:lineRule="atLeast"/>
    </w:pPr>
    <w:rPr>
      <w:rFonts w:ascii="Times" w:hAnsi="Times"/>
      <w:sz w:val="24"/>
    </w:rPr>
  </w:style>
  <w:style w:type="character" w:styleId="CommentReference">
    <w:name w:val="annotation reference"/>
    <w:rsid w:val="00971F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71F7E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rsid w:val="00971F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971F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F7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uiPriority w:val="99"/>
    <w:semiHidden/>
    <w:unhideWhenUsed/>
    <w:rsid w:val="00971F7E"/>
    <w:rPr>
      <w:color w:val="605E5C"/>
      <w:shd w:val="clear" w:color="auto" w:fill="E1DFDD"/>
    </w:rPr>
  </w:style>
  <w:style w:type="paragraph" w:styleId="ListBullet">
    <w:name w:val="List Bullet"/>
    <w:basedOn w:val="Normal"/>
    <w:rsid w:val="00971F7E"/>
    <w:pPr>
      <w:tabs>
        <w:tab w:val="num" w:pos="360"/>
      </w:tabs>
      <w:ind w:left="360" w:hanging="360"/>
      <w:contextualSpacing/>
    </w:pPr>
    <w:rPr>
      <w:rFonts w:ascii="Times New Roman" w:hAnsi="Times New Roman"/>
      <w:sz w:val="24"/>
      <w:szCs w:val="24"/>
    </w:rPr>
  </w:style>
  <w:style w:type="paragraph" w:customStyle="1" w:styleId="xxmsonormal">
    <w:name w:val="x_xmsonormal"/>
    <w:basedOn w:val="Normal"/>
    <w:rsid w:val="0028277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smith\Downloads\DTCC_Branded_Templates-Multi_page_Word_Document_2020v4%20(3).dotx" TargetMode="External"/></Relationships>
</file>

<file path=word/theme/theme1.xml><?xml version="1.0" encoding="utf-8"?>
<a:theme xmlns:a="http://schemas.openxmlformats.org/drawingml/2006/main" name="Office Theme">
  <a:themeElements>
    <a:clrScheme name="DTCC 2020 Colors">
      <a:dk1>
        <a:srgbClr val="000000"/>
      </a:dk1>
      <a:lt1>
        <a:srgbClr val="FFFFFF"/>
      </a:lt1>
      <a:dk2>
        <a:srgbClr val="003956"/>
      </a:dk2>
      <a:lt2>
        <a:srgbClr val="0096D6"/>
      </a:lt2>
      <a:accent1>
        <a:srgbClr val="00B0AD"/>
      </a:accent1>
      <a:accent2>
        <a:srgbClr val="E85F43"/>
      </a:accent2>
      <a:accent3>
        <a:srgbClr val="7AC143"/>
      </a:accent3>
      <a:accent4>
        <a:srgbClr val="F78E1E"/>
      </a:accent4>
      <a:accent5>
        <a:srgbClr val="A0285A"/>
      </a:accent5>
      <a:accent6>
        <a:srgbClr val="4F1956"/>
      </a:accent6>
      <a:hlink>
        <a:srgbClr val="0000FF"/>
      </a:hlink>
      <a:folHlink>
        <a:srgbClr val="800080"/>
      </a:folHlink>
    </a:clrScheme>
    <a:fontScheme name="DTCC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vePath xmlns="412335f3-ab1e-45f2-8498-eb7eee0ff55c" xsi:nil="true"/>
    <ib90559b42754d83a90983745fd9e720 xmlns="713c16c5-445b-44f6-8a87-99b8519cf612">
      <Terms xmlns="http://schemas.microsoft.com/office/infopath/2007/PartnerControls"/>
    </ib90559b42754d83a90983745fd9e720>
    <IconOverlay xmlns="http://schemas.microsoft.com/sharepoint/v4" xsi:nil="true"/>
    <TaxCatchAll xmlns="713c16c5-445b-44f6-8a87-99b8519cf6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254C246D16043BF83CB2EAE44CC90" ma:contentTypeVersion="" ma:contentTypeDescription="Create a new document." ma:contentTypeScope="" ma:versionID="b987d28d1d509af0b3e75545103bf66b">
  <xsd:schema xmlns:xsd="http://www.w3.org/2001/XMLSchema" xmlns:xs="http://www.w3.org/2001/XMLSchema" xmlns:p="http://schemas.microsoft.com/office/2006/metadata/properties" xmlns:ns1="http://schemas.microsoft.com/sharepoint/v3" xmlns:ns2="713c16c5-445b-44f6-8a87-99b8519cf612" xmlns:ns3="412335f3-ab1e-45f2-8498-eb7eee0ff55c" xmlns:ns4="de843bdc-5a00-44f3-98dc-8f5c6de9aca7" xmlns:ns5="http://schemas.microsoft.com/sharepoint/v4" targetNamespace="http://schemas.microsoft.com/office/2006/metadata/properties" ma:root="true" ma:fieldsID="f5e0022305d4230bbdefc0f339df83fc" ns1:_="" ns2:_="" ns3:_="" ns4:_="" ns5:_="">
    <xsd:import namespace="http://schemas.microsoft.com/sharepoint/v3"/>
    <xsd:import namespace="713c16c5-445b-44f6-8a87-99b8519cf612"/>
    <xsd:import namespace="412335f3-ab1e-45f2-8498-eb7eee0ff55c"/>
    <xsd:import namespace="de843bdc-5a00-44f3-98dc-8f5c6de9aca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5:IconOverlay" minOccurs="0"/>
                <xsd:element ref="ns1:_vti_ItemDeclaredRecord" minOccurs="0"/>
                <xsd:element ref="ns1:_vti_ItemHoldRecordStatus" minOccurs="0"/>
                <xsd:element ref="ns3:RelativePat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01E5BE92-8E0E-48A7-8501-6A1CE0AEEAEC}" ma:internalName="TaxCatchAll" ma:showField="CatchAllData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01E5BE92-8E0E-48A7-8501-6A1CE0AEEAEC}" ma:internalName="TaxCatchAllLabel" ma:readOnly="true" ma:showField="CatchAllDataLabel" ma:web="{576dfa26-5524-48cb-b676-bd33b1854fe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335f3-ab1e-45f2-8498-eb7eee0f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RelativePath" ma:index="19" nillable="true" ma:displayName="RelativePath" ma:description="" ma:internalName="RelativePath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43bdc-5a00-44f3-98dc-8f5c6de9ac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01726-05AD-4330-826A-6087A3ABC37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13c16c5-445b-44f6-8a87-99b8519cf612"/>
    <ds:schemaRef ds:uri="http://purl.org/dc/elements/1.1/"/>
    <ds:schemaRef ds:uri="http://schemas.microsoft.com/office/2006/metadata/properties"/>
    <ds:schemaRef ds:uri="412335f3-ab1e-45f2-8498-eb7eee0ff55c"/>
    <ds:schemaRef ds:uri="de843bdc-5a00-44f3-98dc-8f5c6de9aca7"/>
    <ds:schemaRef ds:uri="http://schemas.microsoft.com/sharepoint/v3"/>
    <ds:schemaRef ds:uri="http://schemas.microsoft.com/sharepoint/v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D1F611-1142-496D-A621-B22476A49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3c16c5-445b-44f6-8a87-99b8519cf612"/>
    <ds:schemaRef ds:uri="412335f3-ab1e-45f2-8498-eb7eee0ff55c"/>
    <ds:schemaRef ds:uri="de843bdc-5a00-44f3-98dc-8f5c6de9aca7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FB0D1E-61E3-449F-9092-21AA5F120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DTCC_Branded_Templates-Multi_page_Word_Document_2020v4 (3)</Template>
  <TotalTime>0</TotalTime>
  <Pages>7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Jeanann F.</dc:creator>
  <cp:keywords/>
  <dc:description/>
  <cp:lastModifiedBy>Smith, Jeanann F.</cp:lastModifiedBy>
  <cp:revision>2</cp:revision>
  <dcterms:created xsi:type="dcterms:W3CDTF">2022-02-15T14:49:00Z</dcterms:created>
  <dcterms:modified xsi:type="dcterms:W3CDTF">2022-02-15T14:49:00Z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0x010100E3D254C246D16043BF83CB2EAE44CC90</vt:lpwstr>
  </property>
  <property fmtid="{D5CDD505-2E9C-101B-9397-08002B2CF9AE}" pid="3" name="MSIP_Label_e823a16b-a30b-4b34-8886-728ecf81b33e_Enabled">
    <vt:lpwstr>True</vt:lpwstr>
  </property>
  <property fmtid="{D5CDD505-2E9C-101B-9397-08002B2CF9AE}" pid="4" name="MSIP_Label_e823a16b-a30b-4b34-8886-728ecf81b33e_SiteId">
    <vt:lpwstr>0465519d-7f55-4d47-998b-55e2a86f04a8</vt:lpwstr>
  </property>
  <property fmtid="{D5CDD505-2E9C-101B-9397-08002B2CF9AE}" pid="5" name="MSIP_Label_e823a16b-a30b-4b34-8886-728ecf81b33e_Owner">
    <vt:lpwstr>jsmith@dtcc.com</vt:lpwstr>
  </property>
  <property fmtid="{D5CDD505-2E9C-101B-9397-08002B2CF9AE}" pid="6" name="MSIP_Label_e823a16b-a30b-4b34-8886-728ecf81b33e_SetDate">
    <vt:lpwstr>2021-08-05T21:13:53.6271190Z</vt:lpwstr>
  </property>
  <property fmtid="{D5CDD505-2E9C-101B-9397-08002B2CF9AE}" pid="7" name="MSIP_Label_e823a16b-a30b-4b34-8886-728ecf81b33e_Name">
    <vt:lpwstr>DTCC Public (White)</vt:lpwstr>
  </property>
  <property fmtid="{D5CDD505-2E9C-101B-9397-08002B2CF9AE}" pid="8" name="MSIP_Label_e823a16b-a30b-4b34-8886-728ecf81b33e_Application">
    <vt:lpwstr>Microsoft Azure Information Protection</vt:lpwstr>
  </property>
  <property fmtid="{D5CDD505-2E9C-101B-9397-08002B2CF9AE}" pid="9" name="MSIP_Label_e823a16b-a30b-4b34-8886-728ecf81b33e_ActionId">
    <vt:lpwstr>6b14585a-c3ed-42c9-916e-0943cff64aab</vt:lpwstr>
  </property>
  <property fmtid="{D5CDD505-2E9C-101B-9397-08002B2CF9AE}" pid="10" name="MSIP_Label_e823a16b-a30b-4b34-8886-728ecf81b33e_Extended_MSFT_Method">
    <vt:lpwstr>Manual</vt:lpwstr>
  </property>
  <property fmtid="{D5CDD505-2E9C-101B-9397-08002B2CF9AE}" pid="11" name="Security Classification">
    <vt:lpwstr/>
  </property>
  <property fmtid="{D5CDD505-2E9C-101B-9397-08002B2CF9AE}" pid="12" name="MSIP_Label_242c581c-cd59-41e0-bc87-8ec6be11c54e_Enabled">
    <vt:lpwstr>true</vt:lpwstr>
  </property>
  <property fmtid="{D5CDD505-2E9C-101B-9397-08002B2CF9AE}" pid="13" name="MSIP_Label_242c581c-cd59-41e0-bc87-8ec6be11c54e_SetDate">
    <vt:lpwstr>2022-02-15T14:49:12Z</vt:lpwstr>
  </property>
  <property fmtid="{D5CDD505-2E9C-101B-9397-08002B2CF9AE}" pid="14" name="MSIP_Label_242c581c-cd59-41e0-bc87-8ec6be11c54e_Method">
    <vt:lpwstr>Privileged</vt:lpwstr>
  </property>
  <property fmtid="{D5CDD505-2E9C-101B-9397-08002B2CF9AE}" pid="15" name="MSIP_Label_242c581c-cd59-41e0-bc87-8ec6be11c54e_Name">
    <vt:lpwstr>242c581c-cd59-41e0-bc87-8ec6be11c54e</vt:lpwstr>
  </property>
  <property fmtid="{D5CDD505-2E9C-101B-9397-08002B2CF9AE}" pid="16" name="MSIP_Label_242c581c-cd59-41e0-bc87-8ec6be11c54e_SiteId">
    <vt:lpwstr>0465519d-7f55-4d47-998b-55e2a86f04a8</vt:lpwstr>
  </property>
  <property fmtid="{D5CDD505-2E9C-101B-9397-08002B2CF9AE}" pid="17" name="MSIP_Label_242c581c-cd59-41e0-bc87-8ec6be11c54e_ActionId">
    <vt:lpwstr>6b14585a-c3ed-42c9-916e-0943cff64aab</vt:lpwstr>
  </property>
  <property fmtid="{D5CDD505-2E9C-101B-9397-08002B2CF9AE}" pid="18" name="MSIP_Label_242c581c-cd59-41e0-bc87-8ec6be11c54e_ContentBits">
    <vt:lpwstr>2</vt:lpwstr>
  </property>
</Properties>
</file>