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C3FAE" w14:textId="77777777" w:rsidR="00094382" w:rsidRDefault="00094382" w:rsidP="00094382">
      <w:r>
        <w:rPr>
          <w:noProof/>
        </w:rPr>
        <w:drawing>
          <wp:anchor distT="0" distB="0" distL="114300" distR="114300" simplePos="0" relativeHeight="251660288" behindDoc="0" locked="1" layoutInCell="1" allowOverlap="1" wp14:anchorId="3F40FBF1" wp14:editId="3B0E1AC7">
            <wp:simplePos x="0" y="0"/>
            <wp:positionH relativeFrom="column">
              <wp:posOffset>-901700</wp:posOffset>
            </wp:positionH>
            <wp:positionV relativeFrom="page">
              <wp:posOffset>509905</wp:posOffset>
            </wp:positionV>
            <wp:extent cx="7736205" cy="12934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Page_Word document.jpg"/>
                    <pic:cNvPicPr/>
                  </pic:nvPicPr>
                  <pic:blipFill>
                    <a:blip r:embed="rId10">
                      <a:extLst>
                        <a:ext uri="{28A0092B-C50C-407E-A947-70E740481C1C}">
                          <a14:useLocalDpi xmlns:a14="http://schemas.microsoft.com/office/drawing/2010/main" val="0"/>
                        </a:ext>
                      </a:extLst>
                    </a:blip>
                    <a:stretch>
                      <a:fillRect/>
                    </a:stretch>
                  </pic:blipFill>
                  <pic:spPr>
                    <a:xfrm>
                      <a:off x="0" y="0"/>
                      <a:ext cx="7736205" cy="1293495"/>
                    </a:xfrm>
                    <a:prstGeom prst="rect">
                      <a:avLst/>
                    </a:prstGeom>
                  </pic:spPr>
                </pic:pic>
              </a:graphicData>
            </a:graphic>
            <wp14:sizeRelH relativeFrom="page">
              <wp14:pctWidth>0</wp14:pctWidth>
            </wp14:sizeRelH>
            <wp14:sizeRelV relativeFrom="page">
              <wp14:pctHeight>0</wp14:pctHeight>
            </wp14:sizeRelV>
          </wp:anchor>
        </w:drawing>
      </w:r>
    </w:p>
    <w:p w14:paraId="0DE3DC1E" w14:textId="77777777" w:rsidR="00094382" w:rsidRDefault="00094382" w:rsidP="00094382"/>
    <w:p w14:paraId="79801F92" w14:textId="77777777" w:rsidR="00094382" w:rsidRDefault="00094382" w:rsidP="00094382"/>
    <w:p w14:paraId="4348187A" w14:textId="77777777" w:rsidR="00094382" w:rsidRDefault="00094382" w:rsidP="00094382"/>
    <w:p w14:paraId="3FDFE4A6" w14:textId="77777777" w:rsidR="00094382" w:rsidRDefault="00094382" w:rsidP="00094382"/>
    <w:p w14:paraId="3CB68CFC" w14:textId="77777777" w:rsidR="00971F7E" w:rsidRPr="0042485F" w:rsidRDefault="00971F7E" w:rsidP="00971F7E">
      <w:pPr>
        <w:pStyle w:val="Heading2"/>
        <w:rPr>
          <w:rFonts w:ascii="Tahoma" w:hAnsi="Tahoma" w:cs="Tahoma"/>
          <w:sz w:val="22"/>
          <w:szCs w:val="22"/>
        </w:rPr>
      </w:pPr>
      <w:r w:rsidRPr="0042485F">
        <w:rPr>
          <w:rFonts w:ascii="Tahoma" w:hAnsi="Tahoma" w:cs="Tahoma"/>
          <w:sz w:val="22"/>
          <w:szCs w:val="22"/>
        </w:rPr>
        <w:t>Meeting Minutes –I&amp;RS Review Board</w:t>
      </w:r>
    </w:p>
    <w:p w14:paraId="424B69E0" w14:textId="77777777" w:rsidR="00971F7E" w:rsidRPr="0042485F" w:rsidRDefault="00971F7E" w:rsidP="00971F7E">
      <w:pPr>
        <w:rPr>
          <w:rFonts w:ascii="Tahoma" w:hAnsi="Tahoma" w:cs="Tahoma"/>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87"/>
        <w:gridCol w:w="6381"/>
      </w:tblGrid>
      <w:tr w:rsidR="00971F7E" w:rsidRPr="0042485F" w14:paraId="1E601890" w14:textId="77777777" w:rsidTr="00381DE4">
        <w:trPr>
          <w:cantSplit/>
        </w:trPr>
        <w:tc>
          <w:tcPr>
            <w:tcW w:w="2187" w:type="dxa"/>
            <w:shd w:val="pct10" w:color="auto" w:fill="auto"/>
          </w:tcPr>
          <w:p w14:paraId="62299768" w14:textId="77777777" w:rsidR="00971F7E" w:rsidRPr="0042485F" w:rsidRDefault="00971F7E" w:rsidP="00381DE4">
            <w:pPr>
              <w:pStyle w:val="Subtitle"/>
              <w:rPr>
                <w:rFonts w:ascii="Tahoma" w:hAnsi="Tahoma" w:cs="Tahoma"/>
                <w:sz w:val="22"/>
                <w:szCs w:val="22"/>
              </w:rPr>
            </w:pPr>
            <w:r w:rsidRPr="0042485F">
              <w:rPr>
                <w:rFonts w:ascii="Tahoma" w:hAnsi="Tahoma" w:cs="Tahoma"/>
                <w:sz w:val="22"/>
                <w:szCs w:val="22"/>
              </w:rPr>
              <w:t>Category</w:t>
            </w:r>
          </w:p>
        </w:tc>
        <w:tc>
          <w:tcPr>
            <w:tcW w:w="6381" w:type="dxa"/>
            <w:shd w:val="pct10" w:color="auto" w:fill="auto"/>
          </w:tcPr>
          <w:p w14:paraId="70A2533C" w14:textId="77777777" w:rsidR="00971F7E" w:rsidRPr="0042485F" w:rsidRDefault="00971F7E" w:rsidP="00381DE4">
            <w:pPr>
              <w:rPr>
                <w:rFonts w:ascii="Tahoma" w:hAnsi="Tahoma" w:cs="Tahoma"/>
                <w:b/>
                <w:caps/>
                <w:sz w:val="22"/>
                <w:szCs w:val="22"/>
              </w:rPr>
            </w:pPr>
            <w:r w:rsidRPr="0042485F">
              <w:rPr>
                <w:rFonts w:ascii="Tahoma" w:hAnsi="Tahoma" w:cs="Tahoma"/>
                <w:b/>
                <w:caps/>
                <w:sz w:val="22"/>
                <w:szCs w:val="22"/>
              </w:rPr>
              <w:t>description</w:t>
            </w:r>
          </w:p>
        </w:tc>
      </w:tr>
      <w:tr w:rsidR="00971F7E" w:rsidRPr="0042485F" w14:paraId="54C05CD5" w14:textId="77777777" w:rsidTr="00381DE4">
        <w:trPr>
          <w:cantSplit/>
        </w:trPr>
        <w:tc>
          <w:tcPr>
            <w:tcW w:w="2187" w:type="dxa"/>
          </w:tcPr>
          <w:p w14:paraId="679B1836" w14:textId="77777777" w:rsidR="00971F7E" w:rsidRPr="0042485F" w:rsidRDefault="00971F7E" w:rsidP="00381DE4">
            <w:pPr>
              <w:rPr>
                <w:rFonts w:ascii="Tahoma" w:hAnsi="Tahoma" w:cs="Tahoma"/>
                <w:sz w:val="22"/>
                <w:szCs w:val="22"/>
              </w:rPr>
            </w:pPr>
            <w:r w:rsidRPr="0042485F">
              <w:rPr>
                <w:rFonts w:ascii="Tahoma" w:hAnsi="Tahoma" w:cs="Tahoma"/>
                <w:sz w:val="22"/>
                <w:szCs w:val="22"/>
              </w:rPr>
              <w:t>Meeting Name:</w:t>
            </w:r>
          </w:p>
        </w:tc>
        <w:tc>
          <w:tcPr>
            <w:tcW w:w="6381" w:type="dxa"/>
          </w:tcPr>
          <w:p w14:paraId="43FCCFE5" w14:textId="77777777" w:rsidR="00971F7E" w:rsidRPr="0042485F" w:rsidRDefault="00971F7E" w:rsidP="00381DE4">
            <w:pPr>
              <w:rPr>
                <w:rFonts w:ascii="Tahoma" w:hAnsi="Tahoma" w:cs="Tahoma"/>
                <w:sz w:val="22"/>
                <w:szCs w:val="22"/>
              </w:rPr>
            </w:pPr>
            <w:r w:rsidRPr="0042485F">
              <w:rPr>
                <w:rFonts w:ascii="Tahoma" w:hAnsi="Tahoma" w:cs="Tahoma"/>
                <w:sz w:val="22"/>
                <w:szCs w:val="22"/>
              </w:rPr>
              <w:t>DTCC I&amp;RS Review Board</w:t>
            </w:r>
          </w:p>
        </w:tc>
      </w:tr>
      <w:tr w:rsidR="00971F7E" w:rsidRPr="0042485F" w14:paraId="73384E96" w14:textId="77777777" w:rsidTr="00381DE4">
        <w:trPr>
          <w:cantSplit/>
        </w:trPr>
        <w:tc>
          <w:tcPr>
            <w:tcW w:w="2187" w:type="dxa"/>
          </w:tcPr>
          <w:p w14:paraId="72B62CA5" w14:textId="77777777" w:rsidR="00971F7E" w:rsidRPr="0042485F" w:rsidRDefault="00971F7E" w:rsidP="00381DE4">
            <w:pPr>
              <w:rPr>
                <w:rFonts w:ascii="Tahoma" w:hAnsi="Tahoma" w:cs="Tahoma"/>
                <w:sz w:val="22"/>
                <w:szCs w:val="22"/>
              </w:rPr>
            </w:pPr>
            <w:r w:rsidRPr="0042485F">
              <w:rPr>
                <w:rFonts w:ascii="Tahoma" w:hAnsi="Tahoma" w:cs="Tahoma"/>
                <w:sz w:val="22"/>
                <w:szCs w:val="22"/>
              </w:rPr>
              <w:t>Facilitator</w:t>
            </w:r>
          </w:p>
        </w:tc>
        <w:tc>
          <w:tcPr>
            <w:tcW w:w="6381" w:type="dxa"/>
          </w:tcPr>
          <w:p w14:paraId="51DBAAE7" w14:textId="230F5EA3" w:rsidR="00971F7E" w:rsidRPr="0042485F" w:rsidRDefault="001758CD" w:rsidP="00381DE4">
            <w:pPr>
              <w:rPr>
                <w:rFonts w:ascii="Tahoma" w:hAnsi="Tahoma" w:cs="Tahoma"/>
                <w:sz w:val="22"/>
                <w:szCs w:val="22"/>
              </w:rPr>
            </w:pPr>
            <w:r>
              <w:rPr>
                <w:rFonts w:ascii="Tahoma" w:hAnsi="Tahoma" w:cs="Tahoma"/>
                <w:sz w:val="22"/>
                <w:szCs w:val="22"/>
              </w:rPr>
              <w:t>Jeanann Smith</w:t>
            </w:r>
          </w:p>
        </w:tc>
      </w:tr>
      <w:tr w:rsidR="00971F7E" w:rsidRPr="0042485F" w14:paraId="4B2B04C2" w14:textId="77777777" w:rsidTr="00381DE4">
        <w:trPr>
          <w:cantSplit/>
        </w:trPr>
        <w:tc>
          <w:tcPr>
            <w:tcW w:w="2187" w:type="dxa"/>
          </w:tcPr>
          <w:p w14:paraId="522BB532" w14:textId="77777777" w:rsidR="00971F7E" w:rsidRPr="0042485F" w:rsidRDefault="00971F7E" w:rsidP="00381DE4">
            <w:pPr>
              <w:rPr>
                <w:rFonts w:ascii="Tahoma" w:hAnsi="Tahoma" w:cs="Tahoma"/>
                <w:sz w:val="22"/>
                <w:szCs w:val="22"/>
              </w:rPr>
            </w:pPr>
            <w:r w:rsidRPr="0042485F">
              <w:rPr>
                <w:rFonts w:ascii="Tahoma" w:hAnsi="Tahoma" w:cs="Tahoma"/>
                <w:sz w:val="22"/>
                <w:szCs w:val="22"/>
              </w:rPr>
              <w:t>Scribe</w:t>
            </w:r>
          </w:p>
        </w:tc>
        <w:tc>
          <w:tcPr>
            <w:tcW w:w="6381" w:type="dxa"/>
          </w:tcPr>
          <w:p w14:paraId="71D31DCC" w14:textId="6D263DB0" w:rsidR="00971F7E" w:rsidRPr="0042485F" w:rsidRDefault="001758CD" w:rsidP="00381DE4">
            <w:pPr>
              <w:rPr>
                <w:rFonts w:ascii="Tahoma" w:hAnsi="Tahoma" w:cs="Tahoma"/>
                <w:sz w:val="22"/>
                <w:szCs w:val="22"/>
              </w:rPr>
            </w:pPr>
            <w:r>
              <w:rPr>
                <w:rFonts w:ascii="Tahoma" w:hAnsi="Tahoma" w:cs="Tahoma"/>
                <w:sz w:val="22"/>
                <w:szCs w:val="22"/>
              </w:rPr>
              <w:t>Jeanann Smith</w:t>
            </w:r>
          </w:p>
        </w:tc>
      </w:tr>
      <w:tr w:rsidR="00971F7E" w:rsidRPr="0042485F" w14:paraId="3A1DCAE9" w14:textId="77777777" w:rsidTr="00381DE4">
        <w:trPr>
          <w:cantSplit/>
        </w:trPr>
        <w:tc>
          <w:tcPr>
            <w:tcW w:w="2187" w:type="dxa"/>
          </w:tcPr>
          <w:p w14:paraId="4C6264D0" w14:textId="77777777" w:rsidR="00971F7E" w:rsidRPr="0042485F" w:rsidRDefault="00971F7E" w:rsidP="00381DE4">
            <w:pPr>
              <w:rPr>
                <w:rFonts w:ascii="Tahoma" w:hAnsi="Tahoma" w:cs="Tahoma"/>
                <w:sz w:val="22"/>
                <w:szCs w:val="22"/>
              </w:rPr>
            </w:pPr>
            <w:r w:rsidRPr="0042485F">
              <w:rPr>
                <w:rFonts w:ascii="Tahoma" w:hAnsi="Tahoma" w:cs="Tahoma"/>
                <w:sz w:val="22"/>
                <w:szCs w:val="22"/>
              </w:rPr>
              <w:t>Date &amp; Time:</w:t>
            </w:r>
          </w:p>
        </w:tc>
        <w:tc>
          <w:tcPr>
            <w:tcW w:w="6381" w:type="dxa"/>
          </w:tcPr>
          <w:p w14:paraId="75C24D56" w14:textId="43DD5DD8" w:rsidR="00971F7E" w:rsidRPr="0042485F" w:rsidRDefault="001758CD" w:rsidP="00381DE4">
            <w:pPr>
              <w:rPr>
                <w:rFonts w:ascii="Tahoma" w:hAnsi="Tahoma" w:cs="Tahoma"/>
                <w:sz w:val="22"/>
                <w:szCs w:val="22"/>
              </w:rPr>
            </w:pPr>
            <w:r>
              <w:rPr>
                <w:rFonts w:ascii="Tahoma" w:hAnsi="Tahoma" w:cs="Tahoma"/>
                <w:sz w:val="22"/>
                <w:szCs w:val="22"/>
              </w:rPr>
              <w:t>February 1, 2022</w:t>
            </w:r>
          </w:p>
        </w:tc>
      </w:tr>
      <w:tr w:rsidR="00971F7E" w:rsidRPr="0042485F" w14:paraId="4176B445" w14:textId="77777777" w:rsidTr="00381DE4">
        <w:trPr>
          <w:cantSplit/>
        </w:trPr>
        <w:tc>
          <w:tcPr>
            <w:tcW w:w="2187" w:type="dxa"/>
          </w:tcPr>
          <w:p w14:paraId="23FE316D" w14:textId="77777777" w:rsidR="00971F7E" w:rsidRPr="0042485F" w:rsidRDefault="00971F7E" w:rsidP="00381DE4">
            <w:pPr>
              <w:rPr>
                <w:rFonts w:ascii="Tahoma" w:hAnsi="Tahoma" w:cs="Tahoma"/>
                <w:sz w:val="22"/>
                <w:szCs w:val="22"/>
              </w:rPr>
            </w:pPr>
            <w:r w:rsidRPr="0042485F">
              <w:rPr>
                <w:rFonts w:ascii="Tahoma" w:hAnsi="Tahoma" w:cs="Tahoma"/>
                <w:sz w:val="22"/>
                <w:szCs w:val="22"/>
              </w:rPr>
              <w:t>Location:</w:t>
            </w:r>
          </w:p>
        </w:tc>
        <w:tc>
          <w:tcPr>
            <w:tcW w:w="6381" w:type="dxa"/>
          </w:tcPr>
          <w:p w14:paraId="69BAE1D6" w14:textId="77777777" w:rsidR="00971F7E" w:rsidRPr="0042485F" w:rsidRDefault="00971F7E" w:rsidP="00381DE4">
            <w:pPr>
              <w:rPr>
                <w:rFonts w:ascii="Tahoma" w:hAnsi="Tahoma" w:cs="Tahoma"/>
                <w:sz w:val="22"/>
                <w:szCs w:val="22"/>
              </w:rPr>
            </w:pPr>
            <w:r>
              <w:rPr>
                <w:rFonts w:ascii="Tahoma" w:hAnsi="Tahoma" w:cs="Tahoma"/>
                <w:sz w:val="22"/>
                <w:szCs w:val="22"/>
              </w:rPr>
              <w:t>Conference Call</w:t>
            </w:r>
          </w:p>
        </w:tc>
      </w:tr>
    </w:tbl>
    <w:p w14:paraId="01EE99A1" w14:textId="77777777" w:rsidR="00971F7E" w:rsidRPr="0042485F" w:rsidRDefault="00971F7E" w:rsidP="00971F7E">
      <w:pPr>
        <w:pStyle w:val="Heading1"/>
        <w:rPr>
          <w:rFonts w:ascii="Tahoma" w:hAnsi="Tahoma" w:cs="Tahoma"/>
          <w:szCs w:val="22"/>
        </w:rPr>
      </w:pPr>
      <w:r w:rsidRPr="0042485F">
        <w:rPr>
          <w:rFonts w:ascii="Tahoma" w:hAnsi="Tahoma" w:cs="Tahoma"/>
          <w:szCs w:val="22"/>
        </w:rPr>
        <w:t>Advisory Group Attendees</w:t>
      </w:r>
    </w:p>
    <w:p w14:paraId="398871CE" w14:textId="77777777" w:rsidR="00971F7E" w:rsidRPr="0042485F" w:rsidRDefault="00971F7E" w:rsidP="00971F7E">
      <w:pPr>
        <w:rPr>
          <w:rFonts w:ascii="Tahoma" w:hAnsi="Tahoma" w:cs="Tahoma"/>
          <w:sz w:val="22"/>
          <w:szCs w:val="22"/>
        </w:rPr>
      </w:pPr>
    </w:p>
    <w:tbl>
      <w:tblPr>
        <w:tblW w:w="86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158"/>
        <w:gridCol w:w="4500"/>
      </w:tblGrid>
      <w:tr w:rsidR="00971F7E" w:rsidRPr="0042485F" w14:paraId="280CB0A6" w14:textId="77777777" w:rsidTr="00381DE4">
        <w:trPr>
          <w:cantSplit/>
        </w:trPr>
        <w:tc>
          <w:tcPr>
            <w:tcW w:w="4158" w:type="dxa"/>
            <w:shd w:val="pct10" w:color="auto" w:fill="auto"/>
          </w:tcPr>
          <w:p w14:paraId="4282CE25" w14:textId="77777777" w:rsidR="00971F7E" w:rsidRPr="00850FD4" w:rsidRDefault="00971F7E" w:rsidP="00381DE4">
            <w:pPr>
              <w:rPr>
                <w:rFonts w:ascii="Tahoma" w:hAnsi="Tahoma" w:cs="Tahoma"/>
                <w:b/>
                <w:caps/>
                <w:sz w:val="22"/>
                <w:szCs w:val="22"/>
              </w:rPr>
            </w:pPr>
            <w:r w:rsidRPr="00850FD4">
              <w:rPr>
                <w:rFonts w:ascii="Tahoma" w:hAnsi="Tahoma" w:cs="Tahoma"/>
                <w:b/>
                <w:caps/>
                <w:sz w:val="22"/>
                <w:szCs w:val="22"/>
              </w:rPr>
              <w:t xml:space="preserve">Name </w:t>
            </w:r>
          </w:p>
        </w:tc>
        <w:tc>
          <w:tcPr>
            <w:tcW w:w="4500" w:type="dxa"/>
            <w:shd w:val="pct10" w:color="auto" w:fill="auto"/>
          </w:tcPr>
          <w:p w14:paraId="2F2B37E9" w14:textId="77777777" w:rsidR="00971F7E" w:rsidRPr="0042485F" w:rsidRDefault="00971F7E" w:rsidP="00381DE4">
            <w:pPr>
              <w:rPr>
                <w:rFonts w:ascii="Tahoma" w:hAnsi="Tahoma" w:cs="Tahoma"/>
                <w:b/>
                <w:caps/>
                <w:sz w:val="22"/>
                <w:szCs w:val="22"/>
              </w:rPr>
            </w:pPr>
            <w:r w:rsidRPr="0042485F">
              <w:rPr>
                <w:rFonts w:ascii="Tahoma" w:hAnsi="Tahoma" w:cs="Tahoma"/>
                <w:b/>
                <w:caps/>
                <w:sz w:val="22"/>
                <w:szCs w:val="22"/>
              </w:rPr>
              <w:t>Group</w:t>
            </w:r>
          </w:p>
        </w:tc>
      </w:tr>
      <w:tr w:rsidR="00971F7E" w:rsidRPr="0042485F" w14:paraId="2A33D0E0" w14:textId="77777777" w:rsidTr="00EC0DDB">
        <w:trPr>
          <w:cantSplit/>
          <w:trHeight w:val="138"/>
        </w:trPr>
        <w:tc>
          <w:tcPr>
            <w:tcW w:w="4158" w:type="dxa"/>
            <w:shd w:val="clear" w:color="auto" w:fill="auto"/>
          </w:tcPr>
          <w:p w14:paraId="3568BAE9" w14:textId="77777777" w:rsidR="00971F7E" w:rsidRPr="0038568D" w:rsidRDefault="00971F7E" w:rsidP="00381DE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sidRPr="0038568D">
              <w:rPr>
                <w:rFonts w:ascii="Tahoma" w:hAnsi="Tahoma" w:cs="Tahoma"/>
                <w:bCs/>
                <w:snapToGrid w:val="0"/>
                <w:sz w:val="22"/>
                <w:szCs w:val="22"/>
              </w:rPr>
              <w:t>Karen Mottley</w:t>
            </w:r>
          </w:p>
          <w:p w14:paraId="09E1A354" w14:textId="4BE61ED4" w:rsidR="00181863" w:rsidRPr="0038568D" w:rsidRDefault="00181863" w:rsidP="00381DE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sidRPr="0038568D">
              <w:rPr>
                <w:rFonts w:ascii="Tahoma" w:hAnsi="Tahoma" w:cs="Tahoma"/>
                <w:bCs/>
                <w:snapToGrid w:val="0"/>
                <w:sz w:val="22"/>
                <w:szCs w:val="22"/>
              </w:rPr>
              <w:t>Yolanda Austin</w:t>
            </w:r>
          </w:p>
        </w:tc>
        <w:tc>
          <w:tcPr>
            <w:tcW w:w="4500" w:type="dxa"/>
            <w:shd w:val="clear" w:color="auto" w:fill="auto"/>
          </w:tcPr>
          <w:p w14:paraId="30438AE2" w14:textId="77777777" w:rsidR="00971F7E" w:rsidRPr="003F701B" w:rsidRDefault="00971F7E" w:rsidP="00381DE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ACORD</w:t>
            </w:r>
          </w:p>
        </w:tc>
      </w:tr>
      <w:tr w:rsidR="00971F7E" w:rsidRPr="0042485F" w14:paraId="1DE4F550" w14:textId="77777777" w:rsidTr="00332541">
        <w:trPr>
          <w:cantSplit/>
          <w:trHeight w:val="858"/>
        </w:trPr>
        <w:tc>
          <w:tcPr>
            <w:tcW w:w="4158" w:type="dxa"/>
            <w:shd w:val="clear" w:color="auto" w:fill="auto"/>
          </w:tcPr>
          <w:p w14:paraId="0AA6E0EA" w14:textId="3E25B29B" w:rsidR="00081D53" w:rsidRPr="0038568D" w:rsidRDefault="00081D53" w:rsidP="009002D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8568D">
              <w:rPr>
                <w:rFonts w:ascii="Tahoma" w:hAnsi="Tahoma" w:cs="Tahoma"/>
                <w:sz w:val="22"/>
                <w:szCs w:val="22"/>
              </w:rPr>
              <w:t>Lalitha Nagarajan</w:t>
            </w:r>
          </w:p>
          <w:p w14:paraId="4741ACFD" w14:textId="5EE0C9BB" w:rsidR="00E8651E" w:rsidRPr="0038568D" w:rsidRDefault="00E8651E" w:rsidP="009002D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8568D">
              <w:rPr>
                <w:rFonts w:ascii="Tahoma" w:hAnsi="Tahoma" w:cs="Tahoma"/>
                <w:sz w:val="22"/>
                <w:szCs w:val="22"/>
              </w:rPr>
              <w:t>Monica Avery</w:t>
            </w:r>
          </w:p>
          <w:p w14:paraId="565CC856" w14:textId="26AF5E6F" w:rsidR="00332541" w:rsidRPr="0038568D" w:rsidRDefault="00332541" w:rsidP="009002D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8568D">
              <w:rPr>
                <w:rFonts w:ascii="Tahoma" w:hAnsi="Tahoma" w:cs="Tahoma"/>
                <w:sz w:val="22"/>
                <w:szCs w:val="22"/>
              </w:rPr>
              <w:t>Denise Smith</w:t>
            </w:r>
          </w:p>
          <w:p w14:paraId="0A05DCC7" w14:textId="42FAB54D" w:rsidR="00332541" w:rsidRPr="0038568D" w:rsidRDefault="00332541" w:rsidP="009002D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8568D">
              <w:rPr>
                <w:rFonts w:ascii="Tahoma" w:hAnsi="Tahoma" w:cs="Tahoma"/>
                <w:sz w:val="22"/>
                <w:szCs w:val="22"/>
              </w:rPr>
              <w:t>Tracy Lane</w:t>
            </w:r>
          </w:p>
        </w:tc>
        <w:tc>
          <w:tcPr>
            <w:tcW w:w="4500" w:type="dxa"/>
            <w:shd w:val="clear" w:color="auto" w:fill="auto"/>
          </w:tcPr>
          <w:p w14:paraId="1DF367E1" w14:textId="77777777" w:rsidR="00971F7E" w:rsidRPr="003F701B" w:rsidRDefault="00971F7E" w:rsidP="00381DE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sidRPr="003F701B">
              <w:rPr>
                <w:rFonts w:ascii="Tahoma" w:hAnsi="Tahoma" w:cs="Tahoma"/>
                <w:bCs/>
                <w:snapToGrid w:val="0"/>
                <w:color w:val="000000"/>
                <w:sz w:val="22"/>
                <w:szCs w:val="22"/>
              </w:rPr>
              <w:t>AIG</w:t>
            </w:r>
          </w:p>
        </w:tc>
      </w:tr>
      <w:tr w:rsidR="00FE77D0" w:rsidRPr="0042485F" w14:paraId="19775508" w14:textId="77777777" w:rsidTr="00381DE4">
        <w:trPr>
          <w:cantSplit/>
        </w:trPr>
        <w:tc>
          <w:tcPr>
            <w:tcW w:w="4158" w:type="dxa"/>
            <w:shd w:val="clear" w:color="auto" w:fill="auto"/>
          </w:tcPr>
          <w:p w14:paraId="0306E59A" w14:textId="6E304566" w:rsidR="00A9791A" w:rsidRPr="0038568D" w:rsidRDefault="0038568D" w:rsidP="0038568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8568D">
              <w:rPr>
                <w:rFonts w:ascii="Tahoma" w:hAnsi="Tahoma" w:cs="Tahoma"/>
                <w:sz w:val="22"/>
                <w:szCs w:val="22"/>
              </w:rPr>
              <w:t>Weusi Sharp</w:t>
            </w:r>
          </w:p>
        </w:tc>
        <w:tc>
          <w:tcPr>
            <w:tcW w:w="4500" w:type="dxa"/>
            <w:shd w:val="clear" w:color="auto" w:fill="auto"/>
          </w:tcPr>
          <w:p w14:paraId="3AA2FAAB" w14:textId="57B06744" w:rsidR="00FE77D0" w:rsidRPr="003F701B" w:rsidRDefault="00FE77D0" w:rsidP="00381DE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Albridge</w:t>
            </w:r>
          </w:p>
        </w:tc>
      </w:tr>
      <w:tr w:rsidR="000F61EF" w:rsidRPr="0042485F" w14:paraId="2EDFA79D" w14:textId="77777777" w:rsidTr="00381DE4">
        <w:trPr>
          <w:cantSplit/>
        </w:trPr>
        <w:tc>
          <w:tcPr>
            <w:tcW w:w="4158" w:type="dxa"/>
            <w:shd w:val="clear" w:color="auto" w:fill="auto"/>
          </w:tcPr>
          <w:p w14:paraId="5DD2FD33" w14:textId="77777777" w:rsidR="000F61EF" w:rsidRPr="0038568D" w:rsidRDefault="000F61EF" w:rsidP="00381DE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8568D">
              <w:rPr>
                <w:rFonts w:ascii="Tahoma" w:hAnsi="Tahoma" w:cs="Tahoma"/>
                <w:sz w:val="22"/>
                <w:szCs w:val="22"/>
              </w:rPr>
              <w:t>Cindy Robeck</w:t>
            </w:r>
          </w:p>
          <w:p w14:paraId="2D9741F0" w14:textId="65267557" w:rsidR="009002D1" w:rsidRPr="0038568D" w:rsidRDefault="009002D1" w:rsidP="00381DE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8568D">
              <w:rPr>
                <w:rFonts w:ascii="Tahoma" w:hAnsi="Tahoma" w:cs="Tahoma"/>
                <w:sz w:val="22"/>
                <w:szCs w:val="22"/>
              </w:rPr>
              <w:t>Shelley Wallace</w:t>
            </w:r>
          </w:p>
        </w:tc>
        <w:tc>
          <w:tcPr>
            <w:tcW w:w="4500" w:type="dxa"/>
            <w:shd w:val="clear" w:color="auto" w:fill="auto"/>
          </w:tcPr>
          <w:p w14:paraId="1EC962CA" w14:textId="1292191A" w:rsidR="000F61EF" w:rsidRDefault="000F61EF" w:rsidP="00381DE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Allianz</w:t>
            </w:r>
          </w:p>
        </w:tc>
      </w:tr>
      <w:tr w:rsidR="00F037CE" w:rsidRPr="0042485F" w14:paraId="0B59B39D" w14:textId="77777777" w:rsidTr="00381DE4">
        <w:trPr>
          <w:cantSplit/>
        </w:trPr>
        <w:tc>
          <w:tcPr>
            <w:tcW w:w="4158" w:type="dxa"/>
            <w:shd w:val="clear" w:color="auto" w:fill="auto"/>
          </w:tcPr>
          <w:p w14:paraId="3E58A3E8" w14:textId="06F5C693" w:rsidR="00081D53" w:rsidRPr="0038568D" w:rsidRDefault="00081D53" w:rsidP="00381DE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8568D">
              <w:rPr>
                <w:rFonts w:ascii="Tahoma" w:hAnsi="Tahoma" w:cs="Tahoma"/>
                <w:sz w:val="22"/>
                <w:szCs w:val="22"/>
              </w:rPr>
              <w:t>Carla Prado</w:t>
            </w:r>
          </w:p>
        </w:tc>
        <w:tc>
          <w:tcPr>
            <w:tcW w:w="4500" w:type="dxa"/>
            <w:shd w:val="clear" w:color="auto" w:fill="auto"/>
          </w:tcPr>
          <w:p w14:paraId="6994C515" w14:textId="7BC48A5D" w:rsidR="00F037CE" w:rsidRDefault="00F037CE" w:rsidP="00381DE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sidRPr="00F037CE">
              <w:rPr>
                <w:rFonts w:ascii="Tahoma" w:hAnsi="Tahoma" w:cs="Tahoma"/>
                <w:bCs/>
                <w:snapToGrid w:val="0"/>
                <w:color w:val="000000"/>
                <w:sz w:val="22"/>
                <w:szCs w:val="22"/>
              </w:rPr>
              <w:t>Allstate</w:t>
            </w:r>
          </w:p>
        </w:tc>
      </w:tr>
      <w:tr w:rsidR="00A163AC" w:rsidRPr="0042485F" w14:paraId="11EF3F97" w14:textId="77777777" w:rsidTr="00381DE4">
        <w:trPr>
          <w:cantSplit/>
        </w:trPr>
        <w:tc>
          <w:tcPr>
            <w:tcW w:w="4158" w:type="dxa"/>
            <w:shd w:val="clear" w:color="auto" w:fill="auto"/>
          </w:tcPr>
          <w:p w14:paraId="651337FB" w14:textId="0318C959" w:rsidR="00A163AC" w:rsidRPr="0038568D" w:rsidRDefault="00A163AC" w:rsidP="00381DE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8568D">
              <w:rPr>
                <w:rFonts w:ascii="Tahoma" w:hAnsi="Tahoma" w:cs="Tahoma"/>
                <w:sz w:val="22"/>
                <w:szCs w:val="22"/>
              </w:rPr>
              <w:t>Michele Reece</w:t>
            </w:r>
          </w:p>
          <w:p w14:paraId="3C787C14" w14:textId="2C90CAC4" w:rsidR="0038568D" w:rsidRPr="0038568D" w:rsidRDefault="0038568D" w:rsidP="00381DE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8568D">
              <w:rPr>
                <w:rFonts w:ascii="Tahoma" w:hAnsi="Tahoma" w:cs="Tahoma"/>
                <w:sz w:val="22"/>
                <w:szCs w:val="22"/>
              </w:rPr>
              <w:t>Lily Hunt</w:t>
            </w:r>
          </w:p>
          <w:p w14:paraId="63BD7485" w14:textId="377C73EF" w:rsidR="00332541" w:rsidRPr="0038568D" w:rsidRDefault="00332541" w:rsidP="00381DE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8568D">
              <w:rPr>
                <w:rFonts w:ascii="Tahoma" w:hAnsi="Tahoma" w:cs="Tahoma"/>
                <w:sz w:val="22"/>
                <w:szCs w:val="22"/>
              </w:rPr>
              <w:t>Tina Chandavong</w:t>
            </w:r>
          </w:p>
        </w:tc>
        <w:tc>
          <w:tcPr>
            <w:tcW w:w="4500" w:type="dxa"/>
            <w:shd w:val="clear" w:color="auto" w:fill="auto"/>
          </w:tcPr>
          <w:p w14:paraId="762C0601" w14:textId="54A66870" w:rsidR="00A163AC" w:rsidRDefault="00A163AC" w:rsidP="00381DE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American Equity</w:t>
            </w:r>
          </w:p>
        </w:tc>
      </w:tr>
      <w:tr w:rsidR="0038568D" w:rsidRPr="0042485F" w14:paraId="22075D0D" w14:textId="77777777" w:rsidTr="00381DE4">
        <w:trPr>
          <w:cantSplit/>
        </w:trPr>
        <w:tc>
          <w:tcPr>
            <w:tcW w:w="4158" w:type="dxa"/>
            <w:shd w:val="clear" w:color="auto" w:fill="auto"/>
          </w:tcPr>
          <w:p w14:paraId="631C53CE" w14:textId="7AFF98C7" w:rsidR="0038568D" w:rsidRPr="0038568D" w:rsidRDefault="0038568D" w:rsidP="00381DE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8568D">
              <w:rPr>
                <w:rFonts w:ascii="Tahoma" w:hAnsi="Tahoma" w:cs="Tahoma"/>
                <w:sz w:val="22"/>
                <w:szCs w:val="22"/>
              </w:rPr>
              <w:t>Sharon Aponte</w:t>
            </w:r>
          </w:p>
        </w:tc>
        <w:tc>
          <w:tcPr>
            <w:tcW w:w="4500" w:type="dxa"/>
            <w:shd w:val="clear" w:color="auto" w:fill="auto"/>
          </w:tcPr>
          <w:p w14:paraId="50C7F4CE" w14:textId="7286F739" w:rsidR="0038568D" w:rsidRDefault="0038568D" w:rsidP="00381DE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American General Life</w:t>
            </w:r>
          </w:p>
        </w:tc>
      </w:tr>
      <w:tr w:rsidR="00971F7E" w:rsidRPr="0042485F" w14:paraId="1E4ED002" w14:textId="77777777" w:rsidTr="00381DE4">
        <w:trPr>
          <w:cantSplit/>
        </w:trPr>
        <w:tc>
          <w:tcPr>
            <w:tcW w:w="4158" w:type="dxa"/>
            <w:shd w:val="clear" w:color="auto" w:fill="auto"/>
          </w:tcPr>
          <w:p w14:paraId="71F8B9DA" w14:textId="2CC29D72" w:rsidR="00A163AC" w:rsidRPr="0038568D" w:rsidRDefault="00A163AC" w:rsidP="00381DE4">
            <w:pPr>
              <w:rPr>
                <w:rFonts w:ascii="Tahoma" w:hAnsi="Tahoma" w:cs="Tahoma"/>
                <w:bCs/>
                <w:snapToGrid w:val="0"/>
                <w:sz w:val="22"/>
                <w:szCs w:val="22"/>
              </w:rPr>
            </w:pPr>
            <w:r w:rsidRPr="0038568D">
              <w:rPr>
                <w:rFonts w:ascii="Tahoma" w:hAnsi="Tahoma" w:cs="Tahoma"/>
                <w:bCs/>
                <w:snapToGrid w:val="0"/>
                <w:sz w:val="22"/>
                <w:szCs w:val="22"/>
              </w:rPr>
              <w:t>Hata Tursunovic</w:t>
            </w:r>
          </w:p>
          <w:p w14:paraId="1E685036" w14:textId="0CEC804A" w:rsidR="00BE78C6" w:rsidRPr="0038568D" w:rsidRDefault="00971F7E" w:rsidP="0038568D">
            <w:pPr>
              <w:rPr>
                <w:rFonts w:ascii="Tahoma" w:hAnsi="Tahoma" w:cs="Tahoma"/>
                <w:bCs/>
                <w:snapToGrid w:val="0"/>
                <w:sz w:val="22"/>
                <w:szCs w:val="22"/>
              </w:rPr>
            </w:pPr>
            <w:r w:rsidRPr="0038568D">
              <w:rPr>
                <w:rFonts w:ascii="Tahoma" w:hAnsi="Tahoma" w:cs="Tahoma"/>
                <w:bCs/>
                <w:snapToGrid w:val="0"/>
                <w:sz w:val="22"/>
                <w:szCs w:val="22"/>
              </w:rPr>
              <w:t>Jonna Sandegren</w:t>
            </w:r>
          </w:p>
        </w:tc>
        <w:tc>
          <w:tcPr>
            <w:tcW w:w="4500" w:type="dxa"/>
            <w:shd w:val="clear" w:color="auto" w:fill="auto"/>
          </w:tcPr>
          <w:p w14:paraId="22D9F312" w14:textId="77777777" w:rsidR="00971F7E" w:rsidRPr="00A95720" w:rsidRDefault="00971F7E" w:rsidP="00381DE4">
            <w:pPr>
              <w:pStyle w:val="NormalTableText"/>
              <w:rPr>
                <w:rFonts w:ascii="Tahoma" w:hAnsi="Tahoma" w:cs="Tahoma"/>
                <w:sz w:val="22"/>
                <w:szCs w:val="22"/>
              </w:rPr>
            </w:pPr>
            <w:r>
              <w:rPr>
                <w:rFonts w:ascii="Tahoma" w:hAnsi="Tahoma" w:cs="Tahoma"/>
                <w:sz w:val="22"/>
                <w:szCs w:val="22"/>
              </w:rPr>
              <w:t>Athene</w:t>
            </w:r>
          </w:p>
        </w:tc>
      </w:tr>
      <w:tr w:rsidR="00041DDF" w:rsidRPr="0042485F" w14:paraId="32D50C5C" w14:textId="77777777" w:rsidTr="00381DE4">
        <w:trPr>
          <w:cantSplit/>
        </w:trPr>
        <w:tc>
          <w:tcPr>
            <w:tcW w:w="4158" w:type="dxa"/>
            <w:shd w:val="clear" w:color="auto" w:fill="auto"/>
          </w:tcPr>
          <w:p w14:paraId="6F94A127" w14:textId="0A3A31E2" w:rsidR="00D8794E" w:rsidRPr="0038568D" w:rsidRDefault="00D8794E" w:rsidP="00381DE4">
            <w:pPr>
              <w:rPr>
                <w:rFonts w:ascii="Tahoma" w:hAnsi="Tahoma" w:cs="Tahoma"/>
                <w:bCs/>
                <w:snapToGrid w:val="0"/>
                <w:sz w:val="22"/>
                <w:szCs w:val="22"/>
              </w:rPr>
            </w:pPr>
            <w:r w:rsidRPr="0038568D">
              <w:rPr>
                <w:rFonts w:ascii="Tahoma" w:hAnsi="Tahoma" w:cs="Tahoma"/>
                <w:bCs/>
                <w:snapToGrid w:val="0"/>
                <w:sz w:val="22"/>
                <w:szCs w:val="22"/>
              </w:rPr>
              <w:t>Mark Watermiller</w:t>
            </w:r>
          </w:p>
        </w:tc>
        <w:tc>
          <w:tcPr>
            <w:tcW w:w="4500" w:type="dxa"/>
            <w:shd w:val="clear" w:color="auto" w:fill="auto"/>
          </w:tcPr>
          <w:p w14:paraId="33F75718" w14:textId="1662A293" w:rsidR="00041DDF" w:rsidRDefault="00041DDF" w:rsidP="00381DE4">
            <w:pPr>
              <w:pStyle w:val="NormalTableText"/>
              <w:rPr>
                <w:rFonts w:ascii="Tahoma" w:hAnsi="Tahoma" w:cs="Tahoma"/>
                <w:sz w:val="22"/>
                <w:szCs w:val="22"/>
              </w:rPr>
            </w:pPr>
            <w:r>
              <w:rPr>
                <w:rFonts w:ascii="Tahoma" w:hAnsi="Tahoma" w:cs="Tahoma"/>
                <w:sz w:val="22"/>
                <w:szCs w:val="22"/>
              </w:rPr>
              <w:t>Brighthouse</w:t>
            </w:r>
          </w:p>
        </w:tc>
      </w:tr>
      <w:tr w:rsidR="0054332B" w:rsidRPr="0042485F" w14:paraId="46F34B91" w14:textId="77777777" w:rsidTr="00381DE4">
        <w:trPr>
          <w:cantSplit/>
        </w:trPr>
        <w:tc>
          <w:tcPr>
            <w:tcW w:w="4158" w:type="dxa"/>
            <w:shd w:val="clear" w:color="auto" w:fill="auto"/>
          </w:tcPr>
          <w:p w14:paraId="4013B6A9" w14:textId="31258084" w:rsidR="0054332B" w:rsidRPr="0038568D" w:rsidRDefault="007753DE" w:rsidP="00381DE4">
            <w:pPr>
              <w:rPr>
                <w:rFonts w:ascii="Tahoma" w:hAnsi="Tahoma" w:cs="Tahoma"/>
                <w:bCs/>
                <w:snapToGrid w:val="0"/>
                <w:sz w:val="22"/>
                <w:szCs w:val="22"/>
              </w:rPr>
            </w:pPr>
            <w:r w:rsidRPr="0038568D">
              <w:rPr>
                <w:rFonts w:ascii="Tahoma" w:hAnsi="Tahoma" w:cs="Tahoma"/>
                <w:bCs/>
                <w:snapToGrid w:val="0"/>
                <w:sz w:val="22"/>
                <w:szCs w:val="22"/>
              </w:rPr>
              <w:t>Kevin Lowe</w:t>
            </w:r>
          </w:p>
        </w:tc>
        <w:tc>
          <w:tcPr>
            <w:tcW w:w="4500" w:type="dxa"/>
            <w:shd w:val="clear" w:color="auto" w:fill="auto"/>
          </w:tcPr>
          <w:p w14:paraId="4F533A60" w14:textId="54715B8F" w:rsidR="0054332B" w:rsidRDefault="0054332B" w:rsidP="00381DE4">
            <w:pPr>
              <w:pStyle w:val="NormalTableText"/>
              <w:rPr>
                <w:rFonts w:ascii="Tahoma" w:hAnsi="Tahoma" w:cs="Tahoma"/>
                <w:sz w:val="22"/>
                <w:szCs w:val="22"/>
              </w:rPr>
            </w:pPr>
            <w:r>
              <w:rPr>
                <w:rFonts w:ascii="Tahoma" w:hAnsi="Tahoma" w:cs="Tahoma"/>
                <w:sz w:val="22"/>
                <w:szCs w:val="22"/>
              </w:rPr>
              <w:t>Broadridge</w:t>
            </w:r>
          </w:p>
        </w:tc>
      </w:tr>
      <w:tr w:rsidR="00971F7E" w:rsidRPr="0042485F" w14:paraId="33640B5F" w14:textId="77777777" w:rsidTr="00381DE4">
        <w:trPr>
          <w:cantSplit/>
        </w:trPr>
        <w:tc>
          <w:tcPr>
            <w:tcW w:w="4158" w:type="dxa"/>
            <w:shd w:val="clear" w:color="auto" w:fill="auto"/>
          </w:tcPr>
          <w:p w14:paraId="508EA7BB" w14:textId="3BD7327D" w:rsidR="00E9777B" w:rsidRPr="0038568D" w:rsidRDefault="009015F1" w:rsidP="0038568D">
            <w:pPr>
              <w:rPr>
                <w:rFonts w:ascii="Tahoma" w:hAnsi="Tahoma" w:cs="Tahoma"/>
                <w:bCs/>
                <w:snapToGrid w:val="0"/>
                <w:sz w:val="22"/>
                <w:szCs w:val="22"/>
              </w:rPr>
            </w:pPr>
            <w:r w:rsidRPr="0038568D">
              <w:rPr>
                <w:rFonts w:ascii="Tahoma" w:hAnsi="Tahoma" w:cs="Tahoma"/>
                <w:bCs/>
                <w:snapToGrid w:val="0"/>
                <w:sz w:val="22"/>
                <w:szCs w:val="22"/>
              </w:rPr>
              <w:t>Ron Gibney</w:t>
            </w:r>
          </w:p>
        </w:tc>
        <w:tc>
          <w:tcPr>
            <w:tcW w:w="4500" w:type="dxa"/>
            <w:shd w:val="clear" w:color="auto" w:fill="auto"/>
          </w:tcPr>
          <w:p w14:paraId="0BC583F5" w14:textId="77777777" w:rsidR="00971F7E" w:rsidRDefault="00971F7E" w:rsidP="00381DE4">
            <w:pPr>
              <w:pStyle w:val="NormalTableText"/>
              <w:rPr>
                <w:rFonts w:ascii="Tahoma" w:hAnsi="Tahoma" w:cs="Tahoma"/>
                <w:sz w:val="22"/>
                <w:szCs w:val="22"/>
              </w:rPr>
            </w:pPr>
            <w:r>
              <w:rPr>
                <w:rFonts w:ascii="Tahoma" w:hAnsi="Tahoma" w:cs="Tahoma"/>
                <w:sz w:val="22"/>
                <w:szCs w:val="22"/>
              </w:rPr>
              <w:t>Cetera</w:t>
            </w:r>
          </w:p>
        </w:tc>
      </w:tr>
      <w:tr w:rsidR="00E9777B" w:rsidRPr="0042485F" w14:paraId="60BC7F16" w14:textId="77777777" w:rsidTr="00381DE4">
        <w:trPr>
          <w:cantSplit/>
        </w:trPr>
        <w:tc>
          <w:tcPr>
            <w:tcW w:w="4158" w:type="dxa"/>
            <w:shd w:val="clear" w:color="auto" w:fill="auto"/>
          </w:tcPr>
          <w:p w14:paraId="3466BAA9" w14:textId="50964006" w:rsidR="00081D53" w:rsidRPr="0038568D" w:rsidRDefault="00E9777B" w:rsidP="0038568D">
            <w:pPr>
              <w:rPr>
                <w:rFonts w:ascii="Tahoma" w:hAnsi="Tahoma" w:cs="Tahoma"/>
                <w:bCs/>
                <w:snapToGrid w:val="0"/>
                <w:sz w:val="22"/>
                <w:szCs w:val="22"/>
              </w:rPr>
            </w:pPr>
            <w:r w:rsidRPr="0038568D">
              <w:rPr>
                <w:rFonts w:ascii="Tahoma" w:hAnsi="Tahoma" w:cs="Tahoma"/>
                <w:bCs/>
                <w:snapToGrid w:val="0"/>
                <w:sz w:val="22"/>
                <w:szCs w:val="22"/>
              </w:rPr>
              <w:t>Christine Phuong</w:t>
            </w:r>
          </w:p>
        </w:tc>
        <w:tc>
          <w:tcPr>
            <w:tcW w:w="4500" w:type="dxa"/>
            <w:shd w:val="clear" w:color="auto" w:fill="auto"/>
          </w:tcPr>
          <w:p w14:paraId="6413A562" w14:textId="74C8CC9C" w:rsidR="00E9777B" w:rsidRDefault="00E9777B" w:rsidP="00381DE4">
            <w:pPr>
              <w:pStyle w:val="NormalTableText"/>
              <w:rPr>
                <w:rFonts w:ascii="Tahoma" w:hAnsi="Tahoma" w:cs="Tahoma"/>
                <w:sz w:val="22"/>
                <w:szCs w:val="22"/>
              </w:rPr>
            </w:pPr>
            <w:r>
              <w:rPr>
                <w:rFonts w:ascii="Tahoma" w:hAnsi="Tahoma" w:cs="Tahoma"/>
                <w:sz w:val="22"/>
                <w:szCs w:val="22"/>
              </w:rPr>
              <w:t>Citizens Securities</w:t>
            </w:r>
          </w:p>
        </w:tc>
      </w:tr>
      <w:tr w:rsidR="009015F1" w:rsidRPr="0042485F" w14:paraId="0F3099FF" w14:textId="77777777" w:rsidTr="00381DE4">
        <w:trPr>
          <w:cantSplit/>
        </w:trPr>
        <w:tc>
          <w:tcPr>
            <w:tcW w:w="4158" w:type="dxa"/>
            <w:shd w:val="clear" w:color="auto" w:fill="auto"/>
          </w:tcPr>
          <w:p w14:paraId="36EF8E6A" w14:textId="5294EF68" w:rsidR="00A163AC" w:rsidRPr="0038568D" w:rsidRDefault="007E5B2F" w:rsidP="00F31D38">
            <w:pPr>
              <w:rPr>
                <w:rFonts w:ascii="Tahoma" w:hAnsi="Tahoma" w:cs="Tahoma"/>
                <w:bCs/>
                <w:snapToGrid w:val="0"/>
                <w:sz w:val="22"/>
                <w:szCs w:val="22"/>
              </w:rPr>
            </w:pPr>
            <w:r w:rsidRPr="0038568D">
              <w:rPr>
                <w:rFonts w:ascii="Tahoma" w:hAnsi="Tahoma" w:cs="Tahoma"/>
                <w:bCs/>
                <w:snapToGrid w:val="0"/>
                <w:sz w:val="22"/>
                <w:szCs w:val="22"/>
              </w:rPr>
              <w:t>Kevin Bales</w:t>
            </w:r>
          </w:p>
          <w:p w14:paraId="3775D687" w14:textId="4F8831E9" w:rsidR="009015F1" w:rsidRPr="0038568D" w:rsidRDefault="009015F1" w:rsidP="00F31D38">
            <w:pPr>
              <w:rPr>
                <w:rFonts w:ascii="Tahoma" w:hAnsi="Tahoma" w:cs="Tahoma"/>
                <w:bCs/>
                <w:snapToGrid w:val="0"/>
                <w:sz w:val="22"/>
                <w:szCs w:val="22"/>
              </w:rPr>
            </w:pPr>
            <w:r w:rsidRPr="0038568D">
              <w:rPr>
                <w:rFonts w:ascii="Tahoma" w:hAnsi="Tahoma" w:cs="Tahoma"/>
                <w:bCs/>
                <w:snapToGrid w:val="0"/>
                <w:sz w:val="22"/>
                <w:szCs w:val="22"/>
              </w:rPr>
              <w:t>Nick Remy</w:t>
            </w:r>
          </w:p>
          <w:p w14:paraId="0E0ABF9A" w14:textId="77777777" w:rsidR="009015F1" w:rsidRPr="0038568D" w:rsidRDefault="009015F1" w:rsidP="00F31D38">
            <w:pPr>
              <w:rPr>
                <w:rFonts w:ascii="Tahoma" w:hAnsi="Tahoma" w:cs="Tahoma"/>
                <w:bCs/>
                <w:snapToGrid w:val="0"/>
                <w:sz w:val="22"/>
                <w:szCs w:val="22"/>
              </w:rPr>
            </w:pPr>
            <w:r w:rsidRPr="0038568D">
              <w:rPr>
                <w:rFonts w:ascii="Tahoma" w:hAnsi="Tahoma" w:cs="Tahoma"/>
                <w:bCs/>
                <w:snapToGrid w:val="0"/>
                <w:sz w:val="22"/>
                <w:szCs w:val="22"/>
              </w:rPr>
              <w:t>Cathy Weidman</w:t>
            </w:r>
          </w:p>
          <w:p w14:paraId="224F865E" w14:textId="34449385" w:rsidR="00332541" w:rsidRPr="0038568D" w:rsidRDefault="00332541" w:rsidP="00F31D38">
            <w:pPr>
              <w:rPr>
                <w:rFonts w:ascii="Tahoma" w:hAnsi="Tahoma" w:cs="Tahoma"/>
                <w:bCs/>
                <w:snapToGrid w:val="0"/>
                <w:sz w:val="22"/>
                <w:szCs w:val="22"/>
              </w:rPr>
            </w:pPr>
            <w:r w:rsidRPr="0038568D">
              <w:rPr>
                <w:rFonts w:ascii="Tahoma" w:hAnsi="Tahoma" w:cs="Tahoma"/>
                <w:bCs/>
                <w:snapToGrid w:val="0"/>
                <w:sz w:val="22"/>
                <w:szCs w:val="22"/>
              </w:rPr>
              <w:t>Cameron Thompson</w:t>
            </w:r>
          </w:p>
        </w:tc>
        <w:tc>
          <w:tcPr>
            <w:tcW w:w="4500" w:type="dxa"/>
            <w:shd w:val="clear" w:color="auto" w:fill="auto"/>
          </w:tcPr>
          <w:p w14:paraId="5FE27F0A" w14:textId="0BF85244" w:rsidR="009015F1" w:rsidRDefault="009015F1" w:rsidP="00381DE4">
            <w:pPr>
              <w:pStyle w:val="NormalTableText"/>
              <w:rPr>
                <w:rFonts w:ascii="Tahoma" w:hAnsi="Tahoma" w:cs="Tahoma"/>
                <w:sz w:val="22"/>
                <w:szCs w:val="22"/>
              </w:rPr>
            </w:pPr>
            <w:r>
              <w:rPr>
                <w:rFonts w:ascii="Tahoma" w:hAnsi="Tahoma" w:cs="Tahoma"/>
                <w:sz w:val="22"/>
                <w:szCs w:val="22"/>
              </w:rPr>
              <w:t>Cuna Mutual</w:t>
            </w:r>
          </w:p>
        </w:tc>
      </w:tr>
      <w:tr w:rsidR="00971F7E" w:rsidRPr="0042485F" w14:paraId="364DC0F8" w14:textId="77777777" w:rsidTr="00381DE4">
        <w:trPr>
          <w:cantSplit/>
        </w:trPr>
        <w:tc>
          <w:tcPr>
            <w:tcW w:w="4158" w:type="dxa"/>
            <w:shd w:val="clear" w:color="auto" w:fill="auto"/>
          </w:tcPr>
          <w:p w14:paraId="0B594061" w14:textId="77777777" w:rsidR="00971F7E" w:rsidRPr="0038568D" w:rsidRDefault="00971F7E" w:rsidP="00381DE4">
            <w:pPr>
              <w:rPr>
                <w:rFonts w:ascii="Tahoma" w:hAnsi="Tahoma" w:cs="Tahoma"/>
                <w:sz w:val="22"/>
                <w:szCs w:val="22"/>
              </w:rPr>
            </w:pPr>
            <w:r w:rsidRPr="0038568D">
              <w:rPr>
                <w:rFonts w:ascii="Tahoma" w:hAnsi="Tahoma" w:cs="Tahoma"/>
                <w:sz w:val="22"/>
                <w:szCs w:val="22"/>
              </w:rPr>
              <w:t>Jon Volpe</w:t>
            </w:r>
          </w:p>
          <w:p w14:paraId="0EA98241" w14:textId="77777777" w:rsidR="007D5DA6" w:rsidRPr="0038568D" w:rsidRDefault="007D5DA6" w:rsidP="00381DE4">
            <w:pPr>
              <w:rPr>
                <w:rFonts w:ascii="Tahoma" w:hAnsi="Tahoma" w:cs="Tahoma"/>
                <w:sz w:val="22"/>
                <w:szCs w:val="22"/>
              </w:rPr>
            </w:pPr>
            <w:r w:rsidRPr="0038568D">
              <w:rPr>
                <w:rFonts w:ascii="Tahoma" w:hAnsi="Tahoma" w:cs="Tahoma"/>
                <w:sz w:val="22"/>
                <w:szCs w:val="22"/>
              </w:rPr>
              <w:t>Jeanann Smith</w:t>
            </w:r>
          </w:p>
          <w:p w14:paraId="7A078ADF" w14:textId="05910869" w:rsidR="00EC55A9" w:rsidRPr="0038568D" w:rsidRDefault="00EC55A9" w:rsidP="00381DE4">
            <w:pPr>
              <w:rPr>
                <w:rFonts w:ascii="Tahoma" w:hAnsi="Tahoma" w:cs="Tahoma"/>
                <w:sz w:val="22"/>
                <w:szCs w:val="22"/>
              </w:rPr>
            </w:pPr>
            <w:r w:rsidRPr="0038568D">
              <w:rPr>
                <w:rFonts w:ascii="Tahoma" w:hAnsi="Tahoma" w:cs="Tahoma"/>
                <w:sz w:val="22"/>
                <w:szCs w:val="22"/>
              </w:rPr>
              <w:t>Cory Stark</w:t>
            </w:r>
          </w:p>
        </w:tc>
        <w:tc>
          <w:tcPr>
            <w:tcW w:w="4500" w:type="dxa"/>
            <w:shd w:val="clear" w:color="auto" w:fill="auto"/>
          </w:tcPr>
          <w:p w14:paraId="0E6791B7" w14:textId="77777777" w:rsidR="00971F7E" w:rsidRPr="003F701B" w:rsidRDefault="00971F7E" w:rsidP="00381DE4">
            <w:pPr>
              <w:pStyle w:val="NormalTableText"/>
              <w:rPr>
                <w:rFonts w:ascii="Tahoma" w:hAnsi="Tahoma" w:cs="Tahoma"/>
                <w:sz w:val="22"/>
                <w:szCs w:val="22"/>
              </w:rPr>
            </w:pPr>
            <w:r w:rsidRPr="003F701B">
              <w:rPr>
                <w:rFonts w:ascii="Tahoma" w:hAnsi="Tahoma" w:cs="Tahoma"/>
                <w:sz w:val="22"/>
                <w:szCs w:val="22"/>
              </w:rPr>
              <w:t>DTCC</w:t>
            </w:r>
          </w:p>
        </w:tc>
      </w:tr>
      <w:tr w:rsidR="00971F7E" w:rsidRPr="0042485F" w14:paraId="080E83F2" w14:textId="77777777" w:rsidTr="00381DE4">
        <w:trPr>
          <w:cantSplit/>
        </w:trPr>
        <w:tc>
          <w:tcPr>
            <w:tcW w:w="4158" w:type="dxa"/>
            <w:shd w:val="clear" w:color="auto" w:fill="auto"/>
          </w:tcPr>
          <w:p w14:paraId="6908AE62" w14:textId="77777777" w:rsidR="00901555" w:rsidRPr="0038568D" w:rsidRDefault="00523DD1" w:rsidP="00381DE4">
            <w:pPr>
              <w:rPr>
                <w:rFonts w:ascii="Tahoma" w:hAnsi="Tahoma" w:cs="Tahoma"/>
                <w:snapToGrid w:val="0"/>
                <w:sz w:val="22"/>
                <w:szCs w:val="22"/>
              </w:rPr>
            </w:pPr>
            <w:r w:rsidRPr="0038568D">
              <w:rPr>
                <w:rFonts w:ascii="Tahoma" w:hAnsi="Tahoma" w:cs="Tahoma"/>
                <w:snapToGrid w:val="0"/>
                <w:sz w:val="22"/>
                <w:szCs w:val="22"/>
              </w:rPr>
              <w:t>Bryan Holland</w:t>
            </w:r>
          </w:p>
          <w:p w14:paraId="48F6F9A8" w14:textId="77777777" w:rsidR="000F61EF" w:rsidRPr="0038568D" w:rsidRDefault="000F61EF" w:rsidP="00381DE4">
            <w:pPr>
              <w:rPr>
                <w:rFonts w:ascii="Tahoma" w:hAnsi="Tahoma" w:cs="Tahoma"/>
                <w:snapToGrid w:val="0"/>
                <w:sz w:val="22"/>
                <w:szCs w:val="22"/>
              </w:rPr>
            </w:pPr>
            <w:r w:rsidRPr="0038568D">
              <w:rPr>
                <w:rFonts w:ascii="Tahoma" w:hAnsi="Tahoma" w:cs="Tahoma"/>
                <w:snapToGrid w:val="0"/>
                <w:sz w:val="22"/>
                <w:szCs w:val="22"/>
              </w:rPr>
              <w:t>Saul Herrera</w:t>
            </w:r>
          </w:p>
          <w:p w14:paraId="5FF0B95E" w14:textId="20B8E73E" w:rsidR="009002D1" w:rsidRPr="0038568D" w:rsidRDefault="009002D1" w:rsidP="00381DE4">
            <w:pPr>
              <w:rPr>
                <w:rFonts w:ascii="Tahoma" w:hAnsi="Tahoma" w:cs="Tahoma"/>
                <w:snapToGrid w:val="0"/>
                <w:sz w:val="22"/>
                <w:szCs w:val="22"/>
              </w:rPr>
            </w:pPr>
            <w:r w:rsidRPr="0038568D">
              <w:rPr>
                <w:rFonts w:ascii="Tahoma" w:hAnsi="Tahoma" w:cs="Tahoma"/>
                <w:snapToGrid w:val="0"/>
                <w:sz w:val="22"/>
                <w:szCs w:val="22"/>
              </w:rPr>
              <w:t>Suzanne Dorman</w:t>
            </w:r>
          </w:p>
        </w:tc>
        <w:tc>
          <w:tcPr>
            <w:tcW w:w="4500" w:type="dxa"/>
            <w:shd w:val="clear" w:color="auto" w:fill="auto"/>
          </w:tcPr>
          <w:p w14:paraId="31042BBB" w14:textId="77777777" w:rsidR="00971F7E" w:rsidRPr="003F701B" w:rsidRDefault="00971F7E" w:rsidP="00381DE4">
            <w:pPr>
              <w:pStyle w:val="NormalTableText"/>
              <w:rPr>
                <w:rFonts w:ascii="Tahoma" w:hAnsi="Tahoma" w:cs="Tahoma"/>
                <w:sz w:val="22"/>
                <w:szCs w:val="22"/>
              </w:rPr>
            </w:pPr>
            <w:r w:rsidRPr="003F701B">
              <w:rPr>
                <w:rFonts w:ascii="Tahoma" w:hAnsi="Tahoma" w:cs="Tahoma"/>
                <w:sz w:val="22"/>
                <w:szCs w:val="22"/>
              </w:rPr>
              <w:t>EBIX</w:t>
            </w:r>
          </w:p>
        </w:tc>
      </w:tr>
      <w:tr w:rsidR="00971F7E" w:rsidRPr="0042485F" w14:paraId="5079497E" w14:textId="77777777" w:rsidTr="00381DE4">
        <w:trPr>
          <w:cantSplit/>
        </w:trPr>
        <w:tc>
          <w:tcPr>
            <w:tcW w:w="4158" w:type="dxa"/>
            <w:shd w:val="clear" w:color="auto" w:fill="auto"/>
          </w:tcPr>
          <w:p w14:paraId="6C04C2DA" w14:textId="40C3B499" w:rsidR="00E517B6" w:rsidRPr="0038568D" w:rsidRDefault="00E517B6" w:rsidP="00381DE4">
            <w:pPr>
              <w:rPr>
                <w:rFonts w:ascii="Tahoma" w:hAnsi="Tahoma" w:cs="Tahoma"/>
                <w:snapToGrid w:val="0"/>
                <w:sz w:val="22"/>
                <w:szCs w:val="22"/>
              </w:rPr>
            </w:pPr>
            <w:r w:rsidRPr="0038568D">
              <w:rPr>
                <w:rFonts w:ascii="Tahoma" w:hAnsi="Tahoma" w:cs="Tahoma"/>
                <w:snapToGrid w:val="0"/>
                <w:sz w:val="22"/>
                <w:szCs w:val="22"/>
              </w:rPr>
              <w:t>Rob'n Stanley</w:t>
            </w:r>
          </w:p>
        </w:tc>
        <w:tc>
          <w:tcPr>
            <w:tcW w:w="4500" w:type="dxa"/>
            <w:shd w:val="clear" w:color="auto" w:fill="auto"/>
          </w:tcPr>
          <w:p w14:paraId="0DB4143E" w14:textId="77777777" w:rsidR="00971F7E" w:rsidRPr="003F701B" w:rsidRDefault="00971F7E" w:rsidP="00381DE4">
            <w:pPr>
              <w:pStyle w:val="NormalTableText"/>
              <w:rPr>
                <w:rFonts w:ascii="Tahoma" w:hAnsi="Tahoma" w:cs="Tahoma"/>
                <w:sz w:val="22"/>
                <w:szCs w:val="22"/>
              </w:rPr>
            </w:pPr>
            <w:r w:rsidRPr="003F701B">
              <w:rPr>
                <w:rFonts w:ascii="Tahoma" w:hAnsi="Tahoma" w:cs="Tahoma"/>
                <w:sz w:val="22"/>
                <w:szCs w:val="22"/>
              </w:rPr>
              <w:t>Edward Jones</w:t>
            </w:r>
          </w:p>
        </w:tc>
      </w:tr>
      <w:tr w:rsidR="00971F7E" w:rsidRPr="0042485F" w14:paraId="56FDCE5D" w14:textId="77777777" w:rsidTr="00381DE4">
        <w:trPr>
          <w:cantSplit/>
        </w:trPr>
        <w:tc>
          <w:tcPr>
            <w:tcW w:w="4158" w:type="dxa"/>
            <w:shd w:val="clear" w:color="auto" w:fill="auto"/>
          </w:tcPr>
          <w:p w14:paraId="0E0831A7" w14:textId="77777777" w:rsidR="00971F7E" w:rsidRPr="0038568D" w:rsidRDefault="00971F7E" w:rsidP="00381DE4">
            <w:pPr>
              <w:rPr>
                <w:rFonts w:ascii="Tahoma" w:hAnsi="Tahoma" w:cs="Tahoma"/>
                <w:snapToGrid w:val="0"/>
                <w:sz w:val="22"/>
                <w:szCs w:val="22"/>
              </w:rPr>
            </w:pPr>
            <w:r w:rsidRPr="0038568D">
              <w:rPr>
                <w:rFonts w:ascii="Tahoma" w:hAnsi="Tahoma" w:cs="Tahoma"/>
                <w:snapToGrid w:val="0"/>
                <w:sz w:val="22"/>
                <w:szCs w:val="22"/>
              </w:rPr>
              <w:lastRenderedPageBreak/>
              <w:t>Daniel Surber</w:t>
            </w:r>
          </w:p>
          <w:p w14:paraId="13B69AC0" w14:textId="77777777" w:rsidR="00971F7E" w:rsidRPr="0038568D" w:rsidRDefault="00971F7E" w:rsidP="00381DE4">
            <w:pPr>
              <w:rPr>
                <w:rFonts w:ascii="Tahoma" w:hAnsi="Tahoma" w:cs="Tahoma"/>
                <w:snapToGrid w:val="0"/>
                <w:sz w:val="22"/>
                <w:szCs w:val="22"/>
              </w:rPr>
            </w:pPr>
            <w:r w:rsidRPr="0038568D">
              <w:rPr>
                <w:rFonts w:ascii="Tahoma" w:hAnsi="Tahoma" w:cs="Tahoma"/>
                <w:snapToGrid w:val="0"/>
                <w:sz w:val="22"/>
                <w:szCs w:val="22"/>
              </w:rPr>
              <w:t>Richard Sutphin</w:t>
            </w:r>
          </w:p>
          <w:p w14:paraId="4637A9B2" w14:textId="77777777" w:rsidR="002E1278" w:rsidRPr="0038568D" w:rsidRDefault="002E1278" w:rsidP="00381DE4">
            <w:pPr>
              <w:rPr>
                <w:rFonts w:ascii="Tahoma" w:hAnsi="Tahoma" w:cs="Tahoma"/>
                <w:snapToGrid w:val="0"/>
                <w:sz w:val="22"/>
                <w:szCs w:val="22"/>
              </w:rPr>
            </w:pPr>
            <w:r w:rsidRPr="0038568D">
              <w:rPr>
                <w:rFonts w:ascii="Tahoma" w:hAnsi="Tahoma" w:cs="Tahoma"/>
                <w:snapToGrid w:val="0"/>
                <w:sz w:val="22"/>
                <w:szCs w:val="22"/>
              </w:rPr>
              <w:t>Susanne Kennedy</w:t>
            </w:r>
          </w:p>
          <w:p w14:paraId="3165E375" w14:textId="3720BB36" w:rsidR="009002D1" w:rsidRPr="0038568D" w:rsidRDefault="009002D1" w:rsidP="00381DE4">
            <w:pPr>
              <w:rPr>
                <w:rFonts w:ascii="Tahoma" w:hAnsi="Tahoma" w:cs="Tahoma"/>
                <w:snapToGrid w:val="0"/>
                <w:sz w:val="22"/>
                <w:szCs w:val="22"/>
              </w:rPr>
            </w:pPr>
            <w:r w:rsidRPr="0038568D">
              <w:rPr>
                <w:rFonts w:ascii="Tahoma" w:hAnsi="Tahoma" w:cs="Tahoma"/>
                <w:snapToGrid w:val="0"/>
                <w:sz w:val="22"/>
                <w:szCs w:val="22"/>
              </w:rPr>
              <w:t>Anne Schoville</w:t>
            </w:r>
          </w:p>
        </w:tc>
        <w:tc>
          <w:tcPr>
            <w:tcW w:w="4500" w:type="dxa"/>
            <w:shd w:val="clear" w:color="auto" w:fill="auto"/>
          </w:tcPr>
          <w:p w14:paraId="2CD3DE24" w14:textId="77777777" w:rsidR="00971F7E" w:rsidRPr="003F701B" w:rsidRDefault="00971F7E" w:rsidP="00381DE4">
            <w:pPr>
              <w:pStyle w:val="NormalTableText"/>
              <w:rPr>
                <w:rFonts w:ascii="Tahoma" w:hAnsi="Tahoma" w:cs="Tahoma"/>
                <w:sz w:val="22"/>
                <w:szCs w:val="22"/>
              </w:rPr>
            </w:pPr>
            <w:r>
              <w:rPr>
                <w:rFonts w:ascii="Tahoma" w:hAnsi="Tahoma" w:cs="Tahoma"/>
                <w:sz w:val="22"/>
                <w:szCs w:val="22"/>
              </w:rPr>
              <w:t>Fidelity &amp; Guaranty</w:t>
            </w:r>
          </w:p>
        </w:tc>
      </w:tr>
      <w:tr w:rsidR="00971F7E" w:rsidRPr="0042485F" w14:paraId="1C79857D" w14:textId="77777777" w:rsidTr="00381DE4">
        <w:trPr>
          <w:cantSplit/>
        </w:trPr>
        <w:tc>
          <w:tcPr>
            <w:tcW w:w="4158" w:type="dxa"/>
            <w:shd w:val="clear" w:color="auto" w:fill="auto"/>
          </w:tcPr>
          <w:p w14:paraId="4EB9474C" w14:textId="56BB9394" w:rsidR="0038568D" w:rsidRPr="0038568D" w:rsidRDefault="0038568D" w:rsidP="00381DE4">
            <w:pPr>
              <w:rPr>
                <w:rFonts w:ascii="Tahoma" w:hAnsi="Tahoma" w:cs="Tahoma"/>
                <w:snapToGrid w:val="0"/>
                <w:sz w:val="22"/>
                <w:szCs w:val="22"/>
              </w:rPr>
            </w:pPr>
            <w:r w:rsidRPr="0038568D">
              <w:rPr>
                <w:rFonts w:ascii="Tahoma" w:hAnsi="Tahoma" w:cs="Tahoma"/>
                <w:snapToGrid w:val="0"/>
                <w:sz w:val="22"/>
                <w:szCs w:val="22"/>
              </w:rPr>
              <w:t>Nate Brooks</w:t>
            </w:r>
          </w:p>
        </w:tc>
        <w:tc>
          <w:tcPr>
            <w:tcW w:w="4500" w:type="dxa"/>
            <w:shd w:val="clear" w:color="auto" w:fill="auto"/>
          </w:tcPr>
          <w:p w14:paraId="34F0FF29" w14:textId="16751950" w:rsidR="00971F7E" w:rsidRDefault="00971F7E" w:rsidP="00381DE4">
            <w:pPr>
              <w:pStyle w:val="NormalTableText"/>
              <w:rPr>
                <w:rFonts w:ascii="Tahoma" w:hAnsi="Tahoma" w:cs="Tahoma"/>
                <w:sz w:val="22"/>
                <w:szCs w:val="22"/>
              </w:rPr>
            </w:pPr>
            <w:r w:rsidRPr="00A57B69">
              <w:rPr>
                <w:rFonts w:ascii="Tahoma" w:hAnsi="Tahoma" w:cs="Tahoma"/>
                <w:sz w:val="22"/>
                <w:szCs w:val="22"/>
              </w:rPr>
              <w:t xml:space="preserve">Fidelity </w:t>
            </w:r>
            <w:r>
              <w:rPr>
                <w:rFonts w:ascii="Tahoma" w:hAnsi="Tahoma" w:cs="Tahoma"/>
                <w:sz w:val="22"/>
                <w:szCs w:val="22"/>
              </w:rPr>
              <w:t>Insurance</w:t>
            </w:r>
          </w:p>
        </w:tc>
      </w:tr>
      <w:tr w:rsidR="00971F7E" w:rsidRPr="0042485F" w14:paraId="4A800344" w14:textId="77777777" w:rsidTr="00381DE4">
        <w:trPr>
          <w:cantSplit/>
          <w:trHeight w:val="300"/>
        </w:trPr>
        <w:tc>
          <w:tcPr>
            <w:tcW w:w="4158" w:type="dxa"/>
            <w:shd w:val="clear" w:color="auto" w:fill="auto"/>
          </w:tcPr>
          <w:p w14:paraId="4588A165" w14:textId="06D561C2" w:rsidR="00A163AC" w:rsidRPr="0038568D" w:rsidRDefault="00A163AC" w:rsidP="00381DE4">
            <w:pPr>
              <w:rPr>
                <w:rFonts w:ascii="Tahoma" w:hAnsi="Tahoma" w:cs="Tahoma"/>
                <w:sz w:val="22"/>
                <w:szCs w:val="22"/>
              </w:rPr>
            </w:pPr>
            <w:r w:rsidRPr="0038568D">
              <w:rPr>
                <w:rFonts w:ascii="Tahoma" w:hAnsi="Tahoma" w:cs="Tahoma"/>
                <w:sz w:val="22"/>
                <w:szCs w:val="22"/>
              </w:rPr>
              <w:t>Brenda Brown-Morris</w:t>
            </w:r>
          </w:p>
          <w:p w14:paraId="4256D325" w14:textId="0EE897E6" w:rsidR="00E9777B" w:rsidRPr="0038568D" w:rsidRDefault="00971F7E" w:rsidP="0038568D">
            <w:pPr>
              <w:rPr>
                <w:rFonts w:ascii="Tahoma" w:hAnsi="Tahoma" w:cs="Tahoma"/>
                <w:sz w:val="22"/>
                <w:szCs w:val="22"/>
              </w:rPr>
            </w:pPr>
            <w:r w:rsidRPr="0038568D">
              <w:rPr>
                <w:rFonts w:ascii="Tahoma" w:hAnsi="Tahoma" w:cs="Tahoma"/>
                <w:sz w:val="22"/>
                <w:szCs w:val="22"/>
              </w:rPr>
              <w:t>Jennifer Yerly</w:t>
            </w:r>
          </w:p>
        </w:tc>
        <w:tc>
          <w:tcPr>
            <w:tcW w:w="4500" w:type="dxa"/>
            <w:shd w:val="clear" w:color="auto" w:fill="auto"/>
          </w:tcPr>
          <w:p w14:paraId="17EF1832" w14:textId="77777777" w:rsidR="00971F7E" w:rsidRPr="003F701B" w:rsidRDefault="00971F7E" w:rsidP="00381DE4">
            <w:pPr>
              <w:pStyle w:val="NormalTableText"/>
              <w:rPr>
                <w:rFonts w:ascii="Tahoma" w:hAnsi="Tahoma" w:cs="Tahoma"/>
                <w:sz w:val="22"/>
                <w:szCs w:val="22"/>
              </w:rPr>
            </w:pPr>
            <w:r>
              <w:rPr>
                <w:rFonts w:ascii="Tahoma" w:hAnsi="Tahoma" w:cs="Tahoma"/>
                <w:sz w:val="22"/>
                <w:szCs w:val="22"/>
              </w:rPr>
              <w:t>Genworth</w:t>
            </w:r>
          </w:p>
        </w:tc>
      </w:tr>
      <w:tr w:rsidR="00E66637" w:rsidRPr="0042485F" w14:paraId="6D20F94F" w14:textId="77777777" w:rsidTr="00381DE4">
        <w:trPr>
          <w:cantSplit/>
          <w:trHeight w:val="300"/>
        </w:trPr>
        <w:tc>
          <w:tcPr>
            <w:tcW w:w="4158" w:type="dxa"/>
            <w:shd w:val="clear" w:color="auto" w:fill="auto"/>
          </w:tcPr>
          <w:p w14:paraId="2DF6E796" w14:textId="1BA5C6BA" w:rsidR="00E66637" w:rsidRPr="0038568D" w:rsidRDefault="00273238" w:rsidP="00381DE4">
            <w:pPr>
              <w:rPr>
                <w:rFonts w:ascii="Tahoma" w:hAnsi="Tahoma" w:cs="Tahoma"/>
                <w:sz w:val="22"/>
                <w:szCs w:val="22"/>
              </w:rPr>
            </w:pPr>
            <w:r w:rsidRPr="0038568D">
              <w:rPr>
                <w:rFonts w:ascii="Tahoma" w:hAnsi="Tahoma" w:cs="Tahoma"/>
                <w:sz w:val="22"/>
                <w:szCs w:val="22"/>
              </w:rPr>
              <w:t>Ellen Lester</w:t>
            </w:r>
          </w:p>
        </w:tc>
        <w:tc>
          <w:tcPr>
            <w:tcW w:w="4500" w:type="dxa"/>
            <w:shd w:val="clear" w:color="auto" w:fill="auto"/>
          </w:tcPr>
          <w:p w14:paraId="741F3AD5" w14:textId="183E6BF1" w:rsidR="00E66637" w:rsidRDefault="00E66637" w:rsidP="00381DE4">
            <w:pPr>
              <w:pStyle w:val="NormalTableText"/>
              <w:rPr>
                <w:rFonts w:ascii="Tahoma" w:hAnsi="Tahoma" w:cs="Tahoma"/>
                <w:sz w:val="22"/>
                <w:szCs w:val="22"/>
              </w:rPr>
            </w:pPr>
            <w:r>
              <w:rPr>
                <w:rFonts w:ascii="Tahoma" w:hAnsi="Tahoma" w:cs="Tahoma"/>
                <w:sz w:val="22"/>
                <w:szCs w:val="22"/>
              </w:rPr>
              <w:t>Global Atlantic</w:t>
            </w:r>
          </w:p>
        </w:tc>
      </w:tr>
      <w:tr w:rsidR="00971F7E" w:rsidRPr="0042485F" w14:paraId="11A5BD43" w14:textId="77777777" w:rsidTr="00381DE4">
        <w:trPr>
          <w:cantSplit/>
        </w:trPr>
        <w:tc>
          <w:tcPr>
            <w:tcW w:w="4158" w:type="dxa"/>
            <w:shd w:val="clear" w:color="auto" w:fill="auto"/>
          </w:tcPr>
          <w:p w14:paraId="265D7DEE" w14:textId="77777777" w:rsidR="00971F7E" w:rsidRPr="0038568D" w:rsidRDefault="00971F7E" w:rsidP="00381DE4">
            <w:pPr>
              <w:rPr>
                <w:rFonts w:ascii="Tahoma" w:hAnsi="Tahoma" w:cs="Tahoma"/>
                <w:sz w:val="22"/>
                <w:szCs w:val="22"/>
              </w:rPr>
            </w:pPr>
            <w:r w:rsidRPr="0038568D">
              <w:rPr>
                <w:rFonts w:ascii="Tahoma" w:hAnsi="Tahoma" w:cs="Tahoma"/>
                <w:sz w:val="22"/>
                <w:szCs w:val="22"/>
              </w:rPr>
              <w:t>Andrew McMorris</w:t>
            </w:r>
          </w:p>
          <w:p w14:paraId="5AE061BB" w14:textId="77777777" w:rsidR="00971F7E" w:rsidRPr="0038568D" w:rsidRDefault="00971F7E" w:rsidP="00381DE4">
            <w:pPr>
              <w:rPr>
                <w:rFonts w:ascii="Tahoma" w:hAnsi="Tahoma" w:cs="Tahoma"/>
                <w:sz w:val="22"/>
                <w:szCs w:val="22"/>
              </w:rPr>
            </w:pPr>
            <w:r w:rsidRPr="0038568D">
              <w:rPr>
                <w:rFonts w:ascii="Tahoma" w:hAnsi="Tahoma" w:cs="Tahoma"/>
                <w:sz w:val="22"/>
                <w:szCs w:val="22"/>
              </w:rPr>
              <w:t>Dave Lamphere</w:t>
            </w:r>
          </w:p>
          <w:p w14:paraId="2C998233" w14:textId="70A806DD" w:rsidR="00267A1C" w:rsidRPr="0038568D" w:rsidRDefault="00F43637" w:rsidP="00381DE4">
            <w:pPr>
              <w:rPr>
                <w:rFonts w:ascii="Tahoma" w:hAnsi="Tahoma" w:cs="Tahoma"/>
                <w:sz w:val="22"/>
                <w:szCs w:val="22"/>
              </w:rPr>
            </w:pPr>
            <w:r w:rsidRPr="0038568D">
              <w:rPr>
                <w:rFonts w:ascii="Tahoma" w:hAnsi="Tahoma" w:cs="Tahoma"/>
                <w:sz w:val="22"/>
                <w:szCs w:val="22"/>
              </w:rPr>
              <w:t>Ana Doucet</w:t>
            </w:r>
          </w:p>
          <w:p w14:paraId="6BB4E26F" w14:textId="11F9A394" w:rsidR="00776EBE" w:rsidRPr="0038568D" w:rsidRDefault="00E8651E" w:rsidP="0038568D">
            <w:pPr>
              <w:rPr>
                <w:rFonts w:ascii="Tahoma" w:hAnsi="Tahoma" w:cs="Tahoma"/>
                <w:sz w:val="22"/>
                <w:szCs w:val="22"/>
              </w:rPr>
            </w:pPr>
            <w:r w:rsidRPr="0038568D">
              <w:rPr>
                <w:rFonts w:ascii="Tahoma" w:hAnsi="Tahoma" w:cs="Tahoma"/>
                <w:sz w:val="22"/>
                <w:szCs w:val="22"/>
              </w:rPr>
              <w:t>Adam Ducorsky</w:t>
            </w:r>
          </w:p>
        </w:tc>
        <w:tc>
          <w:tcPr>
            <w:tcW w:w="4500" w:type="dxa"/>
            <w:shd w:val="clear" w:color="auto" w:fill="auto"/>
          </w:tcPr>
          <w:p w14:paraId="155FA766" w14:textId="77777777" w:rsidR="00971F7E" w:rsidRDefault="00971F7E" w:rsidP="00381DE4">
            <w:pPr>
              <w:pStyle w:val="NormalTableText"/>
              <w:rPr>
                <w:rFonts w:ascii="Tahoma" w:hAnsi="Tahoma" w:cs="Tahoma"/>
                <w:sz w:val="22"/>
                <w:szCs w:val="22"/>
              </w:rPr>
            </w:pPr>
            <w:r>
              <w:rPr>
                <w:rFonts w:ascii="Tahoma" w:hAnsi="Tahoma" w:cs="Tahoma"/>
                <w:sz w:val="22"/>
                <w:szCs w:val="22"/>
              </w:rPr>
              <w:t>Ipipeline</w:t>
            </w:r>
          </w:p>
        </w:tc>
      </w:tr>
      <w:tr w:rsidR="00971F7E" w:rsidRPr="0042485F" w14:paraId="262DC5BD" w14:textId="77777777" w:rsidTr="00381DE4">
        <w:trPr>
          <w:cantSplit/>
        </w:trPr>
        <w:tc>
          <w:tcPr>
            <w:tcW w:w="4158" w:type="dxa"/>
            <w:shd w:val="clear" w:color="auto" w:fill="auto"/>
          </w:tcPr>
          <w:p w14:paraId="3A9A0365" w14:textId="77777777" w:rsidR="00971F7E" w:rsidRPr="0038568D" w:rsidRDefault="00971F7E" w:rsidP="00381DE4">
            <w:pPr>
              <w:rPr>
                <w:rFonts w:ascii="Tahoma" w:hAnsi="Tahoma" w:cs="Tahoma"/>
                <w:sz w:val="22"/>
                <w:szCs w:val="22"/>
              </w:rPr>
            </w:pPr>
            <w:r w:rsidRPr="0038568D">
              <w:rPr>
                <w:rFonts w:ascii="Tahoma" w:hAnsi="Tahoma" w:cs="Tahoma"/>
                <w:sz w:val="22"/>
                <w:szCs w:val="22"/>
              </w:rPr>
              <w:t>Rene Fedewa</w:t>
            </w:r>
          </w:p>
          <w:p w14:paraId="0FD072F3" w14:textId="3A3BB205" w:rsidR="00332541" w:rsidRPr="0038568D" w:rsidRDefault="00332541" w:rsidP="00381DE4">
            <w:pPr>
              <w:rPr>
                <w:rFonts w:ascii="Tahoma" w:hAnsi="Tahoma" w:cs="Tahoma"/>
                <w:sz w:val="22"/>
                <w:szCs w:val="22"/>
              </w:rPr>
            </w:pPr>
            <w:r w:rsidRPr="0038568D">
              <w:rPr>
                <w:rFonts w:ascii="Tahoma" w:hAnsi="Tahoma" w:cs="Tahoma"/>
                <w:sz w:val="22"/>
                <w:szCs w:val="22"/>
              </w:rPr>
              <w:t>Jenni Morden</w:t>
            </w:r>
          </w:p>
        </w:tc>
        <w:tc>
          <w:tcPr>
            <w:tcW w:w="4500" w:type="dxa"/>
            <w:shd w:val="clear" w:color="auto" w:fill="auto"/>
          </w:tcPr>
          <w:p w14:paraId="4AD69C0F" w14:textId="77777777" w:rsidR="00971F7E" w:rsidRDefault="00971F7E" w:rsidP="00381DE4">
            <w:pPr>
              <w:pStyle w:val="NormalTableText"/>
              <w:rPr>
                <w:rFonts w:ascii="Tahoma" w:hAnsi="Tahoma" w:cs="Tahoma"/>
                <w:sz w:val="22"/>
                <w:szCs w:val="22"/>
              </w:rPr>
            </w:pPr>
            <w:r>
              <w:rPr>
                <w:rFonts w:ascii="Tahoma" w:hAnsi="Tahoma" w:cs="Tahoma"/>
                <w:sz w:val="22"/>
                <w:szCs w:val="22"/>
              </w:rPr>
              <w:t>Jackson</w:t>
            </w:r>
          </w:p>
        </w:tc>
      </w:tr>
      <w:tr w:rsidR="00971F7E" w:rsidRPr="0042485F" w14:paraId="1C183254" w14:textId="77777777" w:rsidTr="00381DE4">
        <w:trPr>
          <w:cantSplit/>
        </w:trPr>
        <w:tc>
          <w:tcPr>
            <w:tcW w:w="4158" w:type="dxa"/>
            <w:shd w:val="clear" w:color="auto" w:fill="auto"/>
          </w:tcPr>
          <w:p w14:paraId="54489152" w14:textId="2E87F147" w:rsidR="00EC0DDB" w:rsidRPr="0038568D" w:rsidRDefault="00971F7E" w:rsidP="0038568D">
            <w:pPr>
              <w:rPr>
                <w:rFonts w:ascii="Tahoma" w:hAnsi="Tahoma" w:cs="Tahoma"/>
                <w:snapToGrid w:val="0"/>
                <w:sz w:val="22"/>
                <w:szCs w:val="22"/>
              </w:rPr>
            </w:pPr>
            <w:r w:rsidRPr="0038568D">
              <w:rPr>
                <w:rFonts w:ascii="Tahoma" w:hAnsi="Tahoma" w:cs="Tahoma"/>
                <w:snapToGrid w:val="0"/>
                <w:sz w:val="22"/>
                <w:szCs w:val="22"/>
              </w:rPr>
              <w:t>Dan Falco</w:t>
            </w:r>
          </w:p>
        </w:tc>
        <w:tc>
          <w:tcPr>
            <w:tcW w:w="4500" w:type="dxa"/>
            <w:shd w:val="clear" w:color="auto" w:fill="auto"/>
          </w:tcPr>
          <w:p w14:paraId="7EFBC742" w14:textId="77777777" w:rsidR="00971F7E" w:rsidRPr="003F701B" w:rsidRDefault="00971F7E" w:rsidP="00381DE4">
            <w:pPr>
              <w:pStyle w:val="NormalTableText"/>
              <w:rPr>
                <w:rFonts w:ascii="Tahoma" w:hAnsi="Tahoma" w:cs="Tahoma"/>
                <w:sz w:val="22"/>
                <w:szCs w:val="22"/>
              </w:rPr>
            </w:pPr>
            <w:r w:rsidRPr="003F701B">
              <w:rPr>
                <w:rFonts w:ascii="Tahoma" w:hAnsi="Tahoma" w:cs="Tahoma"/>
                <w:sz w:val="22"/>
                <w:szCs w:val="22"/>
              </w:rPr>
              <w:t>John Hancock</w:t>
            </w:r>
          </w:p>
        </w:tc>
      </w:tr>
      <w:tr w:rsidR="00332541" w:rsidRPr="0042485F" w14:paraId="49D1CF76" w14:textId="77777777" w:rsidTr="00381DE4">
        <w:trPr>
          <w:cantSplit/>
        </w:trPr>
        <w:tc>
          <w:tcPr>
            <w:tcW w:w="4158" w:type="dxa"/>
            <w:shd w:val="clear" w:color="auto" w:fill="auto"/>
          </w:tcPr>
          <w:p w14:paraId="67E06031" w14:textId="4DC2D092" w:rsidR="00332541" w:rsidRPr="0038568D" w:rsidRDefault="00332541" w:rsidP="00381DE4">
            <w:pPr>
              <w:rPr>
                <w:rFonts w:ascii="Tahoma" w:hAnsi="Tahoma" w:cs="Tahoma"/>
                <w:snapToGrid w:val="0"/>
                <w:sz w:val="22"/>
                <w:szCs w:val="22"/>
              </w:rPr>
            </w:pPr>
            <w:r w:rsidRPr="0038568D">
              <w:rPr>
                <w:rFonts w:ascii="Tahoma" w:hAnsi="Tahoma" w:cs="Tahoma"/>
                <w:snapToGrid w:val="0"/>
                <w:sz w:val="22"/>
                <w:szCs w:val="22"/>
              </w:rPr>
              <w:t>Cynthia Eggebeen</w:t>
            </w:r>
          </w:p>
        </w:tc>
        <w:tc>
          <w:tcPr>
            <w:tcW w:w="4500" w:type="dxa"/>
            <w:shd w:val="clear" w:color="auto" w:fill="auto"/>
          </w:tcPr>
          <w:p w14:paraId="25D725CC" w14:textId="542A3413" w:rsidR="00332541" w:rsidRPr="003F701B" w:rsidRDefault="00332541" w:rsidP="00381DE4">
            <w:pPr>
              <w:pStyle w:val="NormalTableText"/>
              <w:rPr>
                <w:rFonts w:ascii="Tahoma" w:hAnsi="Tahoma" w:cs="Tahoma"/>
                <w:sz w:val="22"/>
                <w:szCs w:val="22"/>
              </w:rPr>
            </w:pPr>
            <w:r>
              <w:rPr>
                <w:rFonts w:ascii="Tahoma" w:hAnsi="Tahoma" w:cs="Tahoma"/>
                <w:sz w:val="22"/>
                <w:szCs w:val="22"/>
              </w:rPr>
              <w:t>Kaplan</w:t>
            </w:r>
          </w:p>
        </w:tc>
      </w:tr>
      <w:tr w:rsidR="00A163AC" w:rsidRPr="0042485F" w14:paraId="415D93FD" w14:textId="77777777" w:rsidTr="00381DE4">
        <w:trPr>
          <w:cantSplit/>
        </w:trPr>
        <w:tc>
          <w:tcPr>
            <w:tcW w:w="4158" w:type="dxa"/>
            <w:shd w:val="clear" w:color="auto" w:fill="auto"/>
          </w:tcPr>
          <w:p w14:paraId="533660D6" w14:textId="135310E9" w:rsidR="00A163AC" w:rsidRPr="0038568D" w:rsidRDefault="00A163AC" w:rsidP="00381DE4">
            <w:pPr>
              <w:rPr>
                <w:rFonts w:ascii="Tahoma" w:hAnsi="Tahoma" w:cs="Tahoma"/>
                <w:snapToGrid w:val="0"/>
                <w:sz w:val="22"/>
                <w:szCs w:val="22"/>
              </w:rPr>
            </w:pPr>
            <w:r w:rsidRPr="0038568D">
              <w:rPr>
                <w:rFonts w:ascii="Tahoma" w:hAnsi="Tahoma" w:cs="Tahoma"/>
                <w:snapToGrid w:val="0"/>
                <w:sz w:val="22"/>
                <w:szCs w:val="22"/>
              </w:rPr>
              <w:t>Gary Marbach</w:t>
            </w:r>
          </w:p>
        </w:tc>
        <w:tc>
          <w:tcPr>
            <w:tcW w:w="4500" w:type="dxa"/>
            <w:shd w:val="clear" w:color="auto" w:fill="auto"/>
          </w:tcPr>
          <w:p w14:paraId="682DD552" w14:textId="3A7ADCCB" w:rsidR="00A163AC" w:rsidRPr="003F701B" w:rsidRDefault="00A163AC" w:rsidP="00381DE4">
            <w:pPr>
              <w:pStyle w:val="NormalTableText"/>
              <w:rPr>
                <w:rFonts w:ascii="Tahoma" w:hAnsi="Tahoma" w:cs="Tahoma"/>
                <w:sz w:val="22"/>
                <w:szCs w:val="22"/>
              </w:rPr>
            </w:pPr>
            <w:r>
              <w:rPr>
                <w:rFonts w:ascii="Tahoma" w:hAnsi="Tahoma" w:cs="Tahoma"/>
                <w:sz w:val="22"/>
                <w:szCs w:val="22"/>
              </w:rPr>
              <w:t>Legal &amp; G</w:t>
            </w:r>
            <w:r w:rsidR="0038568D">
              <w:rPr>
                <w:rFonts w:ascii="Tahoma" w:hAnsi="Tahoma" w:cs="Tahoma"/>
                <w:sz w:val="22"/>
                <w:szCs w:val="22"/>
              </w:rPr>
              <w:t>eneral</w:t>
            </w:r>
          </w:p>
        </w:tc>
      </w:tr>
      <w:tr w:rsidR="00971F7E" w:rsidRPr="0042485F" w14:paraId="49141BE7" w14:textId="77777777" w:rsidTr="00381DE4">
        <w:trPr>
          <w:cantSplit/>
        </w:trPr>
        <w:tc>
          <w:tcPr>
            <w:tcW w:w="4158" w:type="dxa"/>
            <w:shd w:val="clear" w:color="auto" w:fill="auto"/>
          </w:tcPr>
          <w:p w14:paraId="0E5134E7" w14:textId="28CCCC73" w:rsidR="00332541" w:rsidRPr="0038568D" w:rsidRDefault="00332541" w:rsidP="00381DE4">
            <w:pPr>
              <w:autoSpaceDE w:val="0"/>
              <w:autoSpaceDN w:val="0"/>
              <w:adjustRightInd w:val="0"/>
              <w:spacing w:line="240" w:lineRule="atLeast"/>
              <w:rPr>
                <w:rFonts w:ascii="Tahoma" w:hAnsi="Tahoma" w:cs="Tahoma"/>
                <w:bCs/>
                <w:snapToGrid w:val="0"/>
                <w:sz w:val="22"/>
                <w:szCs w:val="22"/>
              </w:rPr>
            </w:pPr>
            <w:r w:rsidRPr="0038568D">
              <w:rPr>
                <w:rFonts w:ascii="Tahoma" w:hAnsi="Tahoma" w:cs="Tahoma"/>
                <w:bCs/>
                <w:snapToGrid w:val="0"/>
                <w:sz w:val="22"/>
                <w:szCs w:val="22"/>
              </w:rPr>
              <w:t>Christina Summers</w:t>
            </w:r>
          </w:p>
          <w:p w14:paraId="35244E92" w14:textId="323DF79E" w:rsidR="00971F7E" w:rsidRPr="0038568D" w:rsidRDefault="00971F7E" w:rsidP="00381DE4">
            <w:pPr>
              <w:autoSpaceDE w:val="0"/>
              <w:autoSpaceDN w:val="0"/>
              <w:adjustRightInd w:val="0"/>
              <w:spacing w:line="240" w:lineRule="atLeast"/>
              <w:rPr>
                <w:rFonts w:ascii="Tahoma" w:hAnsi="Tahoma" w:cs="Tahoma"/>
                <w:bCs/>
                <w:snapToGrid w:val="0"/>
                <w:sz w:val="22"/>
                <w:szCs w:val="22"/>
              </w:rPr>
            </w:pPr>
            <w:r w:rsidRPr="0038568D">
              <w:rPr>
                <w:rFonts w:ascii="Tahoma" w:hAnsi="Tahoma" w:cs="Tahoma"/>
                <w:bCs/>
                <w:snapToGrid w:val="0"/>
                <w:sz w:val="22"/>
                <w:szCs w:val="22"/>
              </w:rPr>
              <w:t>Dan Wilson</w:t>
            </w:r>
          </w:p>
          <w:p w14:paraId="359ED3BE" w14:textId="77777777" w:rsidR="00B21FE8" w:rsidRPr="0038568D" w:rsidRDefault="002E1278" w:rsidP="00381DE4">
            <w:pPr>
              <w:autoSpaceDE w:val="0"/>
              <w:autoSpaceDN w:val="0"/>
              <w:adjustRightInd w:val="0"/>
              <w:spacing w:line="240" w:lineRule="atLeast"/>
              <w:rPr>
                <w:rFonts w:ascii="Tahoma" w:hAnsi="Tahoma" w:cs="Tahoma"/>
                <w:bCs/>
                <w:snapToGrid w:val="0"/>
                <w:sz w:val="22"/>
                <w:szCs w:val="22"/>
              </w:rPr>
            </w:pPr>
            <w:r w:rsidRPr="0038568D">
              <w:rPr>
                <w:rFonts w:ascii="Tahoma" w:hAnsi="Tahoma" w:cs="Tahoma"/>
                <w:bCs/>
                <w:snapToGrid w:val="0"/>
                <w:sz w:val="22"/>
                <w:szCs w:val="22"/>
              </w:rPr>
              <w:t>Andrea Trosper</w:t>
            </w:r>
          </w:p>
          <w:p w14:paraId="18E6D951" w14:textId="77777777" w:rsidR="00EB5EE3" w:rsidRPr="0038568D" w:rsidRDefault="00EB5EE3" w:rsidP="00381DE4">
            <w:pPr>
              <w:autoSpaceDE w:val="0"/>
              <w:autoSpaceDN w:val="0"/>
              <w:adjustRightInd w:val="0"/>
              <w:spacing w:line="240" w:lineRule="atLeast"/>
              <w:rPr>
                <w:rFonts w:ascii="Tahoma" w:hAnsi="Tahoma" w:cs="Tahoma"/>
                <w:bCs/>
                <w:snapToGrid w:val="0"/>
                <w:sz w:val="22"/>
                <w:szCs w:val="22"/>
              </w:rPr>
            </w:pPr>
            <w:r w:rsidRPr="0038568D">
              <w:rPr>
                <w:rFonts w:ascii="Tahoma" w:hAnsi="Tahoma" w:cs="Tahoma"/>
                <w:bCs/>
                <w:snapToGrid w:val="0"/>
                <w:sz w:val="22"/>
                <w:szCs w:val="22"/>
              </w:rPr>
              <w:t>Rachel Smith</w:t>
            </w:r>
          </w:p>
          <w:p w14:paraId="4B37A9E8" w14:textId="44CFFC20" w:rsidR="0038568D" w:rsidRPr="0038568D" w:rsidRDefault="0038568D" w:rsidP="00381DE4">
            <w:pPr>
              <w:autoSpaceDE w:val="0"/>
              <w:autoSpaceDN w:val="0"/>
              <w:adjustRightInd w:val="0"/>
              <w:spacing w:line="240" w:lineRule="atLeast"/>
              <w:rPr>
                <w:rFonts w:ascii="Tahoma" w:hAnsi="Tahoma" w:cs="Tahoma"/>
                <w:bCs/>
                <w:snapToGrid w:val="0"/>
                <w:sz w:val="22"/>
                <w:szCs w:val="22"/>
              </w:rPr>
            </w:pPr>
            <w:r w:rsidRPr="0038568D">
              <w:rPr>
                <w:rFonts w:ascii="Tahoma" w:hAnsi="Tahoma" w:cs="Tahoma"/>
                <w:bCs/>
                <w:snapToGrid w:val="0"/>
                <w:sz w:val="22"/>
                <w:szCs w:val="22"/>
              </w:rPr>
              <w:t>Christina Estep</w:t>
            </w:r>
          </w:p>
        </w:tc>
        <w:tc>
          <w:tcPr>
            <w:tcW w:w="4500" w:type="dxa"/>
            <w:shd w:val="clear" w:color="auto" w:fill="auto"/>
          </w:tcPr>
          <w:p w14:paraId="317DFB07" w14:textId="77777777" w:rsidR="00971F7E" w:rsidRPr="003F701B" w:rsidRDefault="00971F7E" w:rsidP="00381DE4">
            <w:pPr>
              <w:pStyle w:val="NormalTableText"/>
              <w:rPr>
                <w:rFonts w:ascii="Tahoma" w:hAnsi="Tahoma" w:cs="Tahoma"/>
                <w:sz w:val="22"/>
                <w:szCs w:val="22"/>
              </w:rPr>
            </w:pPr>
            <w:r w:rsidRPr="003F701B">
              <w:rPr>
                <w:rFonts w:ascii="Tahoma" w:hAnsi="Tahoma" w:cs="Tahoma"/>
                <w:sz w:val="22"/>
                <w:szCs w:val="22"/>
              </w:rPr>
              <w:t>Lincoln</w:t>
            </w:r>
          </w:p>
        </w:tc>
      </w:tr>
      <w:tr w:rsidR="00971F7E" w:rsidRPr="0042485F" w14:paraId="3808979F" w14:textId="77777777" w:rsidTr="00381DE4">
        <w:trPr>
          <w:cantSplit/>
        </w:trPr>
        <w:tc>
          <w:tcPr>
            <w:tcW w:w="4158" w:type="dxa"/>
            <w:shd w:val="clear" w:color="auto" w:fill="auto"/>
          </w:tcPr>
          <w:p w14:paraId="219F46E7" w14:textId="77777777" w:rsidR="00971F7E" w:rsidRPr="0038568D" w:rsidRDefault="00971F7E" w:rsidP="00381DE4">
            <w:pPr>
              <w:rPr>
                <w:rFonts w:ascii="Tahoma" w:hAnsi="Tahoma" w:cs="Tahoma"/>
                <w:snapToGrid w:val="0"/>
                <w:sz w:val="22"/>
                <w:szCs w:val="22"/>
              </w:rPr>
            </w:pPr>
            <w:r w:rsidRPr="0038568D">
              <w:rPr>
                <w:rFonts w:ascii="Tahoma" w:hAnsi="Tahoma" w:cs="Tahoma"/>
                <w:snapToGrid w:val="0"/>
                <w:sz w:val="22"/>
                <w:szCs w:val="22"/>
              </w:rPr>
              <w:t>Sarah Baraff</w:t>
            </w:r>
          </w:p>
        </w:tc>
        <w:tc>
          <w:tcPr>
            <w:tcW w:w="4500" w:type="dxa"/>
            <w:shd w:val="clear" w:color="auto" w:fill="auto"/>
          </w:tcPr>
          <w:p w14:paraId="766FBF3E" w14:textId="77777777" w:rsidR="00971F7E" w:rsidRDefault="00971F7E" w:rsidP="00381DE4">
            <w:pPr>
              <w:pStyle w:val="NormalTableText"/>
              <w:rPr>
                <w:rFonts w:ascii="Tahoma" w:hAnsi="Tahoma" w:cs="Tahoma"/>
                <w:sz w:val="22"/>
                <w:szCs w:val="22"/>
              </w:rPr>
            </w:pPr>
            <w:r>
              <w:rPr>
                <w:rFonts w:ascii="Tahoma" w:hAnsi="Tahoma" w:cs="Tahoma"/>
                <w:sz w:val="22"/>
                <w:szCs w:val="22"/>
              </w:rPr>
              <w:t>M Financial</w:t>
            </w:r>
          </w:p>
        </w:tc>
      </w:tr>
      <w:tr w:rsidR="00332541" w:rsidRPr="0042485F" w14:paraId="17F29D8B" w14:textId="77777777" w:rsidTr="00381DE4">
        <w:trPr>
          <w:cantSplit/>
        </w:trPr>
        <w:tc>
          <w:tcPr>
            <w:tcW w:w="4158" w:type="dxa"/>
            <w:shd w:val="clear" w:color="auto" w:fill="auto"/>
          </w:tcPr>
          <w:p w14:paraId="56BA2605" w14:textId="77777777" w:rsidR="00332541" w:rsidRPr="0038568D" w:rsidRDefault="00332541" w:rsidP="00381DE4">
            <w:pPr>
              <w:rPr>
                <w:rFonts w:ascii="Tahoma" w:hAnsi="Tahoma" w:cs="Tahoma"/>
                <w:snapToGrid w:val="0"/>
                <w:sz w:val="22"/>
                <w:szCs w:val="22"/>
              </w:rPr>
            </w:pPr>
            <w:r w:rsidRPr="0038568D">
              <w:rPr>
                <w:rFonts w:ascii="Tahoma" w:hAnsi="Tahoma" w:cs="Tahoma"/>
                <w:snapToGrid w:val="0"/>
                <w:sz w:val="22"/>
                <w:szCs w:val="22"/>
              </w:rPr>
              <w:t>James Garrison</w:t>
            </w:r>
          </w:p>
          <w:p w14:paraId="2AABC6E8" w14:textId="710C0F54" w:rsidR="0038568D" w:rsidRPr="0038568D" w:rsidRDefault="0038568D" w:rsidP="00381DE4">
            <w:pPr>
              <w:rPr>
                <w:rFonts w:ascii="Tahoma" w:hAnsi="Tahoma" w:cs="Tahoma"/>
                <w:snapToGrid w:val="0"/>
                <w:sz w:val="22"/>
                <w:szCs w:val="22"/>
              </w:rPr>
            </w:pPr>
            <w:r w:rsidRPr="0038568D">
              <w:rPr>
                <w:rFonts w:ascii="Tahoma" w:hAnsi="Tahoma" w:cs="Tahoma"/>
                <w:snapToGrid w:val="0"/>
                <w:sz w:val="22"/>
                <w:szCs w:val="22"/>
              </w:rPr>
              <w:t>Angela Thompson</w:t>
            </w:r>
          </w:p>
        </w:tc>
        <w:tc>
          <w:tcPr>
            <w:tcW w:w="4500" w:type="dxa"/>
            <w:shd w:val="clear" w:color="auto" w:fill="auto"/>
          </w:tcPr>
          <w:p w14:paraId="1AFA85FB" w14:textId="30E79D14" w:rsidR="00332541" w:rsidRDefault="00332541" w:rsidP="00381DE4">
            <w:pPr>
              <w:pStyle w:val="NormalTableText"/>
              <w:rPr>
                <w:rFonts w:ascii="Tahoma" w:hAnsi="Tahoma" w:cs="Tahoma"/>
                <w:sz w:val="22"/>
                <w:szCs w:val="22"/>
              </w:rPr>
            </w:pPr>
            <w:r>
              <w:rPr>
                <w:rFonts w:ascii="Tahoma" w:hAnsi="Tahoma" w:cs="Tahoma"/>
                <w:sz w:val="22"/>
                <w:szCs w:val="22"/>
              </w:rPr>
              <w:t>Merrill Lynch</w:t>
            </w:r>
          </w:p>
        </w:tc>
      </w:tr>
      <w:tr w:rsidR="00FB2AB4" w:rsidRPr="0042485F" w14:paraId="3A05E425" w14:textId="77777777" w:rsidTr="00381DE4">
        <w:trPr>
          <w:cantSplit/>
        </w:trPr>
        <w:tc>
          <w:tcPr>
            <w:tcW w:w="4158" w:type="dxa"/>
            <w:shd w:val="clear" w:color="auto" w:fill="auto"/>
          </w:tcPr>
          <w:p w14:paraId="3FB9838D" w14:textId="232F16E0" w:rsidR="00071748" w:rsidRPr="0038568D" w:rsidRDefault="00FB2AB4" w:rsidP="00381DE4">
            <w:pPr>
              <w:rPr>
                <w:rFonts w:ascii="Tahoma" w:hAnsi="Tahoma" w:cs="Tahoma"/>
                <w:sz w:val="22"/>
                <w:szCs w:val="22"/>
              </w:rPr>
            </w:pPr>
            <w:r w:rsidRPr="0038568D">
              <w:rPr>
                <w:rFonts w:ascii="Tahoma" w:hAnsi="Tahoma" w:cs="Tahoma"/>
                <w:sz w:val="22"/>
                <w:szCs w:val="22"/>
              </w:rPr>
              <w:t>Jo</w:t>
            </w:r>
            <w:r w:rsidR="008C2684" w:rsidRPr="0038568D">
              <w:rPr>
                <w:rFonts w:ascii="Tahoma" w:hAnsi="Tahoma" w:cs="Tahoma"/>
                <w:sz w:val="22"/>
                <w:szCs w:val="22"/>
              </w:rPr>
              <w:t>e</w:t>
            </w:r>
            <w:r w:rsidRPr="0038568D">
              <w:rPr>
                <w:rFonts w:ascii="Tahoma" w:hAnsi="Tahoma" w:cs="Tahoma"/>
                <w:sz w:val="22"/>
                <w:szCs w:val="22"/>
              </w:rPr>
              <w:t xml:space="preserve"> Wengler</w:t>
            </w:r>
          </w:p>
        </w:tc>
        <w:tc>
          <w:tcPr>
            <w:tcW w:w="4500" w:type="dxa"/>
            <w:shd w:val="clear" w:color="auto" w:fill="auto"/>
          </w:tcPr>
          <w:p w14:paraId="4AF87DFB" w14:textId="75BE675E" w:rsidR="00FB2AB4" w:rsidRDefault="00FB2AB4" w:rsidP="00381DE4">
            <w:pPr>
              <w:pStyle w:val="NormalTableText"/>
              <w:rPr>
                <w:rFonts w:ascii="Tahoma" w:hAnsi="Tahoma" w:cs="Tahoma"/>
                <w:sz w:val="22"/>
                <w:szCs w:val="22"/>
              </w:rPr>
            </w:pPr>
            <w:r>
              <w:rPr>
                <w:rFonts w:ascii="Tahoma" w:hAnsi="Tahoma" w:cs="Tahoma"/>
                <w:sz w:val="22"/>
                <w:szCs w:val="22"/>
              </w:rPr>
              <w:t>M</w:t>
            </w:r>
            <w:r w:rsidRPr="00FB2AB4">
              <w:rPr>
                <w:rFonts w:ascii="Tahoma" w:hAnsi="Tahoma" w:cs="Tahoma"/>
                <w:sz w:val="22"/>
                <w:szCs w:val="22"/>
              </w:rPr>
              <w:t>organ</w:t>
            </w:r>
            <w:r>
              <w:rPr>
                <w:rFonts w:ascii="Tahoma" w:hAnsi="Tahoma" w:cs="Tahoma"/>
                <w:sz w:val="22"/>
                <w:szCs w:val="22"/>
              </w:rPr>
              <w:t xml:space="preserve"> S</w:t>
            </w:r>
            <w:r w:rsidRPr="00FB2AB4">
              <w:rPr>
                <w:rFonts w:ascii="Tahoma" w:hAnsi="Tahoma" w:cs="Tahoma"/>
                <w:sz w:val="22"/>
                <w:szCs w:val="22"/>
              </w:rPr>
              <w:t>tanley</w:t>
            </w:r>
          </w:p>
        </w:tc>
      </w:tr>
      <w:tr w:rsidR="00A5529E" w:rsidRPr="0042485F" w14:paraId="46EA5887" w14:textId="77777777" w:rsidTr="00381DE4">
        <w:trPr>
          <w:cantSplit/>
        </w:trPr>
        <w:tc>
          <w:tcPr>
            <w:tcW w:w="4158" w:type="dxa"/>
            <w:shd w:val="clear" w:color="auto" w:fill="auto"/>
          </w:tcPr>
          <w:p w14:paraId="3100AD12" w14:textId="0FCF9DD3" w:rsidR="007E5B2F" w:rsidRPr="0038568D" w:rsidRDefault="007E5B2F" w:rsidP="00381DE4">
            <w:pPr>
              <w:rPr>
                <w:rFonts w:ascii="Tahoma" w:hAnsi="Tahoma" w:cs="Tahoma"/>
                <w:snapToGrid w:val="0"/>
                <w:sz w:val="22"/>
                <w:szCs w:val="22"/>
              </w:rPr>
            </w:pPr>
            <w:r w:rsidRPr="0038568D">
              <w:rPr>
                <w:rFonts w:ascii="Tahoma" w:hAnsi="Tahoma" w:cs="Tahoma"/>
                <w:snapToGrid w:val="0"/>
                <w:sz w:val="22"/>
                <w:szCs w:val="22"/>
              </w:rPr>
              <w:t>Jennie O’Leary</w:t>
            </w:r>
          </w:p>
        </w:tc>
        <w:tc>
          <w:tcPr>
            <w:tcW w:w="4500" w:type="dxa"/>
            <w:shd w:val="clear" w:color="auto" w:fill="auto"/>
          </w:tcPr>
          <w:p w14:paraId="01FC4B88" w14:textId="7B6AF890" w:rsidR="00A5529E" w:rsidRDefault="00A5529E" w:rsidP="00381DE4">
            <w:pPr>
              <w:pStyle w:val="NormalTableText"/>
              <w:rPr>
                <w:rFonts w:ascii="Tahoma" w:hAnsi="Tahoma" w:cs="Tahoma"/>
                <w:sz w:val="22"/>
                <w:szCs w:val="22"/>
              </w:rPr>
            </w:pPr>
            <w:r>
              <w:rPr>
                <w:rFonts w:ascii="Tahoma" w:hAnsi="Tahoma" w:cs="Tahoma"/>
                <w:sz w:val="22"/>
                <w:szCs w:val="22"/>
              </w:rPr>
              <w:t>Mutual of Omaha</w:t>
            </w:r>
          </w:p>
        </w:tc>
      </w:tr>
      <w:tr w:rsidR="00971F7E" w:rsidRPr="0042485F" w14:paraId="5E2351F7" w14:textId="77777777" w:rsidTr="00381DE4">
        <w:trPr>
          <w:cantSplit/>
        </w:trPr>
        <w:tc>
          <w:tcPr>
            <w:tcW w:w="4158" w:type="dxa"/>
            <w:shd w:val="clear" w:color="auto" w:fill="auto"/>
          </w:tcPr>
          <w:p w14:paraId="5390AB18" w14:textId="77777777" w:rsidR="00D6771A" w:rsidRPr="0038568D" w:rsidRDefault="003102F5" w:rsidP="00381DE4">
            <w:pPr>
              <w:rPr>
                <w:rFonts w:ascii="Tahoma" w:hAnsi="Tahoma" w:cs="Tahoma"/>
                <w:snapToGrid w:val="0"/>
                <w:sz w:val="22"/>
                <w:szCs w:val="22"/>
              </w:rPr>
            </w:pPr>
            <w:r w:rsidRPr="0038568D">
              <w:rPr>
                <w:rFonts w:ascii="Tahoma" w:hAnsi="Tahoma" w:cs="Tahoma"/>
                <w:snapToGrid w:val="0"/>
                <w:sz w:val="22"/>
                <w:szCs w:val="22"/>
              </w:rPr>
              <w:t>Matt Myers</w:t>
            </w:r>
          </w:p>
          <w:p w14:paraId="24085761" w14:textId="7225681B" w:rsidR="00E8651E" w:rsidRPr="0038568D" w:rsidRDefault="00E8651E" w:rsidP="00381DE4">
            <w:pPr>
              <w:rPr>
                <w:rFonts w:ascii="Tahoma" w:hAnsi="Tahoma" w:cs="Tahoma"/>
                <w:snapToGrid w:val="0"/>
                <w:sz w:val="22"/>
                <w:szCs w:val="22"/>
              </w:rPr>
            </w:pPr>
            <w:r w:rsidRPr="0038568D">
              <w:rPr>
                <w:rFonts w:ascii="Tahoma" w:hAnsi="Tahoma" w:cs="Tahoma"/>
                <w:snapToGrid w:val="0"/>
                <w:sz w:val="22"/>
                <w:szCs w:val="22"/>
              </w:rPr>
              <w:t>Eric Dulaney</w:t>
            </w:r>
          </w:p>
        </w:tc>
        <w:tc>
          <w:tcPr>
            <w:tcW w:w="4500" w:type="dxa"/>
            <w:shd w:val="clear" w:color="auto" w:fill="auto"/>
          </w:tcPr>
          <w:p w14:paraId="6F0CEE6A" w14:textId="77777777" w:rsidR="00971F7E" w:rsidRDefault="00971F7E" w:rsidP="00381DE4">
            <w:pPr>
              <w:pStyle w:val="NormalTableText"/>
              <w:rPr>
                <w:rFonts w:ascii="Tahoma" w:hAnsi="Tahoma" w:cs="Tahoma"/>
                <w:sz w:val="22"/>
                <w:szCs w:val="22"/>
              </w:rPr>
            </w:pPr>
            <w:r>
              <w:rPr>
                <w:rFonts w:ascii="Tahoma" w:hAnsi="Tahoma" w:cs="Tahoma"/>
                <w:sz w:val="22"/>
                <w:szCs w:val="22"/>
              </w:rPr>
              <w:t>Nationwide</w:t>
            </w:r>
          </w:p>
        </w:tc>
      </w:tr>
      <w:tr w:rsidR="00A123C0" w:rsidRPr="0042485F" w14:paraId="09C3394F" w14:textId="77777777" w:rsidTr="00381DE4">
        <w:trPr>
          <w:cantSplit/>
        </w:trPr>
        <w:tc>
          <w:tcPr>
            <w:tcW w:w="4158" w:type="dxa"/>
            <w:shd w:val="clear" w:color="auto" w:fill="auto"/>
          </w:tcPr>
          <w:p w14:paraId="6F388A76" w14:textId="0573BCB2" w:rsidR="00A123C0" w:rsidRPr="0038568D" w:rsidRDefault="0076755A" w:rsidP="00381DE4">
            <w:pPr>
              <w:rPr>
                <w:rFonts w:ascii="Tahoma" w:hAnsi="Tahoma" w:cs="Tahoma"/>
                <w:snapToGrid w:val="0"/>
                <w:sz w:val="22"/>
                <w:szCs w:val="22"/>
              </w:rPr>
            </w:pPr>
            <w:r w:rsidRPr="0038568D">
              <w:rPr>
                <w:rFonts w:ascii="Tahoma" w:hAnsi="Tahoma" w:cs="Tahoma"/>
                <w:snapToGrid w:val="0"/>
                <w:sz w:val="22"/>
                <w:szCs w:val="22"/>
              </w:rPr>
              <w:t>Matt Sullivan</w:t>
            </w:r>
          </w:p>
        </w:tc>
        <w:tc>
          <w:tcPr>
            <w:tcW w:w="4500" w:type="dxa"/>
            <w:shd w:val="clear" w:color="auto" w:fill="auto"/>
          </w:tcPr>
          <w:p w14:paraId="6724CC6C" w14:textId="316C318E" w:rsidR="00A123C0" w:rsidRDefault="00A123C0" w:rsidP="00381DE4">
            <w:pPr>
              <w:pStyle w:val="NormalTableText"/>
              <w:rPr>
                <w:rFonts w:ascii="Tahoma" w:hAnsi="Tahoma" w:cs="Tahoma"/>
                <w:sz w:val="22"/>
                <w:szCs w:val="22"/>
              </w:rPr>
            </w:pPr>
            <w:r>
              <w:rPr>
                <w:rFonts w:ascii="Tahoma" w:hAnsi="Tahoma" w:cs="Tahoma"/>
                <w:sz w:val="22"/>
                <w:szCs w:val="22"/>
              </w:rPr>
              <w:t>New York Life</w:t>
            </w:r>
          </w:p>
        </w:tc>
      </w:tr>
      <w:tr w:rsidR="008763BA" w:rsidRPr="0042485F" w14:paraId="3B6B9C98" w14:textId="77777777" w:rsidTr="00381DE4">
        <w:trPr>
          <w:cantSplit/>
        </w:trPr>
        <w:tc>
          <w:tcPr>
            <w:tcW w:w="4158" w:type="dxa"/>
            <w:shd w:val="clear" w:color="auto" w:fill="auto"/>
          </w:tcPr>
          <w:p w14:paraId="29863EC5" w14:textId="56EEDD90" w:rsidR="008763BA" w:rsidRPr="0038568D" w:rsidRDefault="008763BA" w:rsidP="00381DE4">
            <w:pPr>
              <w:rPr>
                <w:rFonts w:ascii="Tahoma" w:hAnsi="Tahoma" w:cs="Tahoma"/>
                <w:snapToGrid w:val="0"/>
                <w:sz w:val="22"/>
                <w:szCs w:val="22"/>
              </w:rPr>
            </w:pPr>
            <w:r w:rsidRPr="0038568D">
              <w:rPr>
                <w:rFonts w:ascii="Tahoma" w:hAnsi="Tahoma" w:cs="Tahoma"/>
                <w:snapToGrid w:val="0"/>
                <w:sz w:val="22"/>
                <w:szCs w:val="22"/>
              </w:rPr>
              <w:t>Nick Jellings</w:t>
            </w:r>
          </w:p>
        </w:tc>
        <w:tc>
          <w:tcPr>
            <w:tcW w:w="4500" w:type="dxa"/>
            <w:shd w:val="clear" w:color="auto" w:fill="auto"/>
          </w:tcPr>
          <w:p w14:paraId="1E22E303" w14:textId="1B953CCF" w:rsidR="008763BA" w:rsidRDefault="008763BA" w:rsidP="00381DE4">
            <w:pPr>
              <w:pStyle w:val="NormalTableText"/>
              <w:rPr>
                <w:rFonts w:ascii="Tahoma" w:hAnsi="Tahoma" w:cs="Tahoma"/>
                <w:sz w:val="22"/>
                <w:szCs w:val="22"/>
              </w:rPr>
            </w:pPr>
            <w:r>
              <w:rPr>
                <w:rFonts w:ascii="Tahoma" w:hAnsi="Tahoma" w:cs="Tahoma"/>
                <w:sz w:val="22"/>
                <w:szCs w:val="22"/>
              </w:rPr>
              <w:t>National Western</w:t>
            </w:r>
          </w:p>
        </w:tc>
      </w:tr>
      <w:tr w:rsidR="00971F7E" w:rsidRPr="0042485F" w14:paraId="633F9A27" w14:textId="77777777" w:rsidTr="00381DE4">
        <w:trPr>
          <w:cantSplit/>
        </w:trPr>
        <w:tc>
          <w:tcPr>
            <w:tcW w:w="4158" w:type="dxa"/>
            <w:shd w:val="clear" w:color="auto" w:fill="auto"/>
          </w:tcPr>
          <w:p w14:paraId="5E09E6EC" w14:textId="77777777" w:rsidR="00971F7E" w:rsidRPr="0038568D" w:rsidRDefault="00971F7E" w:rsidP="00381DE4">
            <w:pPr>
              <w:rPr>
                <w:rFonts w:ascii="Tahoma" w:hAnsi="Tahoma" w:cs="Tahoma"/>
                <w:snapToGrid w:val="0"/>
                <w:sz w:val="22"/>
                <w:szCs w:val="22"/>
              </w:rPr>
            </w:pPr>
            <w:r w:rsidRPr="0038568D">
              <w:rPr>
                <w:rFonts w:ascii="Tahoma" w:hAnsi="Tahoma" w:cs="Tahoma"/>
                <w:snapToGrid w:val="0"/>
                <w:sz w:val="22"/>
                <w:szCs w:val="22"/>
              </w:rPr>
              <w:t>Liz Moore</w:t>
            </w:r>
          </w:p>
          <w:p w14:paraId="2835F169" w14:textId="23CDBB8F" w:rsidR="003B0ACE" w:rsidRPr="0038568D" w:rsidRDefault="005A79C6" w:rsidP="0038568D">
            <w:pPr>
              <w:rPr>
                <w:rFonts w:ascii="Tahoma" w:hAnsi="Tahoma" w:cs="Tahoma"/>
                <w:snapToGrid w:val="0"/>
                <w:sz w:val="22"/>
                <w:szCs w:val="22"/>
              </w:rPr>
            </w:pPr>
            <w:r w:rsidRPr="0038568D">
              <w:rPr>
                <w:rFonts w:ascii="Tahoma" w:hAnsi="Tahoma" w:cs="Tahoma"/>
                <w:snapToGrid w:val="0"/>
                <w:sz w:val="22"/>
                <w:szCs w:val="22"/>
              </w:rPr>
              <w:t>Joe Procacini</w:t>
            </w:r>
          </w:p>
        </w:tc>
        <w:tc>
          <w:tcPr>
            <w:tcW w:w="4500" w:type="dxa"/>
            <w:shd w:val="clear" w:color="auto" w:fill="auto"/>
          </w:tcPr>
          <w:p w14:paraId="387B0A1C" w14:textId="77777777" w:rsidR="00971F7E" w:rsidRPr="003F701B" w:rsidRDefault="00971F7E" w:rsidP="00381DE4">
            <w:pPr>
              <w:pStyle w:val="NormalTableText"/>
              <w:rPr>
                <w:rFonts w:ascii="Tahoma" w:hAnsi="Tahoma" w:cs="Tahoma"/>
                <w:sz w:val="22"/>
                <w:szCs w:val="22"/>
              </w:rPr>
            </w:pPr>
            <w:r>
              <w:rPr>
                <w:rFonts w:ascii="Tahoma" w:hAnsi="Tahoma" w:cs="Tahoma"/>
                <w:sz w:val="22"/>
                <w:szCs w:val="22"/>
              </w:rPr>
              <w:t>Pacific Life</w:t>
            </w:r>
          </w:p>
        </w:tc>
      </w:tr>
      <w:tr w:rsidR="00971F7E" w:rsidRPr="0042485F" w14:paraId="2CD7F3ED" w14:textId="77777777" w:rsidTr="00381DE4">
        <w:trPr>
          <w:cantSplit/>
        </w:trPr>
        <w:tc>
          <w:tcPr>
            <w:tcW w:w="4158" w:type="dxa"/>
            <w:shd w:val="clear" w:color="auto" w:fill="auto"/>
          </w:tcPr>
          <w:p w14:paraId="32976913" w14:textId="77777777" w:rsidR="007405FA" w:rsidRPr="0038568D" w:rsidRDefault="007405FA" w:rsidP="00381DE4">
            <w:pPr>
              <w:rPr>
                <w:rFonts w:ascii="Tahoma" w:hAnsi="Tahoma" w:cs="Tahoma"/>
                <w:sz w:val="22"/>
                <w:szCs w:val="22"/>
              </w:rPr>
            </w:pPr>
            <w:r w:rsidRPr="0038568D">
              <w:rPr>
                <w:rFonts w:ascii="Tahoma" w:hAnsi="Tahoma" w:cs="Tahoma"/>
                <w:sz w:val="22"/>
                <w:szCs w:val="22"/>
              </w:rPr>
              <w:t>Mike McCombs</w:t>
            </w:r>
          </w:p>
          <w:p w14:paraId="1A09BD09" w14:textId="18CFD0CD" w:rsidR="009F7CC7" w:rsidRPr="0038568D" w:rsidRDefault="009F7CC7" w:rsidP="00381DE4">
            <w:pPr>
              <w:rPr>
                <w:rFonts w:ascii="Tahoma" w:hAnsi="Tahoma" w:cs="Tahoma"/>
                <w:snapToGrid w:val="0"/>
                <w:sz w:val="22"/>
                <w:szCs w:val="22"/>
              </w:rPr>
            </w:pPr>
            <w:r w:rsidRPr="0038568D">
              <w:rPr>
                <w:rFonts w:ascii="Tahoma" w:hAnsi="Tahoma" w:cs="Tahoma"/>
                <w:snapToGrid w:val="0"/>
                <w:sz w:val="22"/>
                <w:szCs w:val="22"/>
              </w:rPr>
              <w:t>Holly Gulling</w:t>
            </w:r>
          </w:p>
        </w:tc>
        <w:tc>
          <w:tcPr>
            <w:tcW w:w="4500" w:type="dxa"/>
            <w:shd w:val="clear" w:color="auto" w:fill="auto"/>
          </w:tcPr>
          <w:p w14:paraId="02A5C735" w14:textId="77777777" w:rsidR="00971F7E" w:rsidRDefault="00971F7E" w:rsidP="00381DE4">
            <w:pPr>
              <w:pStyle w:val="NormalTableText"/>
              <w:rPr>
                <w:rFonts w:ascii="Tahoma" w:hAnsi="Tahoma" w:cs="Tahoma"/>
                <w:sz w:val="22"/>
                <w:szCs w:val="22"/>
              </w:rPr>
            </w:pPr>
            <w:r>
              <w:rPr>
                <w:rFonts w:ascii="Tahoma" w:hAnsi="Tahoma" w:cs="Tahoma"/>
                <w:sz w:val="22"/>
                <w:szCs w:val="22"/>
              </w:rPr>
              <w:t>Principal</w:t>
            </w:r>
          </w:p>
        </w:tc>
      </w:tr>
      <w:tr w:rsidR="00971F7E" w:rsidRPr="0042485F" w14:paraId="00F405E9" w14:textId="77777777" w:rsidTr="00381DE4">
        <w:trPr>
          <w:cantSplit/>
          <w:trHeight w:val="273"/>
        </w:trPr>
        <w:tc>
          <w:tcPr>
            <w:tcW w:w="4158" w:type="dxa"/>
            <w:shd w:val="clear" w:color="auto" w:fill="auto"/>
          </w:tcPr>
          <w:p w14:paraId="5761A441" w14:textId="77777777" w:rsidR="00332541" w:rsidRPr="0038568D" w:rsidRDefault="00332541" w:rsidP="00381DE4">
            <w:pPr>
              <w:rPr>
                <w:rFonts w:ascii="Tahoma" w:hAnsi="Tahoma" w:cs="Tahoma"/>
                <w:sz w:val="22"/>
                <w:szCs w:val="22"/>
              </w:rPr>
            </w:pPr>
            <w:r w:rsidRPr="0038568D">
              <w:rPr>
                <w:rFonts w:ascii="Tahoma" w:hAnsi="Tahoma" w:cs="Tahoma"/>
                <w:sz w:val="22"/>
                <w:szCs w:val="22"/>
              </w:rPr>
              <w:t>Amy Hamilton</w:t>
            </w:r>
          </w:p>
          <w:p w14:paraId="73B5A35D" w14:textId="4A86A90B" w:rsidR="00332541" w:rsidRPr="0038568D" w:rsidRDefault="00332541" w:rsidP="00381DE4">
            <w:pPr>
              <w:rPr>
                <w:rFonts w:ascii="Tahoma" w:hAnsi="Tahoma" w:cs="Tahoma"/>
                <w:sz w:val="22"/>
                <w:szCs w:val="22"/>
              </w:rPr>
            </w:pPr>
            <w:r w:rsidRPr="0038568D">
              <w:rPr>
                <w:rFonts w:ascii="Tahoma" w:hAnsi="Tahoma" w:cs="Tahoma"/>
                <w:sz w:val="22"/>
                <w:szCs w:val="22"/>
              </w:rPr>
              <w:t>Heather Hillman</w:t>
            </w:r>
          </w:p>
        </w:tc>
        <w:tc>
          <w:tcPr>
            <w:tcW w:w="4500" w:type="dxa"/>
            <w:shd w:val="clear" w:color="auto" w:fill="auto"/>
          </w:tcPr>
          <w:p w14:paraId="1A491695" w14:textId="77777777" w:rsidR="00971F7E" w:rsidRPr="003F701B" w:rsidRDefault="00971F7E" w:rsidP="00381DE4">
            <w:pPr>
              <w:pStyle w:val="NormalTableText"/>
              <w:rPr>
                <w:rFonts w:ascii="Tahoma" w:hAnsi="Tahoma" w:cs="Tahoma"/>
                <w:sz w:val="22"/>
                <w:szCs w:val="22"/>
              </w:rPr>
            </w:pPr>
            <w:r>
              <w:rPr>
                <w:rFonts w:ascii="Tahoma" w:hAnsi="Tahoma" w:cs="Tahoma"/>
                <w:sz w:val="22"/>
                <w:szCs w:val="22"/>
              </w:rPr>
              <w:t>Protective</w:t>
            </w:r>
          </w:p>
        </w:tc>
      </w:tr>
      <w:tr w:rsidR="00971F7E" w:rsidRPr="0042485F" w14:paraId="6F44BBF0" w14:textId="77777777" w:rsidTr="00381DE4">
        <w:trPr>
          <w:cantSplit/>
          <w:trHeight w:val="273"/>
        </w:trPr>
        <w:tc>
          <w:tcPr>
            <w:tcW w:w="4158" w:type="dxa"/>
            <w:shd w:val="clear" w:color="auto" w:fill="auto"/>
          </w:tcPr>
          <w:p w14:paraId="4755FE8B" w14:textId="2B0FEA9B" w:rsidR="001409DC" w:rsidRPr="0038568D" w:rsidRDefault="00971F7E" w:rsidP="00381DE4">
            <w:pPr>
              <w:rPr>
                <w:rFonts w:ascii="Tahoma" w:hAnsi="Tahoma" w:cs="Tahoma"/>
                <w:sz w:val="22"/>
                <w:szCs w:val="22"/>
              </w:rPr>
            </w:pPr>
            <w:r w:rsidRPr="0038568D">
              <w:rPr>
                <w:rFonts w:ascii="Tahoma" w:hAnsi="Tahoma" w:cs="Tahoma"/>
                <w:sz w:val="22"/>
                <w:szCs w:val="22"/>
              </w:rPr>
              <w:t>Michael Syrett</w:t>
            </w:r>
          </w:p>
          <w:p w14:paraId="4DC881DA" w14:textId="77777777" w:rsidR="009002D1" w:rsidRPr="0038568D" w:rsidRDefault="009002D1" w:rsidP="00381DE4">
            <w:pPr>
              <w:rPr>
                <w:rFonts w:ascii="Tahoma" w:hAnsi="Tahoma" w:cs="Tahoma"/>
                <w:sz w:val="22"/>
                <w:szCs w:val="22"/>
              </w:rPr>
            </w:pPr>
            <w:r w:rsidRPr="0038568D">
              <w:rPr>
                <w:rFonts w:ascii="Tahoma" w:hAnsi="Tahoma" w:cs="Tahoma"/>
                <w:sz w:val="22"/>
                <w:szCs w:val="22"/>
              </w:rPr>
              <w:t>Cindy Habisch</w:t>
            </w:r>
          </w:p>
          <w:p w14:paraId="2C935C77" w14:textId="6775FCA8" w:rsidR="00E8651E" w:rsidRPr="0038568D" w:rsidRDefault="00E8651E" w:rsidP="00381DE4">
            <w:pPr>
              <w:rPr>
                <w:rFonts w:ascii="Tahoma" w:hAnsi="Tahoma" w:cs="Tahoma"/>
                <w:sz w:val="22"/>
                <w:szCs w:val="22"/>
              </w:rPr>
            </w:pPr>
            <w:r w:rsidRPr="0038568D">
              <w:rPr>
                <w:rFonts w:ascii="Tahoma" w:hAnsi="Tahoma" w:cs="Tahoma"/>
                <w:sz w:val="22"/>
                <w:szCs w:val="22"/>
              </w:rPr>
              <w:t>Cynthia Habisch</w:t>
            </w:r>
          </w:p>
        </w:tc>
        <w:tc>
          <w:tcPr>
            <w:tcW w:w="4500" w:type="dxa"/>
            <w:shd w:val="clear" w:color="auto" w:fill="auto"/>
          </w:tcPr>
          <w:p w14:paraId="2C4F0A23" w14:textId="77777777" w:rsidR="00971F7E" w:rsidRDefault="00971F7E" w:rsidP="00381DE4">
            <w:pPr>
              <w:pStyle w:val="NormalTableText"/>
              <w:rPr>
                <w:rFonts w:ascii="Tahoma" w:hAnsi="Tahoma" w:cs="Tahoma"/>
                <w:sz w:val="22"/>
                <w:szCs w:val="22"/>
              </w:rPr>
            </w:pPr>
            <w:r>
              <w:rPr>
                <w:rFonts w:ascii="Tahoma" w:hAnsi="Tahoma" w:cs="Tahoma"/>
                <w:sz w:val="22"/>
                <w:szCs w:val="22"/>
              </w:rPr>
              <w:t>Prudential</w:t>
            </w:r>
          </w:p>
        </w:tc>
      </w:tr>
      <w:tr w:rsidR="00332541" w:rsidRPr="0042485F" w14:paraId="42E33B01" w14:textId="77777777" w:rsidTr="00381DE4">
        <w:trPr>
          <w:cantSplit/>
          <w:trHeight w:val="273"/>
        </w:trPr>
        <w:tc>
          <w:tcPr>
            <w:tcW w:w="4158" w:type="dxa"/>
            <w:shd w:val="clear" w:color="auto" w:fill="auto"/>
          </w:tcPr>
          <w:p w14:paraId="6EFB1563" w14:textId="3549AD29" w:rsidR="00332541" w:rsidRPr="0038568D" w:rsidRDefault="00332541" w:rsidP="00381DE4">
            <w:pPr>
              <w:rPr>
                <w:rFonts w:ascii="Tahoma" w:hAnsi="Tahoma" w:cs="Tahoma"/>
                <w:sz w:val="22"/>
                <w:szCs w:val="22"/>
              </w:rPr>
            </w:pPr>
            <w:r w:rsidRPr="0038568D">
              <w:rPr>
                <w:rFonts w:ascii="Tahoma" w:hAnsi="Tahoma" w:cs="Tahoma"/>
                <w:sz w:val="22"/>
                <w:szCs w:val="22"/>
              </w:rPr>
              <w:t>Brian Houwman</w:t>
            </w:r>
          </w:p>
        </w:tc>
        <w:tc>
          <w:tcPr>
            <w:tcW w:w="4500" w:type="dxa"/>
            <w:shd w:val="clear" w:color="auto" w:fill="auto"/>
          </w:tcPr>
          <w:p w14:paraId="3170791E" w14:textId="4F4F5A09" w:rsidR="00332541" w:rsidRDefault="00332541" w:rsidP="00381DE4">
            <w:pPr>
              <w:pStyle w:val="NormalTableText"/>
              <w:rPr>
                <w:rFonts w:ascii="Tahoma" w:hAnsi="Tahoma" w:cs="Tahoma"/>
                <w:sz w:val="22"/>
                <w:szCs w:val="22"/>
              </w:rPr>
            </w:pPr>
            <w:r>
              <w:rPr>
                <w:rFonts w:ascii="Tahoma" w:hAnsi="Tahoma" w:cs="Tahoma"/>
                <w:sz w:val="22"/>
                <w:szCs w:val="22"/>
              </w:rPr>
              <w:t>Riversource</w:t>
            </w:r>
          </w:p>
        </w:tc>
      </w:tr>
      <w:tr w:rsidR="00F5469B" w:rsidRPr="0042485F" w14:paraId="39B41797" w14:textId="77777777" w:rsidTr="00381DE4">
        <w:trPr>
          <w:cantSplit/>
        </w:trPr>
        <w:tc>
          <w:tcPr>
            <w:tcW w:w="4158" w:type="dxa"/>
            <w:shd w:val="clear" w:color="auto" w:fill="auto"/>
          </w:tcPr>
          <w:p w14:paraId="58C941CC" w14:textId="67090BAF" w:rsidR="00F5469B" w:rsidRPr="0038568D" w:rsidRDefault="00F5469B" w:rsidP="00381DE4">
            <w:pPr>
              <w:rPr>
                <w:rFonts w:ascii="Tahoma" w:hAnsi="Tahoma" w:cs="Tahoma"/>
                <w:bCs/>
                <w:snapToGrid w:val="0"/>
                <w:sz w:val="22"/>
                <w:szCs w:val="22"/>
              </w:rPr>
            </w:pPr>
            <w:r w:rsidRPr="0038568D">
              <w:rPr>
                <w:rFonts w:ascii="Tahoma" w:hAnsi="Tahoma" w:cs="Tahoma"/>
                <w:bCs/>
                <w:snapToGrid w:val="0"/>
                <w:sz w:val="22"/>
                <w:szCs w:val="22"/>
              </w:rPr>
              <w:t>Carissa Dove</w:t>
            </w:r>
          </w:p>
        </w:tc>
        <w:tc>
          <w:tcPr>
            <w:tcW w:w="4500" w:type="dxa"/>
            <w:shd w:val="clear" w:color="auto" w:fill="auto"/>
          </w:tcPr>
          <w:p w14:paraId="3BEE22A6" w14:textId="5AFC5565" w:rsidR="00F5469B" w:rsidRDefault="00F5469B" w:rsidP="00381DE4">
            <w:pPr>
              <w:pStyle w:val="NormalTableText"/>
              <w:rPr>
                <w:rFonts w:ascii="Tahoma" w:hAnsi="Tahoma" w:cs="Tahoma"/>
                <w:sz w:val="22"/>
                <w:szCs w:val="22"/>
              </w:rPr>
            </w:pPr>
            <w:r>
              <w:rPr>
                <w:rFonts w:ascii="Tahoma" w:hAnsi="Tahoma" w:cs="Tahoma"/>
                <w:sz w:val="22"/>
                <w:szCs w:val="22"/>
              </w:rPr>
              <w:t>RW Baird</w:t>
            </w:r>
          </w:p>
        </w:tc>
      </w:tr>
      <w:tr w:rsidR="00F5469B" w:rsidRPr="0042485F" w14:paraId="5A773254" w14:textId="77777777" w:rsidTr="00381DE4">
        <w:trPr>
          <w:cantSplit/>
        </w:trPr>
        <w:tc>
          <w:tcPr>
            <w:tcW w:w="4158" w:type="dxa"/>
            <w:shd w:val="clear" w:color="auto" w:fill="auto"/>
          </w:tcPr>
          <w:p w14:paraId="7E6764A9" w14:textId="2CFFB104" w:rsidR="00F5469B" w:rsidRPr="0038568D" w:rsidRDefault="00F5469B" w:rsidP="00381DE4">
            <w:pPr>
              <w:rPr>
                <w:rFonts w:ascii="Tahoma" w:hAnsi="Tahoma" w:cs="Tahoma"/>
                <w:bCs/>
                <w:snapToGrid w:val="0"/>
                <w:sz w:val="22"/>
                <w:szCs w:val="22"/>
              </w:rPr>
            </w:pPr>
            <w:r w:rsidRPr="0038568D">
              <w:rPr>
                <w:rFonts w:ascii="Tahoma" w:hAnsi="Tahoma" w:cs="Tahoma"/>
                <w:bCs/>
                <w:snapToGrid w:val="0"/>
                <w:sz w:val="22"/>
                <w:szCs w:val="22"/>
              </w:rPr>
              <w:t>Michelle Path</w:t>
            </w:r>
          </w:p>
        </w:tc>
        <w:tc>
          <w:tcPr>
            <w:tcW w:w="4500" w:type="dxa"/>
            <w:shd w:val="clear" w:color="auto" w:fill="auto"/>
          </w:tcPr>
          <w:p w14:paraId="5F8DB575" w14:textId="7FAD2CA8" w:rsidR="00F5469B" w:rsidRDefault="00F5469B" w:rsidP="00381DE4">
            <w:pPr>
              <w:pStyle w:val="NormalTableText"/>
              <w:rPr>
                <w:rFonts w:ascii="Tahoma" w:hAnsi="Tahoma" w:cs="Tahoma"/>
                <w:sz w:val="22"/>
                <w:szCs w:val="22"/>
              </w:rPr>
            </w:pPr>
            <w:r w:rsidRPr="00F5469B">
              <w:rPr>
                <w:rFonts w:ascii="Tahoma" w:hAnsi="Tahoma" w:cs="Tahoma"/>
                <w:sz w:val="22"/>
                <w:szCs w:val="22"/>
              </w:rPr>
              <w:t>Sammons Financial Group</w:t>
            </w:r>
          </w:p>
        </w:tc>
      </w:tr>
      <w:tr w:rsidR="00A163AC" w:rsidRPr="0042485F" w14:paraId="1BAD3405" w14:textId="77777777" w:rsidTr="00381DE4">
        <w:trPr>
          <w:cantSplit/>
        </w:trPr>
        <w:tc>
          <w:tcPr>
            <w:tcW w:w="4158" w:type="dxa"/>
            <w:shd w:val="clear" w:color="auto" w:fill="auto"/>
          </w:tcPr>
          <w:p w14:paraId="285C8C3A" w14:textId="4CDAD69D" w:rsidR="00A163AC" w:rsidRPr="0038568D" w:rsidRDefault="00A163AC" w:rsidP="00381DE4">
            <w:pPr>
              <w:rPr>
                <w:rFonts w:ascii="Tahoma" w:hAnsi="Tahoma" w:cs="Tahoma"/>
                <w:bCs/>
                <w:snapToGrid w:val="0"/>
                <w:sz w:val="22"/>
                <w:szCs w:val="22"/>
              </w:rPr>
            </w:pPr>
            <w:r w:rsidRPr="0038568D">
              <w:rPr>
                <w:rFonts w:ascii="Tahoma" w:hAnsi="Tahoma" w:cs="Tahoma"/>
                <w:bCs/>
                <w:snapToGrid w:val="0"/>
                <w:sz w:val="22"/>
                <w:szCs w:val="22"/>
              </w:rPr>
              <w:t>Rene Ostrea</w:t>
            </w:r>
          </w:p>
        </w:tc>
        <w:tc>
          <w:tcPr>
            <w:tcW w:w="4500" w:type="dxa"/>
            <w:shd w:val="clear" w:color="auto" w:fill="auto"/>
          </w:tcPr>
          <w:p w14:paraId="017C614B" w14:textId="6A383F9B" w:rsidR="00A163AC" w:rsidRPr="00F5469B" w:rsidRDefault="00A163AC" w:rsidP="00381DE4">
            <w:pPr>
              <w:pStyle w:val="NormalTableText"/>
              <w:rPr>
                <w:rFonts w:ascii="Tahoma" w:hAnsi="Tahoma" w:cs="Tahoma"/>
                <w:sz w:val="22"/>
                <w:szCs w:val="22"/>
              </w:rPr>
            </w:pPr>
            <w:r>
              <w:rPr>
                <w:rFonts w:ascii="Tahoma" w:hAnsi="Tahoma" w:cs="Tahoma"/>
                <w:sz w:val="22"/>
                <w:szCs w:val="22"/>
              </w:rPr>
              <w:t>Schwab</w:t>
            </w:r>
          </w:p>
        </w:tc>
      </w:tr>
      <w:tr w:rsidR="00971F7E" w:rsidRPr="0042485F" w14:paraId="185DCFDB" w14:textId="77777777" w:rsidTr="00381DE4">
        <w:trPr>
          <w:cantSplit/>
        </w:trPr>
        <w:tc>
          <w:tcPr>
            <w:tcW w:w="4158" w:type="dxa"/>
            <w:shd w:val="clear" w:color="auto" w:fill="auto"/>
          </w:tcPr>
          <w:p w14:paraId="03E5CBCD" w14:textId="670F6459" w:rsidR="00971F7E" w:rsidRPr="0038568D" w:rsidRDefault="00971F7E" w:rsidP="00381DE4">
            <w:pPr>
              <w:rPr>
                <w:rFonts w:ascii="Tahoma" w:hAnsi="Tahoma" w:cs="Tahoma"/>
                <w:bCs/>
                <w:snapToGrid w:val="0"/>
                <w:sz w:val="22"/>
                <w:szCs w:val="22"/>
              </w:rPr>
            </w:pPr>
            <w:r w:rsidRPr="0038568D">
              <w:rPr>
                <w:rFonts w:ascii="Tahoma" w:hAnsi="Tahoma" w:cs="Tahoma"/>
                <w:bCs/>
                <w:snapToGrid w:val="0"/>
                <w:sz w:val="22"/>
                <w:szCs w:val="22"/>
              </w:rPr>
              <w:t>Jeff Barnett</w:t>
            </w:r>
          </w:p>
        </w:tc>
        <w:tc>
          <w:tcPr>
            <w:tcW w:w="4500" w:type="dxa"/>
            <w:shd w:val="clear" w:color="auto" w:fill="auto"/>
          </w:tcPr>
          <w:p w14:paraId="21C8331E" w14:textId="77777777" w:rsidR="00971F7E" w:rsidRDefault="00971F7E" w:rsidP="00381DE4">
            <w:pPr>
              <w:pStyle w:val="NormalTableText"/>
              <w:rPr>
                <w:rFonts w:ascii="Tahoma" w:hAnsi="Tahoma" w:cs="Tahoma"/>
                <w:sz w:val="22"/>
                <w:szCs w:val="22"/>
              </w:rPr>
            </w:pPr>
            <w:r>
              <w:rPr>
                <w:rFonts w:ascii="Tahoma" w:hAnsi="Tahoma" w:cs="Tahoma"/>
                <w:sz w:val="22"/>
                <w:szCs w:val="22"/>
              </w:rPr>
              <w:t>SE2</w:t>
            </w:r>
          </w:p>
        </w:tc>
      </w:tr>
      <w:tr w:rsidR="00971F7E" w:rsidRPr="0042485F" w14:paraId="3EC950F5" w14:textId="77777777" w:rsidTr="00381DE4">
        <w:trPr>
          <w:cantSplit/>
        </w:trPr>
        <w:tc>
          <w:tcPr>
            <w:tcW w:w="4158" w:type="dxa"/>
            <w:shd w:val="clear" w:color="auto" w:fill="auto"/>
          </w:tcPr>
          <w:p w14:paraId="5AEAA8C5" w14:textId="303BB0D5" w:rsidR="00332718" w:rsidRPr="0038568D" w:rsidRDefault="00971F7E" w:rsidP="0038568D">
            <w:pPr>
              <w:rPr>
                <w:rFonts w:ascii="Tahoma" w:hAnsi="Tahoma" w:cs="Tahoma"/>
                <w:bCs/>
                <w:snapToGrid w:val="0"/>
                <w:sz w:val="22"/>
                <w:szCs w:val="22"/>
              </w:rPr>
            </w:pPr>
            <w:r w:rsidRPr="0038568D">
              <w:rPr>
                <w:rFonts w:ascii="Tahoma" w:hAnsi="Tahoma" w:cs="Tahoma"/>
                <w:bCs/>
                <w:snapToGrid w:val="0"/>
                <w:sz w:val="22"/>
                <w:szCs w:val="22"/>
              </w:rPr>
              <w:t>Wendell Tobiason</w:t>
            </w:r>
          </w:p>
        </w:tc>
        <w:tc>
          <w:tcPr>
            <w:tcW w:w="4500" w:type="dxa"/>
            <w:shd w:val="clear" w:color="auto" w:fill="auto"/>
          </w:tcPr>
          <w:p w14:paraId="77597ACF" w14:textId="77777777" w:rsidR="00971F7E" w:rsidRDefault="00971F7E" w:rsidP="00381DE4">
            <w:pPr>
              <w:pStyle w:val="NormalTableText"/>
              <w:rPr>
                <w:rFonts w:ascii="Tahoma" w:hAnsi="Tahoma" w:cs="Tahoma"/>
                <w:sz w:val="22"/>
                <w:szCs w:val="22"/>
              </w:rPr>
            </w:pPr>
            <w:r>
              <w:rPr>
                <w:rFonts w:ascii="Tahoma" w:hAnsi="Tahoma" w:cs="Tahoma"/>
                <w:sz w:val="22"/>
                <w:szCs w:val="22"/>
              </w:rPr>
              <w:t>SparkIPS</w:t>
            </w:r>
          </w:p>
        </w:tc>
      </w:tr>
      <w:tr w:rsidR="00A163AC" w:rsidRPr="0042485F" w14:paraId="5F833009" w14:textId="77777777" w:rsidTr="00381DE4">
        <w:trPr>
          <w:cantSplit/>
        </w:trPr>
        <w:tc>
          <w:tcPr>
            <w:tcW w:w="4158" w:type="dxa"/>
            <w:shd w:val="clear" w:color="auto" w:fill="auto"/>
          </w:tcPr>
          <w:p w14:paraId="49EB18B5" w14:textId="721C9038" w:rsidR="00A163AC" w:rsidRPr="0038568D" w:rsidRDefault="00A163AC" w:rsidP="00381DE4">
            <w:pPr>
              <w:rPr>
                <w:rFonts w:ascii="Tahoma" w:hAnsi="Tahoma" w:cs="Tahoma"/>
                <w:bCs/>
                <w:snapToGrid w:val="0"/>
                <w:sz w:val="22"/>
                <w:szCs w:val="22"/>
              </w:rPr>
            </w:pPr>
            <w:r w:rsidRPr="0038568D">
              <w:rPr>
                <w:rFonts w:ascii="Tahoma" w:hAnsi="Tahoma" w:cs="Tahoma"/>
                <w:bCs/>
                <w:snapToGrid w:val="0"/>
                <w:sz w:val="22"/>
                <w:szCs w:val="22"/>
              </w:rPr>
              <w:lastRenderedPageBreak/>
              <w:t>Nicole Hamilton</w:t>
            </w:r>
          </w:p>
          <w:p w14:paraId="4CD5B3F2" w14:textId="30C696B3" w:rsidR="00332541" w:rsidRPr="0038568D" w:rsidRDefault="00332541" w:rsidP="00381DE4">
            <w:pPr>
              <w:rPr>
                <w:rFonts w:ascii="Tahoma" w:hAnsi="Tahoma" w:cs="Tahoma"/>
                <w:bCs/>
                <w:snapToGrid w:val="0"/>
                <w:sz w:val="22"/>
                <w:szCs w:val="22"/>
              </w:rPr>
            </w:pPr>
            <w:r w:rsidRPr="0038568D">
              <w:rPr>
                <w:rFonts w:ascii="Tahoma" w:hAnsi="Tahoma" w:cs="Tahoma"/>
                <w:bCs/>
                <w:snapToGrid w:val="0"/>
                <w:sz w:val="22"/>
                <w:szCs w:val="22"/>
              </w:rPr>
              <w:t>Kathi Carter</w:t>
            </w:r>
          </w:p>
          <w:p w14:paraId="4D902AB7" w14:textId="322CB49D" w:rsidR="00332541" w:rsidRPr="0038568D" w:rsidRDefault="00332541" w:rsidP="00381DE4">
            <w:pPr>
              <w:rPr>
                <w:rFonts w:ascii="Tahoma" w:hAnsi="Tahoma" w:cs="Tahoma"/>
                <w:bCs/>
                <w:snapToGrid w:val="0"/>
                <w:sz w:val="22"/>
                <w:szCs w:val="22"/>
              </w:rPr>
            </w:pPr>
            <w:r w:rsidRPr="0038568D">
              <w:rPr>
                <w:rFonts w:ascii="Tahoma" w:hAnsi="Tahoma" w:cs="Tahoma"/>
                <w:bCs/>
                <w:snapToGrid w:val="0"/>
                <w:sz w:val="22"/>
                <w:szCs w:val="22"/>
              </w:rPr>
              <w:t>Robert Kirk</w:t>
            </w:r>
          </w:p>
          <w:p w14:paraId="7819AD1E" w14:textId="79711AA9" w:rsidR="00E8651E" w:rsidRPr="0038568D" w:rsidRDefault="00E8651E" w:rsidP="00381DE4">
            <w:pPr>
              <w:rPr>
                <w:rFonts w:ascii="Tahoma" w:hAnsi="Tahoma" w:cs="Tahoma"/>
                <w:bCs/>
                <w:snapToGrid w:val="0"/>
                <w:sz w:val="22"/>
                <w:szCs w:val="22"/>
              </w:rPr>
            </w:pPr>
            <w:r w:rsidRPr="0038568D">
              <w:rPr>
                <w:rFonts w:ascii="Tahoma" w:hAnsi="Tahoma" w:cs="Tahoma"/>
                <w:bCs/>
                <w:snapToGrid w:val="0"/>
                <w:sz w:val="22"/>
                <w:szCs w:val="22"/>
              </w:rPr>
              <w:t>Greg Gammon</w:t>
            </w:r>
          </w:p>
          <w:p w14:paraId="1F2BC339" w14:textId="1D492493" w:rsidR="007E5B2F" w:rsidRPr="0038568D" w:rsidRDefault="007E5B2F" w:rsidP="00381DE4">
            <w:pPr>
              <w:rPr>
                <w:rFonts w:ascii="Tahoma" w:hAnsi="Tahoma" w:cs="Tahoma"/>
                <w:bCs/>
                <w:snapToGrid w:val="0"/>
                <w:sz w:val="22"/>
                <w:szCs w:val="22"/>
              </w:rPr>
            </w:pPr>
            <w:r w:rsidRPr="0038568D">
              <w:rPr>
                <w:rFonts w:ascii="Tahoma" w:hAnsi="Tahoma" w:cs="Tahoma"/>
                <w:bCs/>
                <w:snapToGrid w:val="0"/>
                <w:sz w:val="22"/>
                <w:szCs w:val="22"/>
              </w:rPr>
              <w:t>Lisa Zawisza</w:t>
            </w:r>
          </w:p>
        </w:tc>
        <w:tc>
          <w:tcPr>
            <w:tcW w:w="4500" w:type="dxa"/>
            <w:shd w:val="clear" w:color="auto" w:fill="auto"/>
          </w:tcPr>
          <w:p w14:paraId="6CED1D1F" w14:textId="185A9410" w:rsidR="00A163AC" w:rsidRDefault="00A163AC" w:rsidP="00381DE4">
            <w:pPr>
              <w:pStyle w:val="NormalTableText"/>
              <w:rPr>
                <w:rFonts w:ascii="Tahoma" w:hAnsi="Tahoma" w:cs="Tahoma"/>
                <w:sz w:val="22"/>
                <w:szCs w:val="22"/>
              </w:rPr>
            </w:pPr>
            <w:r>
              <w:rPr>
                <w:rFonts w:ascii="Tahoma" w:hAnsi="Tahoma" w:cs="Tahoma"/>
                <w:sz w:val="22"/>
                <w:szCs w:val="22"/>
              </w:rPr>
              <w:t>Stifel</w:t>
            </w:r>
          </w:p>
        </w:tc>
      </w:tr>
      <w:tr w:rsidR="00971F7E" w:rsidRPr="0042485F" w14:paraId="3EB760F8" w14:textId="77777777" w:rsidTr="00381DE4">
        <w:trPr>
          <w:cantSplit/>
          <w:trHeight w:val="210"/>
        </w:trPr>
        <w:tc>
          <w:tcPr>
            <w:tcW w:w="4158" w:type="dxa"/>
            <w:shd w:val="clear" w:color="auto" w:fill="auto"/>
          </w:tcPr>
          <w:p w14:paraId="76831154" w14:textId="5864C1DF" w:rsidR="00EC0DDB" w:rsidRPr="0038568D" w:rsidRDefault="00BA071D" w:rsidP="00381DE4">
            <w:pPr>
              <w:rPr>
                <w:rFonts w:ascii="Tahoma" w:hAnsi="Tahoma" w:cs="Tahoma"/>
                <w:bCs/>
                <w:snapToGrid w:val="0"/>
                <w:sz w:val="22"/>
                <w:szCs w:val="22"/>
              </w:rPr>
            </w:pPr>
            <w:r w:rsidRPr="0038568D">
              <w:rPr>
                <w:rFonts w:ascii="Tahoma" w:hAnsi="Tahoma" w:cs="Tahoma"/>
                <w:bCs/>
                <w:snapToGrid w:val="0"/>
                <w:sz w:val="22"/>
                <w:szCs w:val="22"/>
              </w:rPr>
              <w:t>Chani Lu</w:t>
            </w:r>
          </w:p>
        </w:tc>
        <w:tc>
          <w:tcPr>
            <w:tcW w:w="4500" w:type="dxa"/>
            <w:shd w:val="clear" w:color="auto" w:fill="auto"/>
          </w:tcPr>
          <w:p w14:paraId="1D3CC0A6" w14:textId="77777777" w:rsidR="00971F7E" w:rsidRPr="003F701B" w:rsidRDefault="00971F7E" w:rsidP="00381DE4">
            <w:pPr>
              <w:pStyle w:val="NormalTableText"/>
              <w:rPr>
                <w:rFonts w:ascii="Tahoma" w:hAnsi="Tahoma" w:cs="Tahoma"/>
                <w:sz w:val="22"/>
                <w:szCs w:val="22"/>
              </w:rPr>
            </w:pPr>
            <w:r w:rsidRPr="003F701B">
              <w:rPr>
                <w:rFonts w:ascii="Tahoma" w:hAnsi="Tahoma" w:cs="Tahoma"/>
                <w:sz w:val="22"/>
                <w:szCs w:val="22"/>
              </w:rPr>
              <w:t>Symetra</w:t>
            </w:r>
          </w:p>
        </w:tc>
      </w:tr>
      <w:tr w:rsidR="001065F4" w:rsidRPr="0042485F" w14:paraId="0055F95D" w14:textId="77777777" w:rsidTr="00381DE4">
        <w:trPr>
          <w:cantSplit/>
          <w:trHeight w:val="255"/>
        </w:trPr>
        <w:tc>
          <w:tcPr>
            <w:tcW w:w="4158" w:type="dxa"/>
            <w:shd w:val="clear" w:color="auto" w:fill="auto"/>
          </w:tcPr>
          <w:p w14:paraId="158CAD7E" w14:textId="26BE55C6" w:rsidR="00821958" w:rsidRPr="0038568D" w:rsidRDefault="00821958" w:rsidP="00381DE4">
            <w:pPr>
              <w:rPr>
                <w:rFonts w:ascii="Tahoma" w:hAnsi="Tahoma" w:cs="Tahoma"/>
                <w:sz w:val="22"/>
                <w:szCs w:val="22"/>
              </w:rPr>
            </w:pPr>
            <w:r w:rsidRPr="0038568D">
              <w:rPr>
                <w:rFonts w:ascii="Tahoma" w:hAnsi="Tahoma" w:cs="Tahoma"/>
                <w:sz w:val="22"/>
                <w:szCs w:val="22"/>
              </w:rPr>
              <w:t>Truda Wodke</w:t>
            </w:r>
          </w:p>
        </w:tc>
        <w:tc>
          <w:tcPr>
            <w:tcW w:w="4500" w:type="dxa"/>
            <w:shd w:val="clear" w:color="auto" w:fill="auto"/>
          </w:tcPr>
          <w:p w14:paraId="50E87178" w14:textId="7F76E1AE" w:rsidR="001065F4" w:rsidRDefault="001065F4" w:rsidP="00381DE4">
            <w:pPr>
              <w:pStyle w:val="NormalTableText"/>
              <w:rPr>
                <w:rFonts w:ascii="Tahoma" w:hAnsi="Tahoma" w:cs="Tahoma"/>
                <w:sz w:val="22"/>
                <w:szCs w:val="22"/>
              </w:rPr>
            </w:pPr>
            <w:r w:rsidRPr="001065F4">
              <w:rPr>
                <w:rFonts w:ascii="Tahoma" w:hAnsi="Tahoma" w:cs="Tahoma"/>
                <w:sz w:val="22"/>
                <w:szCs w:val="22"/>
              </w:rPr>
              <w:t>Tata Consultancy Services</w:t>
            </w:r>
          </w:p>
        </w:tc>
      </w:tr>
      <w:tr w:rsidR="00971F7E" w:rsidRPr="0042485F" w14:paraId="66804A28" w14:textId="77777777" w:rsidTr="00381DE4">
        <w:trPr>
          <w:cantSplit/>
        </w:trPr>
        <w:tc>
          <w:tcPr>
            <w:tcW w:w="4158" w:type="dxa"/>
            <w:shd w:val="clear" w:color="auto" w:fill="auto"/>
          </w:tcPr>
          <w:p w14:paraId="744872FD" w14:textId="411EE3A6" w:rsidR="00A163AC" w:rsidRPr="0038568D" w:rsidRDefault="00A163AC" w:rsidP="00381DE4">
            <w:pPr>
              <w:rPr>
                <w:rFonts w:ascii="Tahoma" w:hAnsi="Tahoma" w:cs="Tahoma"/>
                <w:sz w:val="22"/>
                <w:szCs w:val="22"/>
              </w:rPr>
            </w:pPr>
            <w:r w:rsidRPr="0038568D">
              <w:rPr>
                <w:rFonts w:ascii="Tahoma" w:hAnsi="Tahoma" w:cs="Tahoma"/>
                <w:sz w:val="22"/>
                <w:szCs w:val="22"/>
              </w:rPr>
              <w:t>Fran Forslund</w:t>
            </w:r>
          </w:p>
          <w:p w14:paraId="59102AD9" w14:textId="7A135137" w:rsidR="00A163AC" w:rsidRPr="0038568D" w:rsidRDefault="00A163AC" w:rsidP="00381DE4">
            <w:pPr>
              <w:rPr>
                <w:rFonts w:ascii="Tahoma" w:hAnsi="Tahoma" w:cs="Tahoma"/>
                <w:sz w:val="22"/>
                <w:szCs w:val="22"/>
              </w:rPr>
            </w:pPr>
            <w:r w:rsidRPr="0038568D">
              <w:rPr>
                <w:rFonts w:ascii="Tahoma" w:hAnsi="Tahoma" w:cs="Tahoma"/>
                <w:sz w:val="22"/>
                <w:szCs w:val="22"/>
              </w:rPr>
              <w:t>Jamie Penning</w:t>
            </w:r>
          </w:p>
          <w:p w14:paraId="42493DEC" w14:textId="0CDF7998" w:rsidR="00971F7E" w:rsidRPr="0038568D" w:rsidRDefault="00971F7E" w:rsidP="00381DE4">
            <w:pPr>
              <w:rPr>
                <w:rFonts w:ascii="Tahoma" w:hAnsi="Tahoma" w:cs="Tahoma"/>
                <w:sz w:val="22"/>
                <w:szCs w:val="22"/>
              </w:rPr>
            </w:pPr>
            <w:r w:rsidRPr="0038568D">
              <w:rPr>
                <w:rFonts w:ascii="Tahoma" w:hAnsi="Tahoma" w:cs="Tahoma"/>
                <w:sz w:val="22"/>
                <w:szCs w:val="22"/>
              </w:rPr>
              <w:t>Brian Gossman</w:t>
            </w:r>
          </w:p>
          <w:p w14:paraId="0ED964C6" w14:textId="77777777" w:rsidR="00971F7E" w:rsidRPr="0038568D" w:rsidRDefault="00971F7E" w:rsidP="00381DE4">
            <w:pPr>
              <w:rPr>
                <w:rFonts w:ascii="Tahoma" w:hAnsi="Tahoma" w:cs="Tahoma"/>
                <w:sz w:val="22"/>
                <w:szCs w:val="22"/>
              </w:rPr>
            </w:pPr>
            <w:r w:rsidRPr="0038568D">
              <w:rPr>
                <w:rFonts w:ascii="Tahoma" w:hAnsi="Tahoma" w:cs="Tahoma"/>
                <w:sz w:val="22"/>
                <w:szCs w:val="22"/>
              </w:rPr>
              <w:t>Emily Cole</w:t>
            </w:r>
          </w:p>
          <w:p w14:paraId="0CCEF3DC" w14:textId="344FF53E" w:rsidR="00E9777B" w:rsidRPr="0038568D" w:rsidRDefault="00E9777B" w:rsidP="00381DE4">
            <w:pPr>
              <w:rPr>
                <w:rFonts w:ascii="Tahoma" w:hAnsi="Tahoma" w:cs="Tahoma"/>
                <w:bCs/>
                <w:snapToGrid w:val="0"/>
                <w:sz w:val="22"/>
                <w:szCs w:val="22"/>
              </w:rPr>
            </w:pPr>
            <w:r w:rsidRPr="0038568D">
              <w:rPr>
                <w:rFonts w:ascii="Tahoma" w:hAnsi="Tahoma" w:cs="Tahoma"/>
                <w:bCs/>
                <w:snapToGrid w:val="0"/>
                <w:sz w:val="22"/>
                <w:szCs w:val="22"/>
              </w:rPr>
              <w:t>Nancy Merryman</w:t>
            </w:r>
          </w:p>
        </w:tc>
        <w:tc>
          <w:tcPr>
            <w:tcW w:w="4500" w:type="dxa"/>
            <w:shd w:val="clear" w:color="auto" w:fill="auto"/>
          </w:tcPr>
          <w:p w14:paraId="7A6DEF3F" w14:textId="77777777" w:rsidR="00971F7E" w:rsidRPr="003F701B" w:rsidRDefault="00971F7E" w:rsidP="00381DE4">
            <w:pPr>
              <w:pStyle w:val="NormalTableText"/>
              <w:rPr>
                <w:rFonts w:ascii="Tahoma" w:hAnsi="Tahoma" w:cs="Tahoma"/>
                <w:sz w:val="22"/>
                <w:szCs w:val="22"/>
              </w:rPr>
            </w:pPr>
            <w:r w:rsidRPr="003F701B">
              <w:rPr>
                <w:rFonts w:ascii="Tahoma" w:hAnsi="Tahoma" w:cs="Tahoma"/>
                <w:sz w:val="22"/>
                <w:szCs w:val="22"/>
              </w:rPr>
              <w:t>TransAmerica</w:t>
            </w:r>
          </w:p>
        </w:tc>
      </w:tr>
      <w:tr w:rsidR="00971F7E" w:rsidRPr="0042485F" w14:paraId="49FAE879" w14:textId="77777777" w:rsidTr="00381DE4">
        <w:trPr>
          <w:cantSplit/>
        </w:trPr>
        <w:tc>
          <w:tcPr>
            <w:tcW w:w="4158" w:type="dxa"/>
            <w:shd w:val="clear" w:color="auto" w:fill="auto"/>
          </w:tcPr>
          <w:p w14:paraId="62A9CD8D" w14:textId="23C37CA2" w:rsidR="00332541" w:rsidRPr="0038568D" w:rsidRDefault="00332541" w:rsidP="00381DE4">
            <w:pPr>
              <w:rPr>
                <w:rFonts w:ascii="Tahoma" w:hAnsi="Tahoma" w:cs="Tahoma"/>
                <w:sz w:val="22"/>
                <w:szCs w:val="22"/>
              </w:rPr>
            </w:pPr>
            <w:r w:rsidRPr="0038568D">
              <w:rPr>
                <w:rFonts w:ascii="Tahoma" w:hAnsi="Tahoma" w:cs="Tahoma"/>
                <w:sz w:val="22"/>
                <w:szCs w:val="22"/>
              </w:rPr>
              <w:t>Larry Nguyen</w:t>
            </w:r>
          </w:p>
        </w:tc>
        <w:tc>
          <w:tcPr>
            <w:tcW w:w="4500" w:type="dxa"/>
            <w:shd w:val="clear" w:color="auto" w:fill="auto"/>
          </w:tcPr>
          <w:p w14:paraId="273F7F14" w14:textId="77777777" w:rsidR="00971F7E" w:rsidRPr="003F701B" w:rsidRDefault="00971F7E" w:rsidP="00381DE4">
            <w:pPr>
              <w:pStyle w:val="NormalTableText"/>
              <w:rPr>
                <w:rFonts w:ascii="Tahoma" w:hAnsi="Tahoma" w:cs="Tahoma"/>
                <w:sz w:val="22"/>
                <w:szCs w:val="22"/>
              </w:rPr>
            </w:pPr>
            <w:r>
              <w:rPr>
                <w:rFonts w:ascii="Tahoma" w:hAnsi="Tahoma" w:cs="Tahoma"/>
                <w:sz w:val="22"/>
                <w:szCs w:val="22"/>
              </w:rPr>
              <w:t>USAA</w:t>
            </w:r>
          </w:p>
        </w:tc>
      </w:tr>
      <w:tr w:rsidR="00971F7E" w:rsidRPr="0042485F" w14:paraId="0B302B02" w14:textId="77777777" w:rsidTr="00381DE4">
        <w:trPr>
          <w:cantSplit/>
        </w:trPr>
        <w:tc>
          <w:tcPr>
            <w:tcW w:w="4158" w:type="dxa"/>
            <w:shd w:val="clear" w:color="auto" w:fill="auto"/>
          </w:tcPr>
          <w:p w14:paraId="39B54B5D" w14:textId="012BF390" w:rsidR="00F037CE" w:rsidRPr="0038568D" w:rsidRDefault="00F037CE" w:rsidP="00381DE4">
            <w:pPr>
              <w:rPr>
                <w:rFonts w:ascii="Tahoma" w:hAnsi="Tahoma" w:cs="Tahoma"/>
                <w:sz w:val="22"/>
                <w:szCs w:val="22"/>
              </w:rPr>
            </w:pPr>
            <w:r w:rsidRPr="0038568D">
              <w:rPr>
                <w:rFonts w:ascii="Tahoma" w:hAnsi="Tahoma" w:cs="Tahoma"/>
                <w:sz w:val="22"/>
                <w:szCs w:val="22"/>
              </w:rPr>
              <w:t>Able Mahaffey</w:t>
            </w:r>
          </w:p>
        </w:tc>
        <w:tc>
          <w:tcPr>
            <w:tcW w:w="4500" w:type="dxa"/>
            <w:shd w:val="clear" w:color="auto" w:fill="auto"/>
          </w:tcPr>
          <w:p w14:paraId="7B190DB7" w14:textId="77777777" w:rsidR="00971F7E" w:rsidRPr="003F701B" w:rsidRDefault="00971F7E" w:rsidP="00381DE4">
            <w:pPr>
              <w:pStyle w:val="NormalTableText"/>
              <w:rPr>
                <w:rFonts w:ascii="Tahoma" w:hAnsi="Tahoma" w:cs="Tahoma"/>
                <w:sz w:val="22"/>
                <w:szCs w:val="22"/>
              </w:rPr>
            </w:pPr>
            <w:r>
              <w:rPr>
                <w:rFonts w:ascii="Tahoma" w:hAnsi="Tahoma" w:cs="Tahoma"/>
                <w:sz w:val="22"/>
                <w:szCs w:val="22"/>
              </w:rPr>
              <w:t>Venerable Annuity</w:t>
            </w:r>
          </w:p>
        </w:tc>
      </w:tr>
      <w:tr w:rsidR="00971F7E" w:rsidRPr="0042485F" w14:paraId="7460D72C" w14:textId="77777777" w:rsidTr="00381DE4">
        <w:trPr>
          <w:cantSplit/>
        </w:trPr>
        <w:tc>
          <w:tcPr>
            <w:tcW w:w="4158" w:type="dxa"/>
            <w:shd w:val="clear" w:color="auto" w:fill="auto"/>
          </w:tcPr>
          <w:p w14:paraId="51EE9337" w14:textId="6472BBFF" w:rsidR="00971F7E" w:rsidRPr="0038568D" w:rsidRDefault="00971F7E" w:rsidP="00381DE4">
            <w:pPr>
              <w:rPr>
                <w:rFonts w:ascii="Tahoma" w:hAnsi="Tahoma" w:cs="Tahoma"/>
                <w:sz w:val="22"/>
                <w:szCs w:val="22"/>
              </w:rPr>
            </w:pPr>
            <w:r w:rsidRPr="0038568D">
              <w:rPr>
                <w:rFonts w:ascii="Tahoma" w:hAnsi="Tahoma" w:cs="Tahoma"/>
                <w:sz w:val="22"/>
                <w:szCs w:val="22"/>
              </w:rPr>
              <w:t>David Krawczyk</w:t>
            </w:r>
          </w:p>
          <w:p w14:paraId="20A30EB0" w14:textId="4416CA45" w:rsidR="00332541" w:rsidRPr="0038568D" w:rsidRDefault="00332541" w:rsidP="00381DE4">
            <w:pPr>
              <w:rPr>
                <w:rFonts w:ascii="Tahoma" w:hAnsi="Tahoma" w:cs="Tahoma"/>
                <w:sz w:val="22"/>
                <w:szCs w:val="22"/>
              </w:rPr>
            </w:pPr>
            <w:r w:rsidRPr="0038568D">
              <w:rPr>
                <w:rFonts w:ascii="Tahoma" w:hAnsi="Tahoma" w:cs="Tahoma"/>
                <w:sz w:val="22"/>
                <w:szCs w:val="22"/>
              </w:rPr>
              <w:t>Mackenzie Nystrup</w:t>
            </w:r>
          </w:p>
          <w:p w14:paraId="6AD09ED5" w14:textId="77777777" w:rsidR="00B21FE8" w:rsidRPr="0038568D" w:rsidRDefault="00B21FE8" w:rsidP="00381DE4">
            <w:pPr>
              <w:rPr>
                <w:rFonts w:ascii="Tahoma" w:hAnsi="Tahoma" w:cs="Tahoma"/>
                <w:sz w:val="22"/>
                <w:szCs w:val="22"/>
              </w:rPr>
            </w:pPr>
            <w:r w:rsidRPr="0038568D">
              <w:rPr>
                <w:rFonts w:ascii="Tahoma" w:hAnsi="Tahoma" w:cs="Tahoma"/>
                <w:sz w:val="22"/>
                <w:szCs w:val="22"/>
              </w:rPr>
              <w:t>Katie Byrnes-Esteves</w:t>
            </w:r>
          </w:p>
          <w:p w14:paraId="48927441" w14:textId="19E228E3" w:rsidR="00F5469B" w:rsidRPr="0038568D" w:rsidRDefault="00F5469B" w:rsidP="00F5469B">
            <w:pPr>
              <w:rPr>
                <w:rFonts w:ascii="Tahoma" w:hAnsi="Tahoma" w:cs="Tahoma"/>
                <w:sz w:val="22"/>
                <w:szCs w:val="22"/>
              </w:rPr>
            </w:pPr>
            <w:r w:rsidRPr="0038568D">
              <w:rPr>
                <w:rFonts w:ascii="Tahoma" w:hAnsi="Tahoma" w:cs="Tahoma"/>
                <w:sz w:val="22"/>
                <w:szCs w:val="22"/>
              </w:rPr>
              <w:t>Stacy Broders</w:t>
            </w:r>
          </w:p>
        </w:tc>
        <w:tc>
          <w:tcPr>
            <w:tcW w:w="4500" w:type="dxa"/>
            <w:shd w:val="clear" w:color="auto" w:fill="auto"/>
          </w:tcPr>
          <w:p w14:paraId="3582C232" w14:textId="77777777" w:rsidR="00971F7E" w:rsidRDefault="00971F7E" w:rsidP="00381DE4">
            <w:pPr>
              <w:pStyle w:val="NormalTableText"/>
              <w:rPr>
                <w:rFonts w:ascii="Tahoma" w:hAnsi="Tahoma" w:cs="Tahoma"/>
                <w:sz w:val="22"/>
                <w:szCs w:val="22"/>
              </w:rPr>
            </w:pPr>
            <w:r>
              <w:rPr>
                <w:rFonts w:ascii="Tahoma" w:hAnsi="Tahoma" w:cs="Tahoma"/>
                <w:sz w:val="22"/>
                <w:szCs w:val="22"/>
              </w:rPr>
              <w:t>Voya</w:t>
            </w:r>
          </w:p>
        </w:tc>
      </w:tr>
      <w:tr w:rsidR="00971F7E" w:rsidRPr="0042485F" w14:paraId="4DA5FC5F" w14:textId="77777777" w:rsidTr="00381DE4">
        <w:trPr>
          <w:cantSplit/>
        </w:trPr>
        <w:tc>
          <w:tcPr>
            <w:tcW w:w="4158" w:type="dxa"/>
            <w:shd w:val="clear" w:color="auto" w:fill="auto"/>
          </w:tcPr>
          <w:p w14:paraId="1D9DB731" w14:textId="77777777" w:rsidR="00971F7E" w:rsidRPr="0038568D" w:rsidRDefault="00971F7E" w:rsidP="00381DE4">
            <w:pPr>
              <w:rPr>
                <w:rFonts w:ascii="Tahoma" w:hAnsi="Tahoma" w:cs="Tahoma"/>
                <w:bCs/>
                <w:snapToGrid w:val="0"/>
                <w:sz w:val="22"/>
                <w:szCs w:val="22"/>
              </w:rPr>
            </w:pPr>
            <w:r w:rsidRPr="0038568D">
              <w:rPr>
                <w:rFonts w:ascii="Tahoma" w:hAnsi="Tahoma" w:cs="Tahoma"/>
                <w:bCs/>
                <w:snapToGrid w:val="0"/>
                <w:sz w:val="22"/>
                <w:szCs w:val="22"/>
              </w:rPr>
              <w:t>Ben Daniels</w:t>
            </w:r>
          </w:p>
          <w:p w14:paraId="58C01CA2" w14:textId="77777777" w:rsidR="009976B2" w:rsidRPr="0038568D" w:rsidRDefault="00507E1E" w:rsidP="00381DE4">
            <w:pPr>
              <w:rPr>
                <w:rFonts w:ascii="Tahoma" w:hAnsi="Tahoma" w:cs="Tahoma"/>
                <w:bCs/>
                <w:snapToGrid w:val="0"/>
                <w:sz w:val="22"/>
                <w:szCs w:val="22"/>
              </w:rPr>
            </w:pPr>
            <w:r w:rsidRPr="0038568D">
              <w:rPr>
                <w:rFonts w:ascii="Tahoma" w:hAnsi="Tahoma" w:cs="Tahoma"/>
                <w:bCs/>
                <w:snapToGrid w:val="0"/>
                <w:sz w:val="22"/>
                <w:szCs w:val="22"/>
              </w:rPr>
              <w:t>April Grover</w:t>
            </w:r>
          </w:p>
          <w:p w14:paraId="46899B7B" w14:textId="691D7000" w:rsidR="00F037CE" w:rsidRPr="0038568D" w:rsidRDefault="009F7CC7" w:rsidP="0038568D">
            <w:pPr>
              <w:rPr>
                <w:rFonts w:ascii="Tahoma" w:hAnsi="Tahoma" w:cs="Tahoma"/>
                <w:bCs/>
                <w:snapToGrid w:val="0"/>
                <w:sz w:val="22"/>
                <w:szCs w:val="22"/>
              </w:rPr>
            </w:pPr>
            <w:r w:rsidRPr="0038568D">
              <w:rPr>
                <w:rFonts w:ascii="Tahoma" w:hAnsi="Tahoma" w:cs="Tahoma"/>
                <w:bCs/>
                <w:snapToGrid w:val="0"/>
                <w:sz w:val="22"/>
                <w:szCs w:val="22"/>
              </w:rPr>
              <w:t>Carolyn Palmer</w:t>
            </w:r>
          </w:p>
        </w:tc>
        <w:tc>
          <w:tcPr>
            <w:tcW w:w="4500" w:type="dxa"/>
            <w:shd w:val="clear" w:color="auto" w:fill="auto"/>
          </w:tcPr>
          <w:p w14:paraId="281E9EDE" w14:textId="77777777" w:rsidR="00971F7E" w:rsidRDefault="00971F7E" w:rsidP="00381DE4">
            <w:pPr>
              <w:pStyle w:val="NormalTableText"/>
              <w:rPr>
                <w:rFonts w:ascii="Tahoma" w:hAnsi="Tahoma" w:cs="Tahoma"/>
                <w:sz w:val="22"/>
                <w:szCs w:val="22"/>
              </w:rPr>
            </w:pPr>
            <w:r w:rsidRPr="003F701B">
              <w:rPr>
                <w:rFonts w:ascii="Tahoma" w:hAnsi="Tahoma" w:cs="Tahoma"/>
                <w:sz w:val="22"/>
                <w:szCs w:val="22"/>
              </w:rPr>
              <w:t>Wells Fargo</w:t>
            </w:r>
          </w:p>
          <w:p w14:paraId="39C174AE" w14:textId="77777777" w:rsidR="00971F7E" w:rsidRPr="003F701B" w:rsidRDefault="00971F7E" w:rsidP="00381DE4">
            <w:pPr>
              <w:pStyle w:val="NormalTableText"/>
              <w:rPr>
                <w:rFonts w:ascii="Tahoma" w:hAnsi="Tahoma" w:cs="Tahoma"/>
                <w:sz w:val="22"/>
                <w:szCs w:val="22"/>
              </w:rPr>
            </w:pPr>
          </w:p>
        </w:tc>
      </w:tr>
    </w:tbl>
    <w:p w14:paraId="73CF9516" w14:textId="77777777" w:rsidR="00971F7E" w:rsidRDefault="00971F7E" w:rsidP="00971F7E">
      <w:pPr>
        <w:pStyle w:val="Heading2"/>
        <w:jc w:val="center"/>
        <w:rPr>
          <w:rFonts w:ascii="Tahoma" w:hAnsi="Tahoma" w:cs="Tahoma"/>
        </w:rPr>
      </w:pPr>
      <w:r>
        <w:rPr>
          <w:rFonts w:ascii="Tahoma" w:hAnsi="Tahoma" w:cs="Tahoma"/>
        </w:rPr>
        <w:br/>
      </w:r>
      <w:r w:rsidRPr="00C45FF2">
        <w:rPr>
          <w:rFonts w:ascii="Tahoma" w:hAnsi="Tahoma" w:cs="Tahoma"/>
        </w:rPr>
        <w:br/>
      </w:r>
      <w:r w:rsidRPr="00971F7E">
        <w:rPr>
          <w:rFonts w:ascii="Tahoma" w:hAnsi="Tahoma" w:cs="Tahoma"/>
          <w:sz w:val="22"/>
          <w:szCs w:val="28"/>
        </w:rPr>
        <w:t>Meeting Minutes</w:t>
      </w:r>
    </w:p>
    <w:p w14:paraId="7D975F41" w14:textId="77777777" w:rsidR="00971F7E" w:rsidRDefault="00971F7E" w:rsidP="00971F7E">
      <w:pPr>
        <w:rPr>
          <w:rFonts w:eastAsia="Calibri"/>
        </w:rPr>
      </w:pPr>
    </w:p>
    <w:p w14:paraId="332E40F7" w14:textId="77777777" w:rsidR="00971F7E" w:rsidRPr="00462E30" w:rsidRDefault="00971F7E" w:rsidP="00971F7E">
      <w:pPr>
        <w:rPr>
          <w:rFonts w:eastAsia="Calibri"/>
        </w:rPr>
      </w:pPr>
    </w:p>
    <w:p w14:paraId="70E4F0F1" w14:textId="7D9F928A" w:rsidR="00750E21" w:rsidRDefault="00750E21" w:rsidP="00971F7E">
      <w:pPr>
        <w:pStyle w:val="Heading2"/>
        <w:rPr>
          <w:rFonts w:ascii="Tahoma" w:hAnsi="Tahoma" w:cs="Tahoma"/>
          <w:sz w:val="22"/>
          <w:szCs w:val="28"/>
          <w:u w:val="single"/>
        </w:rPr>
      </w:pPr>
      <w:r>
        <w:rPr>
          <w:rFonts w:ascii="Tahoma" w:hAnsi="Tahoma" w:cs="Tahoma"/>
          <w:sz w:val="22"/>
          <w:szCs w:val="28"/>
          <w:u w:val="single"/>
        </w:rPr>
        <w:t>Announcements:</w:t>
      </w:r>
    </w:p>
    <w:p w14:paraId="18DDB594" w14:textId="653AA66A" w:rsidR="00750E21" w:rsidRPr="001758CD" w:rsidRDefault="00750E21" w:rsidP="00750E21">
      <w:pPr>
        <w:rPr>
          <w:rFonts w:ascii="Tahoma" w:hAnsi="Tahoma" w:cs="Tahoma"/>
          <w:sz w:val="22"/>
          <w:szCs w:val="22"/>
        </w:rPr>
      </w:pPr>
    </w:p>
    <w:p w14:paraId="2D0EA9D1" w14:textId="4E7D0653" w:rsidR="00A53DE3" w:rsidRPr="001758CD" w:rsidRDefault="00A53DE3" w:rsidP="00750E21">
      <w:pPr>
        <w:rPr>
          <w:rFonts w:ascii="Tahoma" w:hAnsi="Tahoma" w:cs="Tahoma"/>
          <w:sz w:val="22"/>
          <w:szCs w:val="22"/>
          <w:u w:val="single"/>
        </w:rPr>
      </w:pPr>
      <w:r w:rsidRPr="001758CD">
        <w:rPr>
          <w:rFonts w:ascii="Tahoma" w:hAnsi="Tahoma" w:cs="Tahoma"/>
          <w:sz w:val="22"/>
          <w:szCs w:val="22"/>
          <w:u w:val="single"/>
        </w:rPr>
        <w:t>Reminder: C2C Attachments (IPS00679 – ATT – Add New Property)</w:t>
      </w:r>
    </w:p>
    <w:p w14:paraId="2D688E3F" w14:textId="1E65F925" w:rsidR="00A53DE3" w:rsidRPr="001758CD" w:rsidRDefault="00A53DE3" w:rsidP="00750E21">
      <w:pPr>
        <w:rPr>
          <w:rFonts w:ascii="Tahoma" w:hAnsi="Tahoma" w:cs="Tahoma"/>
          <w:sz w:val="22"/>
          <w:szCs w:val="22"/>
          <w:u w:val="single"/>
        </w:rPr>
      </w:pPr>
    </w:p>
    <w:p w14:paraId="603C93E3" w14:textId="77777777" w:rsidR="001758CD" w:rsidRPr="001758CD" w:rsidRDefault="001758CD" w:rsidP="001758CD">
      <w:pPr>
        <w:rPr>
          <w:rFonts w:ascii="Tahoma" w:hAnsi="Tahoma" w:cs="Tahoma"/>
          <w:sz w:val="22"/>
          <w:szCs w:val="22"/>
        </w:rPr>
      </w:pPr>
      <w:r w:rsidRPr="001758CD">
        <w:rPr>
          <w:rFonts w:ascii="Tahoma" w:hAnsi="Tahoma" w:cs="Tahoma"/>
          <w:sz w:val="22"/>
          <w:szCs w:val="22"/>
        </w:rPr>
        <w:t xml:space="preserve">At the time of this review board call, we had not yet heard back from all the impacted carriers supporting carrier to carrier attachments today on their decision to commit to these enhancements for a Fall 2022 release. DTCC was planning to reach out to all the impacted carriers with the information we had so far and collectively make a decision on how to proceed. </w:t>
      </w:r>
    </w:p>
    <w:p w14:paraId="0F024C33" w14:textId="6E2D8F9C" w:rsidR="001758CD" w:rsidRDefault="001758CD" w:rsidP="001758CD">
      <w:pPr>
        <w:rPr>
          <w:rFonts w:ascii="Tahoma" w:hAnsi="Tahoma" w:cs="Tahoma"/>
          <w:sz w:val="22"/>
          <w:szCs w:val="22"/>
        </w:rPr>
      </w:pPr>
      <w:r w:rsidRPr="001758CD">
        <w:rPr>
          <w:rFonts w:ascii="Tahoma" w:hAnsi="Tahoma" w:cs="Tahoma"/>
          <w:sz w:val="22"/>
          <w:szCs w:val="22"/>
          <w:u w:val="single"/>
        </w:rPr>
        <w:t>Post meeting note</w:t>
      </w:r>
      <w:r w:rsidRPr="001758CD">
        <w:rPr>
          <w:rFonts w:ascii="Tahoma" w:hAnsi="Tahoma" w:cs="Tahoma"/>
          <w:sz w:val="22"/>
          <w:szCs w:val="22"/>
        </w:rPr>
        <w:t>: The remaining carrier did respond and reported their commitment to support this enhancement for a Fall 2022 release.</w:t>
      </w:r>
    </w:p>
    <w:p w14:paraId="64EB3EE4" w14:textId="77777777" w:rsidR="001758CD" w:rsidRPr="001758CD" w:rsidRDefault="001758CD" w:rsidP="001758CD">
      <w:pPr>
        <w:rPr>
          <w:rFonts w:ascii="Tahoma" w:hAnsi="Tahoma" w:cs="Tahoma"/>
          <w:sz w:val="22"/>
          <w:szCs w:val="22"/>
        </w:rPr>
      </w:pPr>
    </w:p>
    <w:p w14:paraId="6632071C" w14:textId="77777777" w:rsidR="001758CD" w:rsidRPr="001758CD" w:rsidRDefault="001758CD" w:rsidP="001758CD">
      <w:pPr>
        <w:rPr>
          <w:rFonts w:ascii="Tahoma" w:hAnsi="Tahoma" w:cs="Tahoma"/>
          <w:sz w:val="22"/>
          <w:szCs w:val="22"/>
        </w:rPr>
      </w:pPr>
      <w:r w:rsidRPr="001758CD">
        <w:rPr>
          <w:rFonts w:ascii="Tahoma" w:hAnsi="Tahoma" w:cs="Tahoma"/>
          <w:sz w:val="22"/>
          <w:szCs w:val="22"/>
        </w:rPr>
        <w:t>The 4 carriers who will implement this enhancement with DTCCC are:</w:t>
      </w:r>
    </w:p>
    <w:p w14:paraId="28479B0F" w14:textId="77777777" w:rsidR="001758CD" w:rsidRPr="001758CD" w:rsidRDefault="001758CD" w:rsidP="00BA3637">
      <w:pPr>
        <w:pStyle w:val="ListParagraph"/>
        <w:numPr>
          <w:ilvl w:val="0"/>
          <w:numId w:val="3"/>
        </w:numPr>
        <w:spacing w:after="160" w:line="252" w:lineRule="auto"/>
        <w:rPr>
          <w:rFonts w:ascii="Tahoma" w:hAnsi="Tahoma" w:cs="Tahoma"/>
          <w:color w:val="000000"/>
          <w:sz w:val="22"/>
          <w:szCs w:val="22"/>
        </w:rPr>
      </w:pPr>
      <w:r w:rsidRPr="001758CD">
        <w:rPr>
          <w:rFonts w:ascii="Tahoma" w:hAnsi="Tahoma" w:cs="Tahoma"/>
          <w:color w:val="000000"/>
          <w:sz w:val="22"/>
          <w:szCs w:val="22"/>
        </w:rPr>
        <w:t>Equitable</w:t>
      </w:r>
    </w:p>
    <w:p w14:paraId="5E1458C7" w14:textId="77777777" w:rsidR="001758CD" w:rsidRPr="001758CD" w:rsidRDefault="001758CD" w:rsidP="00BA3637">
      <w:pPr>
        <w:pStyle w:val="ListParagraph"/>
        <w:numPr>
          <w:ilvl w:val="0"/>
          <w:numId w:val="3"/>
        </w:numPr>
        <w:spacing w:after="160" w:line="252" w:lineRule="auto"/>
        <w:rPr>
          <w:rFonts w:ascii="Tahoma" w:hAnsi="Tahoma" w:cs="Tahoma"/>
          <w:color w:val="000000"/>
          <w:sz w:val="22"/>
          <w:szCs w:val="22"/>
        </w:rPr>
      </w:pPr>
      <w:r w:rsidRPr="001758CD">
        <w:rPr>
          <w:rFonts w:ascii="Tahoma" w:hAnsi="Tahoma" w:cs="Tahoma"/>
          <w:color w:val="000000"/>
          <w:sz w:val="22"/>
          <w:szCs w:val="22"/>
        </w:rPr>
        <w:t>Jackson</w:t>
      </w:r>
    </w:p>
    <w:p w14:paraId="4D9EAB53" w14:textId="77777777" w:rsidR="001758CD" w:rsidRPr="001758CD" w:rsidRDefault="001758CD" w:rsidP="00BA3637">
      <w:pPr>
        <w:pStyle w:val="ListParagraph"/>
        <w:numPr>
          <w:ilvl w:val="0"/>
          <w:numId w:val="3"/>
        </w:numPr>
        <w:spacing w:after="160" w:line="252" w:lineRule="auto"/>
        <w:rPr>
          <w:rFonts w:ascii="Tahoma" w:hAnsi="Tahoma" w:cs="Tahoma"/>
          <w:color w:val="000000"/>
          <w:sz w:val="22"/>
          <w:szCs w:val="22"/>
        </w:rPr>
      </w:pPr>
      <w:r w:rsidRPr="001758CD">
        <w:rPr>
          <w:rFonts w:ascii="Tahoma" w:hAnsi="Tahoma" w:cs="Tahoma"/>
          <w:color w:val="000000"/>
          <w:sz w:val="22"/>
          <w:szCs w:val="22"/>
        </w:rPr>
        <w:t>Nationwide</w:t>
      </w:r>
    </w:p>
    <w:p w14:paraId="5B1F719B" w14:textId="77777777" w:rsidR="001758CD" w:rsidRPr="001758CD" w:rsidRDefault="001758CD" w:rsidP="00BA3637">
      <w:pPr>
        <w:pStyle w:val="ListParagraph"/>
        <w:numPr>
          <w:ilvl w:val="0"/>
          <w:numId w:val="3"/>
        </w:numPr>
        <w:spacing w:after="160" w:line="252" w:lineRule="auto"/>
        <w:rPr>
          <w:rFonts w:ascii="Tahoma" w:hAnsi="Tahoma" w:cs="Tahoma"/>
          <w:color w:val="000000"/>
          <w:sz w:val="22"/>
          <w:szCs w:val="22"/>
        </w:rPr>
      </w:pPr>
      <w:r w:rsidRPr="001758CD">
        <w:rPr>
          <w:rFonts w:ascii="Tahoma" w:hAnsi="Tahoma" w:cs="Tahoma"/>
          <w:color w:val="000000"/>
          <w:sz w:val="22"/>
          <w:szCs w:val="22"/>
        </w:rPr>
        <w:t>Pacific Life</w:t>
      </w:r>
    </w:p>
    <w:p w14:paraId="60563B12" w14:textId="77777777" w:rsidR="001758CD" w:rsidRPr="001758CD" w:rsidRDefault="001758CD" w:rsidP="00BA3637">
      <w:pPr>
        <w:pStyle w:val="ListParagraph"/>
        <w:numPr>
          <w:ilvl w:val="0"/>
          <w:numId w:val="3"/>
        </w:numPr>
        <w:spacing w:after="160" w:line="252" w:lineRule="auto"/>
        <w:rPr>
          <w:rFonts w:ascii="Tahoma" w:hAnsi="Tahoma" w:cs="Tahoma"/>
          <w:color w:val="000000"/>
          <w:sz w:val="22"/>
          <w:szCs w:val="22"/>
        </w:rPr>
      </w:pPr>
      <w:r w:rsidRPr="001758CD">
        <w:rPr>
          <w:rFonts w:ascii="Tahoma" w:hAnsi="Tahoma" w:cs="Tahoma"/>
          <w:color w:val="000000"/>
          <w:sz w:val="22"/>
          <w:szCs w:val="22"/>
        </w:rPr>
        <w:t>Athene is planning for a potential 2023 release timeframe</w:t>
      </w:r>
    </w:p>
    <w:p w14:paraId="672513BA" w14:textId="77777777" w:rsidR="001758CD" w:rsidRPr="001758CD" w:rsidRDefault="001758CD" w:rsidP="001758CD">
      <w:pPr>
        <w:jc w:val="center"/>
        <w:rPr>
          <w:rFonts w:ascii="Tahoma" w:hAnsi="Tahoma" w:cs="Tahoma"/>
          <w:sz w:val="22"/>
          <w:szCs w:val="22"/>
        </w:rPr>
      </w:pPr>
      <w:r w:rsidRPr="00531C84">
        <w:rPr>
          <w:rFonts w:ascii="Tahoma" w:hAnsi="Tahoma" w:cs="Tahoma"/>
          <w:sz w:val="22"/>
          <w:szCs w:val="22"/>
        </w:rPr>
        <w:t>This enhancement will be scheduled for a Fall 2022 release</w:t>
      </w:r>
    </w:p>
    <w:p w14:paraId="107F236B" w14:textId="44EDC680" w:rsidR="00971F7E" w:rsidRDefault="00971F7E" w:rsidP="00971F7E">
      <w:pPr>
        <w:pStyle w:val="Heading2"/>
        <w:rPr>
          <w:rFonts w:ascii="Tahoma" w:hAnsi="Tahoma" w:cs="Tahoma"/>
          <w:sz w:val="22"/>
          <w:szCs w:val="28"/>
          <w:u w:val="single"/>
        </w:rPr>
      </w:pPr>
      <w:r w:rsidRPr="004C1149">
        <w:rPr>
          <w:rFonts w:ascii="Tahoma" w:hAnsi="Tahoma" w:cs="Tahoma"/>
          <w:sz w:val="22"/>
          <w:szCs w:val="28"/>
          <w:u w:val="single"/>
        </w:rPr>
        <w:lastRenderedPageBreak/>
        <w:t>Enhancements Re-Reviewed:</w:t>
      </w:r>
    </w:p>
    <w:p w14:paraId="787E719F" w14:textId="77777777" w:rsidR="00971F7E" w:rsidRPr="004C1149" w:rsidRDefault="00971F7E" w:rsidP="00971F7E">
      <w:pPr>
        <w:rPr>
          <w:rFonts w:ascii="Tahoma" w:hAnsi="Tahoma" w:cs="Tahoma"/>
          <w:color w:val="000000"/>
          <w:sz w:val="22"/>
          <w:szCs w:val="22"/>
        </w:rPr>
      </w:pPr>
    </w:p>
    <w:p w14:paraId="0925FA96" w14:textId="4FF81382" w:rsidR="00BA6D76" w:rsidRDefault="00BA6D76" w:rsidP="00BA6D76">
      <w:pPr>
        <w:rPr>
          <w:rFonts w:ascii="Tahoma" w:hAnsi="Tahoma" w:cs="Tahoma"/>
          <w:sz w:val="22"/>
          <w:szCs w:val="24"/>
          <w:u w:val="single"/>
        </w:rPr>
      </w:pPr>
      <w:r w:rsidRPr="00A53DE3">
        <w:rPr>
          <w:rFonts w:ascii="Tahoma" w:hAnsi="Tahoma" w:cs="Tahoma"/>
          <w:sz w:val="22"/>
          <w:szCs w:val="24"/>
          <w:u w:val="single"/>
        </w:rPr>
        <w:t>IPS00688 – POV – Update Edit (CUSIP_Fund ID_SubFund)</w:t>
      </w:r>
    </w:p>
    <w:p w14:paraId="7B115071" w14:textId="624806AB" w:rsidR="00BA6D76" w:rsidRDefault="00BA6D76" w:rsidP="00BA6D76">
      <w:pPr>
        <w:rPr>
          <w:rFonts w:ascii="Tahoma" w:hAnsi="Tahoma" w:cs="Tahoma"/>
          <w:sz w:val="22"/>
          <w:szCs w:val="24"/>
          <w:u w:val="single"/>
        </w:rPr>
      </w:pPr>
    </w:p>
    <w:p w14:paraId="038EA6D4" w14:textId="77777777" w:rsidR="00BA6D76" w:rsidRDefault="00BA6D76" w:rsidP="00BA6D76">
      <w:pPr>
        <w:rPr>
          <w:rFonts w:ascii="Tahoma" w:hAnsi="Tahoma" w:cs="Tahoma"/>
          <w:sz w:val="22"/>
          <w:szCs w:val="24"/>
        </w:rPr>
      </w:pPr>
      <w:r>
        <w:rPr>
          <w:rFonts w:ascii="Tahoma" w:hAnsi="Tahoma" w:cs="Tahoma"/>
          <w:sz w:val="22"/>
          <w:szCs w:val="24"/>
        </w:rPr>
        <w:t>There are 3 parts to this enhancement request. Recommended record layout changes are as follows:</w:t>
      </w:r>
    </w:p>
    <w:p w14:paraId="12A2D7BB" w14:textId="77777777" w:rsidR="00BA6D76" w:rsidRDefault="00BA6D76" w:rsidP="00BA6D76">
      <w:pPr>
        <w:rPr>
          <w:rFonts w:ascii="Tahoma" w:hAnsi="Tahoma" w:cs="Tahoma"/>
          <w:sz w:val="22"/>
          <w:szCs w:val="24"/>
        </w:rPr>
      </w:pPr>
    </w:p>
    <w:p w14:paraId="0C3AD213" w14:textId="77777777" w:rsidR="00BA6D76" w:rsidRPr="00375A00" w:rsidRDefault="00BA6D76" w:rsidP="00BA3637">
      <w:pPr>
        <w:pStyle w:val="ListParagraph"/>
        <w:numPr>
          <w:ilvl w:val="0"/>
          <w:numId w:val="2"/>
        </w:numPr>
        <w:rPr>
          <w:rFonts w:ascii="Tahoma" w:hAnsi="Tahoma" w:cs="Tahoma"/>
          <w:bCs/>
          <w:iCs/>
          <w:sz w:val="22"/>
          <w:szCs w:val="22"/>
        </w:rPr>
      </w:pPr>
      <w:r w:rsidRPr="00375A00">
        <w:rPr>
          <w:rFonts w:ascii="Tahoma" w:hAnsi="Tahoma" w:cs="Tahoma"/>
          <w:bCs/>
          <w:iCs/>
          <w:sz w:val="22"/>
          <w:szCs w:val="22"/>
        </w:rPr>
        <w:t xml:space="preserve">Update POV edit - </w:t>
      </w:r>
      <w:r w:rsidRPr="00375A00">
        <w:rPr>
          <w:rFonts w:ascii="Tahoma" w:hAnsi="Tahoma" w:cs="Tahoma"/>
          <w:bCs/>
          <w:sz w:val="22"/>
          <w:szCs w:val="22"/>
        </w:rPr>
        <w:t>only match the first 14-characters of the 13/03 vs. 13/04 (to reflect documentation)</w:t>
      </w:r>
    </w:p>
    <w:p w14:paraId="4799EBD8" w14:textId="77777777" w:rsidR="00BA6D76" w:rsidRPr="00375A00" w:rsidRDefault="00BA6D76" w:rsidP="00BA6D76">
      <w:pPr>
        <w:pStyle w:val="ListParagraph"/>
        <w:numPr>
          <w:ilvl w:val="0"/>
          <w:numId w:val="0"/>
        </w:numPr>
        <w:ind w:left="720"/>
        <w:rPr>
          <w:rFonts w:ascii="Tahoma" w:hAnsi="Tahoma" w:cs="Tahoma"/>
          <w:bCs/>
          <w:iCs/>
          <w:sz w:val="22"/>
          <w:szCs w:val="22"/>
        </w:rPr>
      </w:pPr>
    </w:p>
    <w:p w14:paraId="76F9A3DB" w14:textId="77777777" w:rsidR="00BA6D76" w:rsidRDefault="00BA6D76" w:rsidP="00BA3637">
      <w:pPr>
        <w:pStyle w:val="ListParagraph"/>
        <w:numPr>
          <w:ilvl w:val="0"/>
          <w:numId w:val="2"/>
        </w:numPr>
        <w:rPr>
          <w:rFonts w:ascii="Tahoma" w:hAnsi="Tahoma" w:cs="Tahoma"/>
          <w:bCs/>
          <w:iCs/>
          <w:sz w:val="22"/>
          <w:szCs w:val="22"/>
        </w:rPr>
      </w:pPr>
      <w:r w:rsidRPr="00375A00">
        <w:rPr>
          <w:rFonts w:ascii="Tahoma" w:hAnsi="Tahoma" w:cs="Tahoma"/>
          <w:bCs/>
          <w:iCs/>
          <w:sz w:val="22"/>
          <w:szCs w:val="22"/>
        </w:rPr>
        <w:t>Add Asset Details Pointer to 13/03 and 13/04 records</w:t>
      </w:r>
    </w:p>
    <w:p w14:paraId="620FFDBF" w14:textId="77777777" w:rsidR="00BA6D76" w:rsidRPr="00375A00" w:rsidRDefault="00BA6D76" w:rsidP="00BA6D76">
      <w:pPr>
        <w:pStyle w:val="ListParagraph"/>
        <w:numPr>
          <w:ilvl w:val="0"/>
          <w:numId w:val="0"/>
        </w:numPr>
        <w:ind w:left="1080"/>
        <w:rPr>
          <w:rFonts w:ascii="Tahoma" w:hAnsi="Tahoma" w:cs="Tahoma"/>
          <w:bCs/>
          <w:iCs/>
          <w:sz w:val="22"/>
          <w:szCs w:val="22"/>
        </w:rPr>
      </w:pPr>
    </w:p>
    <w:p w14:paraId="1A866586" w14:textId="77777777" w:rsidR="00BA6D76" w:rsidRPr="00375A00" w:rsidRDefault="00BA6D76" w:rsidP="00BA3637">
      <w:pPr>
        <w:pStyle w:val="ListParagraph"/>
        <w:numPr>
          <w:ilvl w:val="0"/>
          <w:numId w:val="2"/>
        </w:numPr>
        <w:rPr>
          <w:rFonts w:ascii="Tahoma" w:hAnsi="Tahoma" w:cs="Tahoma"/>
          <w:bCs/>
          <w:iCs/>
          <w:sz w:val="22"/>
          <w:szCs w:val="22"/>
        </w:rPr>
      </w:pPr>
      <w:r w:rsidRPr="00375A00">
        <w:rPr>
          <w:rFonts w:ascii="Tahoma" w:hAnsi="Tahoma" w:cs="Tahoma"/>
          <w:bCs/>
          <w:iCs/>
          <w:sz w:val="22"/>
          <w:szCs w:val="22"/>
        </w:rPr>
        <w:t>Add Grouping Number to 13/04 record</w:t>
      </w:r>
    </w:p>
    <w:p w14:paraId="110AF508" w14:textId="1D76CC21" w:rsidR="00BA6D76" w:rsidRDefault="00BA6D76" w:rsidP="00BA6D76">
      <w:pPr>
        <w:rPr>
          <w:rFonts w:ascii="Tahoma" w:hAnsi="Tahoma" w:cs="Tahoma"/>
          <w:sz w:val="22"/>
          <w:szCs w:val="24"/>
          <w:u w:val="single"/>
        </w:rPr>
      </w:pPr>
    </w:p>
    <w:p w14:paraId="6C66F1A5" w14:textId="43B1970E" w:rsidR="00BA6D76" w:rsidRPr="00BA6D76" w:rsidRDefault="00BA6D76" w:rsidP="00BA3637">
      <w:pPr>
        <w:pStyle w:val="ListParagraph"/>
        <w:numPr>
          <w:ilvl w:val="0"/>
          <w:numId w:val="4"/>
        </w:numPr>
        <w:rPr>
          <w:rFonts w:ascii="Tahoma" w:hAnsi="Tahoma" w:cs="Tahoma"/>
          <w:sz w:val="22"/>
          <w:szCs w:val="22"/>
        </w:rPr>
      </w:pPr>
      <w:r w:rsidRPr="00BA6D76">
        <w:rPr>
          <w:rFonts w:ascii="Tahoma" w:hAnsi="Tahoma" w:cs="Tahoma"/>
          <w:sz w:val="22"/>
          <w:szCs w:val="22"/>
        </w:rPr>
        <w:t xml:space="preserve">The 13/03 record will reflect the investment Strategy, while the 13/04 record will cover differing Rates. Specifically, for Indexed Funds a firm will have a Strategy (e.g., S&amp;P500 Index with CAP) which may include various investment dates (Index Term), each with differing Rates, and on occasion a firm may have two like Index Terms with differing Rates. The Sub Fund on the 13/04 will differentiate the investments in this situation. </w:t>
      </w:r>
    </w:p>
    <w:p w14:paraId="44513A8E" w14:textId="77777777" w:rsidR="00BA6D76" w:rsidRDefault="00BA6D76" w:rsidP="00BA6D76">
      <w:pPr>
        <w:rPr>
          <w:rFonts w:ascii="Tahoma" w:hAnsi="Tahoma" w:cs="Tahoma"/>
          <w:sz w:val="22"/>
          <w:szCs w:val="22"/>
        </w:rPr>
      </w:pPr>
    </w:p>
    <w:p w14:paraId="7B403DE9" w14:textId="77777777" w:rsidR="00BA6D76" w:rsidRPr="00877AD4" w:rsidRDefault="00BA6D76" w:rsidP="00BA6D76">
      <w:pPr>
        <w:ind w:left="1440" w:firstLine="720"/>
        <w:rPr>
          <w:rFonts w:ascii="Tahoma" w:hAnsi="Tahoma" w:cs="Tahoma"/>
          <w:sz w:val="22"/>
          <w:szCs w:val="22"/>
        </w:rPr>
      </w:pPr>
      <w:r w:rsidRPr="00877AD4">
        <w:rPr>
          <w:rFonts w:ascii="Tahoma" w:hAnsi="Tahoma" w:cs="Tahoma"/>
          <w:sz w:val="22"/>
          <w:szCs w:val="22"/>
        </w:rPr>
        <w:t xml:space="preserve">13/03 CUSIP9999FND01 </w:t>
      </w:r>
      <w:r w:rsidRPr="00877AD4">
        <w:rPr>
          <w:rFonts w:ascii="Tahoma" w:hAnsi="Tahoma" w:cs="Tahoma"/>
          <w:sz w:val="22"/>
          <w:szCs w:val="22"/>
          <w:highlight w:val="lightGray"/>
        </w:rPr>
        <w:t>.      .</w:t>
      </w:r>
      <w:r w:rsidRPr="00877AD4">
        <w:rPr>
          <w:rFonts w:ascii="Tahoma" w:hAnsi="Tahoma" w:cs="Tahoma"/>
          <w:sz w:val="22"/>
          <w:szCs w:val="22"/>
        </w:rPr>
        <w:t xml:space="preserve"> (no subfund)</w:t>
      </w:r>
    </w:p>
    <w:p w14:paraId="6A941C29" w14:textId="77777777" w:rsidR="00BA6D76" w:rsidRPr="00877AD4" w:rsidRDefault="00BA6D76" w:rsidP="00BA6D76">
      <w:pPr>
        <w:ind w:left="1440" w:firstLine="720"/>
        <w:rPr>
          <w:rFonts w:ascii="Tahoma" w:hAnsi="Tahoma" w:cs="Tahoma"/>
          <w:sz w:val="22"/>
          <w:szCs w:val="22"/>
        </w:rPr>
      </w:pPr>
      <w:r w:rsidRPr="00877AD4">
        <w:rPr>
          <w:rFonts w:ascii="Tahoma" w:hAnsi="Tahoma" w:cs="Tahoma"/>
          <w:sz w:val="22"/>
          <w:szCs w:val="22"/>
        </w:rPr>
        <w:t>13/04 CUSIP9999FND01</w:t>
      </w:r>
      <w:r w:rsidRPr="00877AD4">
        <w:rPr>
          <w:rFonts w:ascii="Tahoma" w:hAnsi="Tahoma" w:cs="Tahoma"/>
          <w:sz w:val="22"/>
          <w:szCs w:val="22"/>
          <w:highlight w:val="lightGray"/>
        </w:rPr>
        <w:t>XXXXX</w:t>
      </w:r>
    </w:p>
    <w:p w14:paraId="4F094F4C" w14:textId="77777777" w:rsidR="00BA6D76" w:rsidRPr="00877AD4" w:rsidRDefault="00BA6D76" w:rsidP="00BA6D76">
      <w:pPr>
        <w:ind w:left="1440" w:firstLine="720"/>
        <w:rPr>
          <w:rFonts w:ascii="Tahoma" w:hAnsi="Tahoma" w:cs="Tahoma"/>
          <w:sz w:val="24"/>
          <w:szCs w:val="24"/>
        </w:rPr>
      </w:pPr>
      <w:r w:rsidRPr="00877AD4">
        <w:rPr>
          <w:rFonts w:ascii="Tahoma" w:hAnsi="Tahoma" w:cs="Tahoma"/>
          <w:sz w:val="22"/>
          <w:szCs w:val="22"/>
        </w:rPr>
        <w:t>13/04 CUSIP9999FND01</w:t>
      </w:r>
      <w:r w:rsidRPr="00877AD4">
        <w:rPr>
          <w:rFonts w:ascii="Tahoma" w:hAnsi="Tahoma" w:cs="Tahoma"/>
          <w:sz w:val="22"/>
          <w:szCs w:val="22"/>
          <w:highlight w:val="lightGray"/>
        </w:rPr>
        <w:t>YYYYY</w:t>
      </w:r>
    </w:p>
    <w:p w14:paraId="333400DC" w14:textId="77777777" w:rsidR="00BA6D76" w:rsidRDefault="00BA6D76" w:rsidP="00BA6D76">
      <w:pPr>
        <w:rPr>
          <w:rFonts w:ascii="Tahoma" w:hAnsi="Tahoma" w:cs="Tahoma"/>
          <w:sz w:val="22"/>
          <w:szCs w:val="22"/>
        </w:rPr>
      </w:pPr>
    </w:p>
    <w:p w14:paraId="4F1C6240" w14:textId="042C499D" w:rsidR="00BA6D76" w:rsidRPr="00BA6D76" w:rsidRDefault="00BA6D76" w:rsidP="00BA6D76">
      <w:pPr>
        <w:ind w:left="720"/>
        <w:rPr>
          <w:rFonts w:ascii="Tahoma" w:hAnsi="Tahoma" w:cs="Tahoma"/>
          <w:sz w:val="22"/>
          <w:szCs w:val="22"/>
        </w:rPr>
      </w:pPr>
      <w:r w:rsidRPr="004A305D">
        <w:rPr>
          <w:rFonts w:ascii="Tahoma" w:hAnsi="Tahoma" w:cs="Tahoma"/>
          <w:sz w:val="22"/>
          <w:szCs w:val="22"/>
        </w:rPr>
        <w:t>Documentation on the 13/04 record states</w:t>
      </w:r>
      <w:r>
        <w:rPr>
          <w:rFonts w:ascii="Tahoma" w:hAnsi="Tahoma" w:cs="Tahoma"/>
          <w:sz w:val="22"/>
          <w:szCs w:val="22"/>
        </w:rPr>
        <w:t xml:space="preserve"> that </w:t>
      </w:r>
      <w:r w:rsidRPr="00BA6D76">
        <w:rPr>
          <w:rFonts w:ascii="Tahoma" w:hAnsi="Tahoma" w:cs="Tahoma"/>
          <w:sz w:val="22"/>
          <w:szCs w:val="22"/>
        </w:rPr>
        <w:t>cusip/fund ID on 03 record</w:t>
      </w:r>
      <w:r>
        <w:rPr>
          <w:rFonts w:ascii="Tahoma" w:hAnsi="Tahoma" w:cs="Tahoma"/>
          <w:sz w:val="22"/>
          <w:szCs w:val="22"/>
        </w:rPr>
        <w:t xml:space="preserve"> must match the reported CUSIP/Fund ID on the 13/03 record.  </w:t>
      </w:r>
    </w:p>
    <w:p w14:paraId="39C2554E" w14:textId="77777777" w:rsidR="00BA6D76" w:rsidRPr="006170E3" w:rsidRDefault="00BA6D76" w:rsidP="00BA6D76">
      <w:pPr>
        <w:rPr>
          <w:rFonts w:ascii="Tahoma" w:hAnsi="Tahoma" w:cs="Tahoma"/>
          <w:b/>
          <w:bCs/>
          <w:sz w:val="22"/>
          <w:szCs w:val="22"/>
        </w:rPr>
      </w:pPr>
    </w:p>
    <w:p w14:paraId="6F4F51FF" w14:textId="77777777" w:rsidR="00BA6D76" w:rsidRPr="006170E3" w:rsidRDefault="00BA6D76" w:rsidP="00BA6D76">
      <w:pPr>
        <w:ind w:left="720"/>
        <w:rPr>
          <w:rFonts w:ascii="Tahoma" w:hAnsi="Tahoma" w:cs="Tahoma"/>
          <w:sz w:val="22"/>
          <w:szCs w:val="22"/>
        </w:rPr>
      </w:pPr>
      <w:r w:rsidRPr="006170E3">
        <w:rPr>
          <w:rFonts w:ascii="Tahoma" w:hAnsi="Tahoma" w:cs="Tahoma"/>
          <w:sz w:val="22"/>
          <w:szCs w:val="22"/>
        </w:rPr>
        <w:t xml:space="preserve">This enhancement request is to update the </w:t>
      </w:r>
      <w:r>
        <w:rPr>
          <w:rFonts w:ascii="Tahoma" w:hAnsi="Tahoma" w:cs="Tahoma"/>
          <w:sz w:val="22"/>
          <w:szCs w:val="22"/>
        </w:rPr>
        <w:t>e</w:t>
      </w:r>
      <w:r w:rsidRPr="006170E3">
        <w:rPr>
          <w:rFonts w:ascii="Tahoma" w:hAnsi="Tahoma" w:cs="Tahoma"/>
          <w:sz w:val="22"/>
          <w:szCs w:val="22"/>
        </w:rPr>
        <w:t>dit so that it reflects this documentation. The edit should only match the first 14-characters of the 13/03 vs. 13/04.</w:t>
      </w:r>
    </w:p>
    <w:p w14:paraId="51099A79" w14:textId="77777777" w:rsidR="00BA6D76" w:rsidRPr="00877AD4" w:rsidRDefault="00BA6D76" w:rsidP="00BA6D76">
      <w:pPr>
        <w:rPr>
          <w:rFonts w:ascii="Tahoma" w:hAnsi="Tahoma" w:cs="Tahoma"/>
          <w:sz w:val="24"/>
          <w:szCs w:val="24"/>
        </w:rPr>
      </w:pPr>
    </w:p>
    <w:p w14:paraId="7877F117" w14:textId="66FC6451" w:rsidR="00BA6D76" w:rsidRPr="00BA6D76" w:rsidRDefault="00BA6D76" w:rsidP="00BA3637">
      <w:pPr>
        <w:pStyle w:val="ListParagraph"/>
        <w:numPr>
          <w:ilvl w:val="0"/>
          <w:numId w:val="4"/>
        </w:numPr>
        <w:rPr>
          <w:rFonts w:ascii="Tahoma" w:hAnsi="Tahoma" w:cs="Tahoma"/>
          <w:sz w:val="22"/>
          <w:szCs w:val="22"/>
        </w:rPr>
      </w:pPr>
      <w:r w:rsidRPr="00BA6D76">
        <w:rPr>
          <w:rFonts w:ascii="Tahoma" w:hAnsi="Tahoma" w:cs="Tahoma"/>
          <w:sz w:val="22"/>
          <w:szCs w:val="22"/>
        </w:rPr>
        <w:t>For clarity and processing, submitter of request wants to have a Pointer which will associate the 13/04 records with a 13/03 record. This has been requested by distributors to ensure they are keeping the records in the correct sort/association order.</w:t>
      </w:r>
    </w:p>
    <w:p w14:paraId="2C68F718" w14:textId="77777777" w:rsidR="00BA6D76" w:rsidRDefault="00BA6D76" w:rsidP="00BA6D76">
      <w:pPr>
        <w:rPr>
          <w:rFonts w:ascii="Tahoma" w:hAnsi="Tahoma" w:cs="Tahoma"/>
          <w:sz w:val="22"/>
          <w:szCs w:val="22"/>
        </w:rPr>
      </w:pPr>
    </w:p>
    <w:p w14:paraId="51DC1162" w14:textId="77777777" w:rsidR="00BA6D76" w:rsidRPr="00877AD4" w:rsidRDefault="00BA6D76" w:rsidP="00BA6D76">
      <w:pPr>
        <w:ind w:left="720"/>
        <w:rPr>
          <w:rFonts w:ascii="Tahoma" w:hAnsi="Tahoma" w:cs="Tahoma"/>
          <w:sz w:val="22"/>
          <w:szCs w:val="22"/>
        </w:rPr>
      </w:pPr>
      <w:r w:rsidRPr="00877AD4">
        <w:rPr>
          <w:rFonts w:ascii="Tahoma" w:hAnsi="Tahoma" w:cs="Tahoma"/>
          <w:sz w:val="22"/>
          <w:szCs w:val="22"/>
        </w:rPr>
        <w:t>13/03 Record – Asset Details Pointer</w:t>
      </w:r>
    </w:p>
    <w:p w14:paraId="0293C940" w14:textId="77777777" w:rsidR="00BA6D76" w:rsidRPr="00877AD4" w:rsidRDefault="00BA6D76" w:rsidP="00BA6D76">
      <w:pPr>
        <w:ind w:left="720" w:firstLine="720"/>
        <w:rPr>
          <w:rFonts w:ascii="Tahoma" w:hAnsi="Tahoma" w:cs="Tahoma"/>
          <w:sz w:val="22"/>
          <w:szCs w:val="22"/>
        </w:rPr>
      </w:pPr>
      <w:r w:rsidRPr="00877AD4">
        <w:rPr>
          <w:rFonts w:ascii="Tahoma" w:hAnsi="Tahoma" w:cs="Tahoma"/>
          <w:sz w:val="22"/>
          <w:szCs w:val="22"/>
        </w:rPr>
        <w:t>13/04 Record – Asset Details Pointer</w:t>
      </w:r>
    </w:p>
    <w:p w14:paraId="7A9C5E42" w14:textId="77777777" w:rsidR="00BA6D76" w:rsidRPr="00877AD4" w:rsidRDefault="00BA6D76" w:rsidP="00BA6D76">
      <w:pPr>
        <w:ind w:left="2160"/>
        <w:rPr>
          <w:rFonts w:ascii="Tahoma" w:hAnsi="Tahoma" w:cs="Tahoma"/>
          <w:sz w:val="22"/>
          <w:szCs w:val="22"/>
        </w:rPr>
      </w:pPr>
    </w:p>
    <w:p w14:paraId="5BD90B27" w14:textId="521F9E64" w:rsidR="00BA6D76" w:rsidRPr="00BA6D76" w:rsidRDefault="00BA6D76" w:rsidP="00BA3637">
      <w:pPr>
        <w:pStyle w:val="ListParagraph"/>
        <w:numPr>
          <w:ilvl w:val="0"/>
          <w:numId w:val="4"/>
        </w:numPr>
        <w:rPr>
          <w:rFonts w:ascii="Tahoma" w:hAnsi="Tahoma" w:cs="Tahoma"/>
          <w:sz w:val="22"/>
          <w:szCs w:val="22"/>
        </w:rPr>
      </w:pPr>
      <w:r w:rsidRPr="00BA6D76">
        <w:rPr>
          <w:rFonts w:ascii="Tahoma" w:hAnsi="Tahoma" w:cs="Tahoma"/>
          <w:sz w:val="22"/>
          <w:szCs w:val="22"/>
        </w:rPr>
        <w:t>To accommodate the situation where there are multiple 04 records sent to represent a single sub-investment (e.g. Bucket or Index Term), submitter of request wants to have a Grouping Number. This field will tie the 04 records together. (xx Grouping Number)</w:t>
      </w:r>
    </w:p>
    <w:p w14:paraId="308DCDC8" w14:textId="77777777" w:rsidR="00BA6D76" w:rsidRDefault="00BA6D76" w:rsidP="00BA6D76">
      <w:pPr>
        <w:ind w:left="720"/>
        <w:rPr>
          <w:rFonts w:ascii="Tahoma" w:hAnsi="Tahoma" w:cs="Tahoma"/>
          <w:sz w:val="22"/>
          <w:szCs w:val="22"/>
        </w:rPr>
      </w:pPr>
    </w:p>
    <w:p w14:paraId="4B1C39BD" w14:textId="77777777" w:rsidR="00BA6D76" w:rsidRPr="00877AD4" w:rsidRDefault="00BA6D76" w:rsidP="00BA6D76">
      <w:pPr>
        <w:ind w:left="720"/>
        <w:rPr>
          <w:rFonts w:ascii="Tahoma" w:hAnsi="Tahoma" w:cs="Tahoma"/>
          <w:sz w:val="22"/>
          <w:szCs w:val="22"/>
        </w:rPr>
      </w:pPr>
      <w:r w:rsidRPr="00877AD4">
        <w:rPr>
          <w:rFonts w:ascii="Tahoma" w:hAnsi="Tahoma" w:cs="Tahoma"/>
          <w:sz w:val="22"/>
          <w:szCs w:val="22"/>
        </w:rPr>
        <w:t>13/03 Record – Investment</w:t>
      </w:r>
    </w:p>
    <w:p w14:paraId="14DFD776" w14:textId="77777777" w:rsidR="00BA6D76" w:rsidRPr="00877AD4" w:rsidRDefault="00BA6D76" w:rsidP="00BA6D76">
      <w:pPr>
        <w:ind w:left="720" w:firstLine="720"/>
        <w:rPr>
          <w:rFonts w:ascii="Tahoma" w:hAnsi="Tahoma" w:cs="Tahoma"/>
          <w:sz w:val="22"/>
          <w:szCs w:val="22"/>
        </w:rPr>
      </w:pPr>
      <w:r w:rsidRPr="00877AD4">
        <w:rPr>
          <w:rFonts w:ascii="Tahoma" w:hAnsi="Tahoma" w:cs="Tahoma"/>
          <w:sz w:val="22"/>
          <w:szCs w:val="22"/>
        </w:rPr>
        <w:t>13/04 Record – sub-investment (01) – various rates</w:t>
      </w:r>
    </w:p>
    <w:p w14:paraId="6A598E80" w14:textId="77777777" w:rsidR="00BA6D76" w:rsidRPr="00877AD4" w:rsidRDefault="00BA6D76" w:rsidP="00BA6D76">
      <w:pPr>
        <w:ind w:left="720" w:firstLine="720"/>
        <w:rPr>
          <w:rFonts w:ascii="Tahoma" w:hAnsi="Tahoma" w:cs="Tahoma"/>
          <w:sz w:val="22"/>
          <w:szCs w:val="22"/>
        </w:rPr>
      </w:pPr>
      <w:r w:rsidRPr="00877AD4">
        <w:rPr>
          <w:rFonts w:ascii="Tahoma" w:hAnsi="Tahoma" w:cs="Tahoma"/>
          <w:sz w:val="22"/>
          <w:szCs w:val="22"/>
        </w:rPr>
        <w:t>13/04 Record – sub-investment (01) – more rates</w:t>
      </w:r>
    </w:p>
    <w:p w14:paraId="08BCAD07" w14:textId="77777777" w:rsidR="00BA6D76" w:rsidRPr="00877AD4" w:rsidRDefault="00BA6D76" w:rsidP="00BA6D76">
      <w:pPr>
        <w:ind w:left="720" w:firstLine="720"/>
        <w:rPr>
          <w:rFonts w:ascii="Tahoma" w:hAnsi="Tahoma" w:cs="Tahoma"/>
          <w:sz w:val="22"/>
          <w:szCs w:val="22"/>
        </w:rPr>
      </w:pPr>
      <w:r w:rsidRPr="00877AD4">
        <w:rPr>
          <w:rFonts w:ascii="Tahoma" w:hAnsi="Tahoma" w:cs="Tahoma"/>
          <w:sz w:val="22"/>
          <w:szCs w:val="22"/>
        </w:rPr>
        <w:t>13/04 Record – sub-investment (02) – dates and values</w:t>
      </w:r>
    </w:p>
    <w:p w14:paraId="4946A7EE" w14:textId="77777777" w:rsidR="00BA6D76" w:rsidRPr="00877AD4" w:rsidRDefault="00BA6D76" w:rsidP="00BA6D76">
      <w:pPr>
        <w:ind w:left="720" w:firstLine="720"/>
        <w:rPr>
          <w:rFonts w:ascii="Tahoma" w:hAnsi="Tahoma" w:cs="Tahoma"/>
          <w:sz w:val="22"/>
          <w:szCs w:val="22"/>
        </w:rPr>
      </w:pPr>
      <w:r w:rsidRPr="00877AD4">
        <w:rPr>
          <w:rFonts w:ascii="Tahoma" w:hAnsi="Tahoma" w:cs="Tahoma"/>
          <w:sz w:val="22"/>
          <w:szCs w:val="22"/>
        </w:rPr>
        <w:t>13/04 Record – sub-investment (02) – more dates and values</w:t>
      </w:r>
    </w:p>
    <w:p w14:paraId="36A52CC1" w14:textId="77777777" w:rsidR="00BA6D76" w:rsidRDefault="00BA6D76" w:rsidP="00BA6D76">
      <w:pPr>
        <w:ind w:left="720"/>
        <w:rPr>
          <w:rFonts w:ascii="Tahoma" w:hAnsi="Tahoma" w:cs="Tahoma"/>
          <w:sz w:val="22"/>
          <w:szCs w:val="24"/>
          <w:u w:val="single"/>
        </w:rPr>
      </w:pPr>
    </w:p>
    <w:p w14:paraId="43B0139A" w14:textId="352E4C3A" w:rsidR="00BA6D76" w:rsidRPr="00BA6D76" w:rsidRDefault="00BA6D76" w:rsidP="00BA6D76">
      <w:pPr>
        <w:ind w:left="360"/>
        <w:rPr>
          <w:rFonts w:ascii="Tahoma" w:hAnsi="Tahoma" w:cs="Tahoma"/>
          <w:sz w:val="22"/>
          <w:szCs w:val="22"/>
        </w:rPr>
      </w:pPr>
      <w:r w:rsidRPr="00BA6D76">
        <w:rPr>
          <w:rFonts w:ascii="Tahoma" w:hAnsi="Tahoma" w:cs="Tahoma"/>
          <w:sz w:val="22"/>
          <w:szCs w:val="22"/>
        </w:rPr>
        <w:lastRenderedPageBreak/>
        <w:t>The Investment/Underlying Assets and Rates, Bands, Index information are enhanced, more Rate Types/Rates, and additional Values and Dates are being added. The 13/04 record has limited space, so multiple records will be used to communicate all the information on an investment. Submitter of request runs into differing implementations today where carriers use multiple 13/04s and the Fund Value may be repeated on each or left empty on subsequent rows. Due to this inconsistency they need to have an overt indication as to the relation between rows. Submitter of request have attempted to tie the 04 records together using the same Start/End dates but see inconsistencies here with related rows.</w:t>
      </w:r>
    </w:p>
    <w:p w14:paraId="549D0705" w14:textId="2723391D" w:rsidR="00A53DE3" w:rsidRDefault="00A53DE3" w:rsidP="00971F7E">
      <w:pPr>
        <w:rPr>
          <w:rFonts w:ascii="Tahoma" w:hAnsi="Tahoma" w:cs="Tahoma"/>
          <w:sz w:val="22"/>
          <w:szCs w:val="24"/>
          <w:u w:val="single"/>
        </w:rPr>
      </w:pPr>
    </w:p>
    <w:p w14:paraId="73D06D8F" w14:textId="3AACFD7D" w:rsidR="009304E4" w:rsidRDefault="009304E4" w:rsidP="00971F7E">
      <w:pPr>
        <w:rPr>
          <w:rFonts w:ascii="Tahoma" w:hAnsi="Tahoma" w:cs="Tahoma"/>
          <w:color w:val="000000"/>
          <w:sz w:val="22"/>
          <w:szCs w:val="22"/>
        </w:rPr>
      </w:pPr>
    </w:p>
    <w:p w14:paraId="19858A04" w14:textId="28C07317" w:rsidR="001F4264" w:rsidRDefault="001F4264" w:rsidP="00971F7E">
      <w:pPr>
        <w:rPr>
          <w:rFonts w:ascii="Tahoma" w:hAnsi="Tahoma" w:cs="Tahoma"/>
          <w:color w:val="000000"/>
          <w:sz w:val="22"/>
          <w:szCs w:val="22"/>
        </w:rPr>
      </w:pPr>
      <w:r w:rsidRPr="00D550A9">
        <w:rPr>
          <w:rFonts w:ascii="Tahoma" w:hAnsi="Tahoma" w:cs="Tahoma"/>
          <w:bCs/>
          <w:iCs/>
          <w:sz w:val="22"/>
          <w:szCs w:val="22"/>
          <w:u w:val="single"/>
        </w:rPr>
        <w:t>2/2/2022:</w:t>
      </w:r>
      <w:r>
        <w:rPr>
          <w:rFonts w:ascii="Tahoma" w:hAnsi="Tahoma" w:cs="Tahoma"/>
          <w:color w:val="000000"/>
          <w:sz w:val="22"/>
          <w:szCs w:val="22"/>
        </w:rPr>
        <w:t xml:space="preserve">  </w:t>
      </w:r>
      <w:r w:rsidR="00BA6D76">
        <w:rPr>
          <w:rFonts w:ascii="Tahoma" w:hAnsi="Tahoma" w:cs="Tahoma"/>
          <w:color w:val="000000"/>
          <w:sz w:val="22"/>
          <w:szCs w:val="22"/>
        </w:rPr>
        <w:t xml:space="preserve">The first two parts of this request has been reviewed and approved.  There </w:t>
      </w:r>
      <w:r w:rsidR="006B383B">
        <w:rPr>
          <w:rFonts w:ascii="Tahoma" w:hAnsi="Tahoma" w:cs="Tahoma"/>
          <w:color w:val="000000"/>
          <w:sz w:val="22"/>
          <w:szCs w:val="22"/>
        </w:rPr>
        <w:t>are</w:t>
      </w:r>
      <w:r w:rsidR="00BA6D76">
        <w:rPr>
          <w:rFonts w:ascii="Tahoma" w:hAnsi="Tahoma" w:cs="Tahoma"/>
          <w:color w:val="000000"/>
          <w:sz w:val="22"/>
          <w:szCs w:val="22"/>
        </w:rPr>
        <w:t xml:space="preserve"> still questions about the need to have a Grouping ID added. The firm asking for this information was not on the call to answer the outstanding questions.  </w:t>
      </w:r>
    </w:p>
    <w:p w14:paraId="61AEF341" w14:textId="0FB6F635" w:rsidR="00BA6D76" w:rsidRDefault="00BA6D76" w:rsidP="00971F7E">
      <w:pPr>
        <w:rPr>
          <w:rFonts w:ascii="Tahoma" w:hAnsi="Tahoma" w:cs="Tahoma"/>
          <w:color w:val="000000"/>
          <w:sz w:val="22"/>
          <w:szCs w:val="22"/>
        </w:rPr>
      </w:pPr>
    </w:p>
    <w:p w14:paraId="791010D0" w14:textId="3C523DFD" w:rsidR="00BA6D76" w:rsidRDefault="00A46786" w:rsidP="00971F7E">
      <w:pPr>
        <w:rPr>
          <w:rFonts w:ascii="Tahoma" w:hAnsi="Tahoma" w:cs="Tahoma"/>
          <w:color w:val="000000"/>
          <w:sz w:val="22"/>
          <w:szCs w:val="22"/>
        </w:rPr>
      </w:pPr>
      <w:r w:rsidRPr="00A46786">
        <w:rPr>
          <w:rFonts w:ascii="Tahoma" w:hAnsi="Tahoma" w:cs="Tahoma"/>
          <w:b/>
          <w:bCs/>
          <w:color w:val="000000"/>
          <w:sz w:val="22"/>
          <w:szCs w:val="22"/>
        </w:rPr>
        <w:t>A portion of the enhancement has been approved.</w:t>
      </w:r>
      <w:r>
        <w:rPr>
          <w:rFonts w:ascii="Tahoma" w:hAnsi="Tahoma" w:cs="Tahoma"/>
          <w:color w:val="000000"/>
          <w:sz w:val="22"/>
          <w:szCs w:val="22"/>
        </w:rPr>
        <w:t xml:space="preserve">  </w:t>
      </w:r>
      <w:r w:rsidRPr="00531C84">
        <w:rPr>
          <w:rFonts w:ascii="Tahoma" w:hAnsi="Tahoma" w:cs="Tahoma"/>
          <w:color w:val="000000"/>
          <w:sz w:val="22"/>
          <w:szCs w:val="22"/>
          <w:highlight w:val="yellow"/>
        </w:rPr>
        <w:t>We will revisit the remaining portion of the enhancement on the next call.</w:t>
      </w:r>
      <w:r>
        <w:rPr>
          <w:rFonts w:ascii="Tahoma" w:hAnsi="Tahoma" w:cs="Tahoma"/>
          <w:color w:val="000000"/>
          <w:sz w:val="22"/>
          <w:szCs w:val="22"/>
        </w:rPr>
        <w:t xml:space="preserve"> </w:t>
      </w:r>
    </w:p>
    <w:p w14:paraId="00C8DDF6" w14:textId="77777777" w:rsidR="001F4264" w:rsidRDefault="001F4264" w:rsidP="00971F7E">
      <w:pPr>
        <w:rPr>
          <w:rFonts w:ascii="Tahoma" w:hAnsi="Tahoma" w:cs="Tahoma"/>
          <w:color w:val="000000"/>
          <w:sz w:val="22"/>
          <w:szCs w:val="22"/>
        </w:rPr>
      </w:pPr>
    </w:p>
    <w:p w14:paraId="33AE446F" w14:textId="3382C42F" w:rsidR="009304E4" w:rsidRDefault="001F4264" w:rsidP="00971F7E">
      <w:pPr>
        <w:rPr>
          <w:rFonts w:ascii="Tahoma" w:hAnsi="Tahoma" w:cs="Tahoma"/>
          <w:color w:val="000000"/>
          <w:sz w:val="22"/>
          <w:szCs w:val="22"/>
        </w:rPr>
      </w:pPr>
      <w:r w:rsidRPr="001F4264">
        <w:rPr>
          <w:rFonts w:ascii="Tahoma" w:hAnsi="Tahoma" w:cs="Tahoma"/>
          <w:i/>
          <w:iCs/>
          <w:color w:val="000000"/>
          <w:sz w:val="22"/>
          <w:szCs w:val="22"/>
        </w:rPr>
        <w:t>1/4/2022 status:</w:t>
      </w:r>
      <w:r>
        <w:rPr>
          <w:rFonts w:ascii="Tahoma" w:hAnsi="Tahoma" w:cs="Tahoma"/>
          <w:color w:val="000000"/>
          <w:sz w:val="22"/>
          <w:szCs w:val="22"/>
        </w:rPr>
        <w:t xml:space="preserve">  </w:t>
      </w:r>
      <w:r w:rsidR="00BD2ACB">
        <w:rPr>
          <w:rFonts w:ascii="Tahoma" w:hAnsi="Tahoma" w:cs="Tahoma"/>
          <w:color w:val="000000"/>
          <w:sz w:val="22"/>
          <w:szCs w:val="22"/>
        </w:rPr>
        <w:t>The group reviewed the recommended changes. Members on the call were comfortable with the addition of a grouping number to tie the related 04 records together</w:t>
      </w:r>
      <w:r w:rsidR="00731FBD" w:rsidRPr="00731FBD">
        <w:rPr>
          <w:rFonts w:ascii="Tahoma" w:hAnsi="Tahoma" w:cs="Tahoma"/>
          <w:sz w:val="22"/>
          <w:szCs w:val="22"/>
        </w:rPr>
        <w:t xml:space="preserve"> </w:t>
      </w:r>
      <w:r w:rsidR="00731FBD" w:rsidRPr="00877AD4">
        <w:rPr>
          <w:rFonts w:ascii="Tahoma" w:hAnsi="Tahoma" w:cs="Tahoma"/>
          <w:sz w:val="22"/>
          <w:szCs w:val="22"/>
        </w:rPr>
        <w:t>to represent a single sub-investment (e.g., Bucket or Index Term)</w:t>
      </w:r>
      <w:r w:rsidR="00BD2ACB">
        <w:rPr>
          <w:rFonts w:ascii="Tahoma" w:hAnsi="Tahoma" w:cs="Tahoma"/>
          <w:color w:val="000000"/>
          <w:sz w:val="22"/>
          <w:szCs w:val="22"/>
        </w:rPr>
        <w:t xml:space="preserve">, however some members did not feel that a Pointer should be added; </w:t>
      </w:r>
      <w:r w:rsidR="007243C6" w:rsidRPr="007243C6">
        <w:rPr>
          <w:rFonts w:ascii="Tahoma" w:hAnsi="Tahoma" w:cs="Tahoma"/>
          <w:color w:val="000000"/>
          <w:sz w:val="22"/>
          <w:szCs w:val="22"/>
        </w:rPr>
        <w:t>associat</w:t>
      </w:r>
      <w:r w:rsidR="007243C6">
        <w:rPr>
          <w:rFonts w:ascii="Tahoma" w:hAnsi="Tahoma" w:cs="Tahoma"/>
          <w:color w:val="000000"/>
          <w:sz w:val="22"/>
          <w:szCs w:val="22"/>
        </w:rPr>
        <w:t>ion of</w:t>
      </w:r>
      <w:r w:rsidR="007243C6" w:rsidRPr="007243C6">
        <w:rPr>
          <w:rFonts w:ascii="Tahoma" w:hAnsi="Tahoma" w:cs="Tahoma"/>
          <w:color w:val="000000"/>
          <w:sz w:val="22"/>
          <w:szCs w:val="22"/>
        </w:rPr>
        <w:t xml:space="preserve"> 04 records with </w:t>
      </w:r>
      <w:r w:rsidR="007243C6">
        <w:rPr>
          <w:rFonts w:ascii="Tahoma" w:hAnsi="Tahoma" w:cs="Tahoma"/>
          <w:color w:val="000000"/>
          <w:sz w:val="22"/>
          <w:szCs w:val="22"/>
        </w:rPr>
        <w:t>respective</w:t>
      </w:r>
      <w:r w:rsidR="007243C6" w:rsidRPr="007243C6">
        <w:rPr>
          <w:rFonts w:ascii="Tahoma" w:hAnsi="Tahoma" w:cs="Tahoma"/>
          <w:color w:val="000000"/>
          <w:sz w:val="22"/>
          <w:szCs w:val="22"/>
        </w:rPr>
        <w:t xml:space="preserve"> 03 record</w:t>
      </w:r>
      <w:r w:rsidR="00BD2ACB">
        <w:rPr>
          <w:rFonts w:ascii="Tahoma" w:hAnsi="Tahoma" w:cs="Tahoma"/>
          <w:color w:val="000000"/>
          <w:sz w:val="22"/>
          <w:szCs w:val="22"/>
        </w:rPr>
        <w:t xml:space="preserve"> </w:t>
      </w:r>
      <w:r w:rsidR="00731FBD">
        <w:rPr>
          <w:rFonts w:ascii="Tahoma" w:hAnsi="Tahoma" w:cs="Tahoma"/>
          <w:color w:val="000000"/>
          <w:sz w:val="22"/>
          <w:szCs w:val="22"/>
        </w:rPr>
        <w:t>is</w:t>
      </w:r>
      <w:r w:rsidR="00BD2ACB">
        <w:rPr>
          <w:rFonts w:ascii="Tahoma" w:hAnsi="Tahoma" w:cs="Tahoma"/>
          <w:color w:val="000000"/>
          <w:sz w:val="22"/>
          <w:szCs w:val="22"/>
        </w:rPr>
        <w:t xml:space="preserve"> accounted for</w:t>
      </w:r>
      <w:r w:rsidR="00731FBD">
        <w:rPr>
          <w:rFonts w:ascii="Tahoma" w:hAnsi="Tahoma" w:cs="Tahoma"/>
          <w:color w:val="000000"/>
          <w:sz w:val="22"/>
          <w:szCs w:val="22"/>
        </w:rPr>
        <w:t xml:space="preserve"> today</w:t>
      </w:r>
      <w:r w:rsidR="00BD2ACB">
        <w:rPr>
          <w:rFonts w:ascii="Tahoma" w:hAnsi="Tahoma" w:cs="Tahoma"/>
          <w:color w:val="000000"/>
          <w:sz w:val="22"/>
          <w:szCs w:val="22"/>
        </w:rPr>
        <w:t xml:space="preserve"> based on current reporting</w:t>
      </w:r>
      <w:r w:rsidR="00731FBD">
        <w:rPr>
          <w:rFonts w:ascii="Tahoma" w:hAnsi="Tahoma" w:cs="Tahoma"/>
          <w:color w:val="000000"/>
          <w:sz w:val="22"/>
          <w:szCs w:val="22"/>
        </w:rPr>
        <w:t xml:space="preserve"> process</w:t>
      </w:r>
      <w:r w:rsidR="00BD2ACB">
        <w:rPr>
          <w:rFonts w:ascii="Tahoma" w:hAnsi="Tahoma" w:cs="Tahoma"/>
          <w:color w:val="000000"/>
          <w:sz w:val="22"/>
          <w:szCs w:val="22"/>
        </w:rPr>
        <w:t>,</w:t>
      </w:r>
      <w:r w:rsidR="00731FBD">
        <w:rPr>
          <w:rFonts w:ascii="Tahoma" w:hAnsi="Tahoma" w:cs="Tahoma"/>
          <w:color w:val="000000"/>
          <w:sz w:val="22"/>
          <w:szCs w:val="22"/>
        </w:rPr>
        <w:t xml:space="preserve"> and if Pointer is added, it will be redundant. There was push back on the call regarding implementing a Pointer and the potential impact it may have if implemented.</w:t>
      </w:r>
      <w:r w:rsidR="007243C6">
        <w:rPr>
          <w:rFonts w:ascii="Tahoma" w:hAnsi="Tahoma" w:cs="Tahoma"/>
          <w:color w:val="000000"/>
          <w:sz w:val="22"/>
          <w:szCs w:val="22"/>
        </w:rPr>
        <w:t xml:space="preserve"> After further discussion, it was determined to put this enhancement request on hold to allow time for the group to </w:t>
      </w:r>
      <w:r w:rsidR="00731FBD">
        <w:rPr>
          <w:rFonts w:ascii="Tahoma" w:hAnsi="Tahoma" w:cs="Tahoma"/>
          <w:color w:val="000000"/>
          <w:sz w:val="22"/>
          <w:szCs w:val="22"/>
        </w:rPr>
        <w:t xml:space="preserve">review the use cases </w:t>
      </w:r>
      <w:r w:rsidR="00957EF8">
        <w:rPr>
          <w:rFonts w:ascii="Tahoma" w:hAnsi="Tahoma" w:cs="Tahoma"/>
          <w:color w:val="000000"/>
          <w:sz w:val="22"/>
          <w:szCs w:val="22"/>
        </w:rPr>
        <w:t xml:space="preserve">and </w:t>
      </w:r>
      <w:r w:rsidR="00731FBD">
        <w:rPr>
          <w:rFonts w:ascii="Tahoma" w:hAnsi="Tahoma" w:cs="Tahoma"/>
          <w:color w:val="000000"/>
          <w:sz w:val="22"/>
          <w:szCs w:val="22"/>
        </w:rPr>
        <w:t>the</w:t>
      </w:r>
      <w:r w:rsidR="00957EF8">
        <w:rPr>
          <w:rFonts w:ascii="Tahoma" w:hAnsi="Tahoma" w:cs="Tahoma"/>
          <w:color w:val="000000"/>
          <w:sz w:val="22"/>
          <w:szCs w:val="22"/>
        </w:rPr>
        <w:t>ir reporting process more closely, to get a</w:t>
      </w:r>
      <w:r w:rsidR="007243C6">
        <w:rPr>
          <w:rFonts w:ascii="Tahoma" w:hAnsi="Tahoma" w:cs="Tahoma"/>
          <w:color w:val="000000"/>
          <w:sz w:val="22"/>
          <w:szCs w:val="22"/>
        </w:rPr>
        <w:t xml:space="preserve"> better sense from their end on how adding a Pointer will impact them.</w:t>
      </w:r>
    </w:p>
    <w:p w14:paraId="6029324C" w14:textId="277B7337" w:rsidR="00C8021C" w:rsidRDefault="00C8021C" w:rsidP="00971F7E">
      <w:pPr>
        <w:rPr>
          <w:rFonts w:ascii="Tahoma" w:hAnsi="Tahoma" w:cs="Tahoma"/>
          <w:color w:val="000000"/>
          <w:sz w:val="22"/>
          <w:szCs w:val="22"/>
        </w:rPr>
      </w:pPr>
    </w:p>
    <w:p w14:paraId="3AF87EF3" w14:textId="77777777" w:rsidR="00C8021C" w:rsidRPr="00C8021C" w:rsidRDefault="00C8021C" w:rsidP="00C8021C">
      <w:pPr>
        <w:rPr>
          <w:rFonts w:ascii="Tahoma" w:hAnsi="Tahoma" w:cs="Tahoma"/>
          <w:b/>
          <w:bCs/>
          <w:color w:val="000000"/>
          <w:sz w:val="22"/>
          <w:szCs w:val="22"/>
        </w:rPr>
      </w:pPr>
    </w:p>
    <w:p w14:paraId="3BB0AB0A" w14:textId="5EB3E37D" w:rsidR="008369C7" w:rsidRDefault="00971F7E" w:rsidP="00BE35EF">
      <w:pPr>
        <w:pStyle w:val="Heading2"/>
        <w:rPr>
          <w:rFonts w:ascii="Tahoma" w:hAnsi="Tahoma" w:cs="Tahoma"/>
          <w:sz w:val="22"/>
          <w:szCs w:val="28"/>
          <w:u w:val="single"/>
        </w:rPr>
      </w:pPr>
      <w:r w:rsidRPr="004C1149">
        <w:rPr>
          <w:rFonts w:ascii="Tahoma" w:hAnsi="Tahoma" w:cs="Tahoma"/>
          <w:sz w:val="22"/>
          <w:szCs w:val="28"/>
          <w:u w:val="single"/>
        </w:rPr>
        <w:t>New Enhancements to Review:</w:t>
      </w:r>
    </w:p>
    <w:p w14:paraId="68EF0560" w14:textId="77777777" w:rsidR="004A1759" w:rsidRPr="004C1149" w:rsidRDefault="004A1759" w:rsidP="00971F7E">
      <w:pPr>
        <w:pStyle w:val="Normal1"/>
        <w:rPr>
          <w:rFonts w:ascii="Tahoma" w:hAnsi="Tahoma" w:cs="Tahoma"/>
          <w:sz w:val="22"/>
          <w:szCs w:val="24"/>
        </w:rPr>
      </w:pPr>
    </w:p>
    <w:p w14:paraId="5EADC60F" w14:textId="6BE38957" w:rsidR="008E4AA7" w:rsidRDefault="008E4AA7" w:rsidP="008E4AA7">
      <w:pPr>
        <w:rPr>
          <w:rFonts w:ascii="Tahoma" w:hAnsi="Tahoma" w:cs="Tahoma"/>
          <w:sz w:val="22"/>
          <w:szCs w:val="24"/>
          <w:u w:val="single"/>
        </w:rPr>
      </w:pPr>
      <w:r>
        <w:rPr>
          <w:rFonts w:ascii="Tahoma" w:hAnsi="Tahoma" w:cs="Tahoma"/>
          <w:sz w:val="22"/>
          <w:szCs w:val="24"/>
          <w:u w:val="single"/>
        </w:rPr>
        <w:t>IPS00694 – APP/POV – Performance Lock Service Feature Support</w:t>
      </w:r>
    </w:p>
    <w:p w14:paraId="1318BEA0" w14:textId="3755C8E2" w:rsidR="008E4AA7" w:rsidRDefault="008E4AA7" w:rsidP="008E4AA7">
      <w:pPr>
        <w:rPr>
          <w:rFonts w:ascii="Tahoma" w:hAnsi="Tahoma" w:cs="Tahoma"/>
          <w:sz w:val="22"/>
          <w:szCs w:val="24"/>
          <w:u w:val="single"/>
        </w:rPr>
      </w:pPr>
    </w:p>
    <w:p w14:paraId="710847E3" w14:textId="7B4A24AC" w:rsidR="008E4AA7" w:rsidRDefault="008E4AA7" w:rsidP="008E4AA7">
      <w:pPr>
        <w:rPr>
          <w:rFonts w:ascii="Tahoma" w:hAnsi="Tahoma" w:cs="Tahoma"/>
          <w:sz w:val="22"/>
          <w:szCs w:val="24"/>
        </w:rPr>
      </w:pPr>
      <w:r>
        <w:rPr>
          <w:rFonts w:ascii="Tahoma" w:hAnsi="Tahoma" w:cs="Tahoma"/>
          <w:sz w:val="22"/>
          <w:szCs w:val="24"/>
        </w:rPr>
        <w:t>A time of point of sale, the client has the choice to set up a Performance Lock arrangement. This will set up the investments such that an increase of the investment of x% will cause the earnings to be realized and this value ‘locked’ until the end of the Index Term.</w:t>
      </w:r>
    </w:p>
    <w:p w14:paraId="666DD2BE" w14:textId="1E3AB165" w:rsidR="008E4AA7" w:rsidRDefault="008E4AA7" w:rsidP="008E4AA7">
      <w:pPr>
        <w:rPr>
          <w:rFonts w:ascii="Tahoma" w:hAnsi="Tahoma" w:cs="Tahoma"/>
          <w:sz w:val="22"/>
          <w:szCs w:val="24"/>
        </w:rPr>
      </w:pPr>
    </w:p>
    <w:p w14:paraId="4CB43885" w14:textId="397DBAB0" w:rsidR="008E4AA7" w:rsidRDefault="008E4AA7" w:rsidP="008E4AA7">
      <w:pPr>
        <w:rPr>
          <w:rFonts w:ascii="Tahoma" w:hAnsi="Tahoma" w:cs="Tahoma"/>
          <w:sz w:val="22"/>
          <w:szCs w:val="24"/>
        </w:rPr>
      </w:pPr>
      <w:r>
        <w:rPr>
          <w:rFonts w:ascii="Tahoma" w:hAnsi="Tahoma" w:cs="Tahoma"/>
          <w:sz w:val="22"/>
          <w:szCs w:val="24"/>
        </w:rPr>
        <w:t xml:space="preserve">Therefore, there is a need to allow this election on the order entry platform and pass the election on the APP/SUB file to the insurance carrier.  Additionally, there is a need to report the Performance Feature back on the POV file is associated with a specific index term of an index strategy (13/04) level. </w:t>
      </w:r>
    </w:p>
    <w:p w14:paraId="276FC243" w14:textId="057C5365" w:rsidR="008E4AA7" w:rsidRDefault="008E4AA7" w:rsidP="008E4AA7">
      <w:pPr>
        <w:rPr>
          <w:rFonts w:ascii="Tahoma" w:hAnsi="Tahoma" w:cs="Tahoma"/>
          <w:sz w:val="22"/>
          <w:szCs w:val="24"/>
        </w:rPr>
      </w:pPr>
    </w:p>
    <w:p w14:paraId="32DAC2CF" w14:textId="77777777" w:rsidR="008E4AA7" w:rsidRDefault="008E4AA7" w:rsidP="008E4AA7">
      <w:pPr>
        <w:rPr>
          <w:rFonts w:ascii="Tahoma" w:hAnsi="Tahoma" w:cs="Tahoma"/>
          <w:sz w:val="22"/>
          <w:szCs w:val="24"/>
        </w:rPr>
      </w:pPr>
      <w:r>
        <w:rPr>
          <w:rFonts w:ascii="Tahoma" w:hAnsi="Tahoma" w:cs="Tahoma"/>
          <w:sz w:val="22"/>
          <w:szCs w:val="24"/>
        </w:rPr>
        <w:t>Suggested change to APP/SUB or POV to add new rate type of LU (Lock Upside) and new fund lock indicator located on the Contract Underlying Assets (13/03) record.</w:t>
      </w:r>
    </w:p>
    <w:p w14:paraId="2726680F" w14:textId="77777777" w:rsidR="008E4AA7" w:rsidRDefault="008E4AA7" w:rsidP="008E4AA7">
      <w:pPr>
        <w:rPr>
          <w:rFonts w:ascii="Tahoma" w:hAnsi="Tahoma" w:cs="Tahoma"/>
          <w:sz w:val="22"/>
          <w:szCs w:val="24"/>
        </w:rPr>
      </w:pPr>
    </w:p>
    <w:p w14:paraId="0D97EF02" w14:textId="506287BC" w:rsidR="008E4AA7" w:rsidRDefault="008E4AA7" w:rsidP="008E4AA7">
      <w:pPr>
        <w:rPr>
          <w:rFonts w:ascii="Tahoma" w:hAnsi="Tahoma" w:cs="Tahoma"/>
          <w:sz w:val="22"/>
          <w:szCs w:val="24"/>
        </w:rPr>
      </w:pPr>
      <w:r w:rsidRPr="00D550A9">
        <w:rPr>
          <w:rFonts w:ascii="Tahoma" w:hAnsi="Tahoma" w:cs="Tahoma"/>
          <w:bCs/>
          <w:iCs/>
          <w:sz w:val="22"/>
          <w:szCs w:val="22"/>
          <w:u w:val="single"/>
        </w:rPr>
        <w:lastRenderedPageBreak/>
        <w:t>2/1/2022</w:t>
      </w:r>
      <w:r>
        <w:rPr>
          <w:rFonts w:ascii="Tahoma" w:hAnsi="Tahoma" w:cs="Tahoma"/>
          <w:sz w:val="22"/>
          <w:szCs w:val="24"/>
        </w:rPr>
        <w:t xml:space="preserve">:  ACORD will review how the APP change will impact PPfA.  </w:t>
      </w:r>
      <w:r w:rsidR="00937059">
        <w:rPr>
          <w:rFonts w:ascii="Tahoma" w:hAnsi="Tahoma" w:cs="Tahoma"/>
          <w:sz w:val="22"/>
          <w:szCs w:val="24"/>
        </w:rPr>
        <w:t xml:space="preserve">Additional modifications may </w:t>
      </w:r>
      <w:r>
        <w:rPr>
          <w:rFonts w:ascii="Tahoma" w:hAnsi="Tahoma" w:cs="Tahoma"/>
          <w:sz w:val="22"/>
          <w:szCs w:val="24"/>
        </w:rPr>
        <w:t xml:space="preserve">be required for IFT web service messages (Values Inquiry and Arrangement) and will be supported by separate enhancement request.  </w:t>
      </w:r>
    </w:p>
    <w:p w14:paraId="61F18915" w14:textId="215B6D07" w:rsidR="008E4AA7" w:rsidRDefault="008E4AA7" w:rsidP="008E4AA7">
      <w:pPr>
        <w:rPr>
          <w:rFonts w:ascii="Tahoma" w:hAnsi="Tahoma" w:cs="Tahoma"/>
          <w:sz w:val="22"/>
          <w:szCs w:val="24"/>
        </w:rPr>
      </w:pPr>
    </w:p>
    <w:p w14:paraId="4B725845" w14:textId="2D82C842" w:rsidR="00937059" w:rsidRDefault="00937059" w:rsidP="00937059">
      <w:pPr>
        <w:jc w:val="center"/>
        <w:rPr>
          <w:rFonts w:ascii="Tahoma" w:hAnsi="Tahoma" w:cs="Tahoma"/>
          <w:b/>
          <w:bCs/>
          <w:sz w:val="22"/>
          <w:szCs w:val="24"/>
        </w:rPr>
      </w:pPr>
      <w:r w:rsidRPr="00937059">
        <w:rPr>
          <w:rFonts w:ascii="Tahoma" w:hAnsi="Tahoma" w:cs="Tahoma"/>
          <w:b/>
          <w:bCs/>
          <w:sz w:val="22"/>
          <w:szCs w:val="24"/>
        </w:rPr>
        <w:t>This enhancement was approved and will be scheduled for a future release.</w:t>
      </w:r>
    </w:p>
    <w:p w14:paraId="0D4955EF" w14:textId="77777777" w:rsidR="00937059" w:rsidRPr="00937059" w:rsidRDefault="00937059" w:rsidP="00937059">
      <w:pPr>
        <w:jc w:val="center"/>
        <w:rPr>
          <w:rFonts w:ascii="Tahoma" w:hAnsi="Tahoma" w:cs="Tahoma"/>
          <w:b/>
          <w:bCs/>
          <w:sz w:val="22"/>
          <w:szCs w:val="24"/>
        </w:rPr>
      </w:pPr>
    </w:p>
    <w:p w14:paraId="40D112E9" w14:textId="77777777" w:rsidR="008E4AA7" w:rsidRPr="008E4AA7" w:rsidRDefault="008E4AA7" w:rsidP="008E4AA7">
      <w:pPr>
        <w:rPr>
          <w:rFonts w:ascii="Tahoma" w:hAnsi="Tahoma" w:cs="Tahoma"/>
          <w:sz w:val="22"/>
          <w:szCs w:val="24"/>
        </w:rPr>
      </w:pPr>
    </w:p>
    <w:p w14:paraId="10DA9B41" w14:textId="6E47C46A" w:rsidR="00937059" w:rsidRDefault="00937059" w:rsidP="00937059">
      <w:pPr>
        <w:rPr>
          <w:rFonts w:ascii="Tahoma" w:hAnsi="Tahoma" w:cs="Tahoma"/>
          <w:sz w:val="22"/>
          <w:szCs w:val="24"/>
          <w:u w:val="single"/>
        </w:rPr>
      </w:pPr>
      <w:r>
        <w:rPr>
          <w:rFonts w:ascii="Tahoma" w:hAnsi="Tahoma" w:cs="Tahoma"/>
          <w:sz w:val="22"/>
          <w:szCs w:val="24"/>
          <w:u w:val="single"/>
        </w:rPr>
        <w:t>IPS00695 – POV – Security Type Code</w:t>
      </w:r>
    </w:p>
    <w:p w14:paraId="524701F4" w14:textId="0922D9C4" w:rsidR="00937059" w:rsidRDefault="00937059" w:rsidP="00937059">
      <w:pPr>
        <w:rPr>
          <w:rFonts w:ascii="Tahoma" w:hAnsi="Tahoma" w:cs="Tahoma"/>
          <w:sz w:val="22"/>
          <w:szCs w:val="24"/>
          <w:u w:val="single"/>
        </w:rPr>
      </w:pPr>
    </w:p>
    <w:p w14:paraId="2A62AAD0" w14:textId="77777777" w:rsidR="00937059" w:rsidRDefault="00937059" w:rsidP="00937059">
      <w:pPr>
        <w:rPr>
          <w:rFonts w:ascii="Tahoma" w:hAnsi="Tahoma" w:cs="Tahoma"/>
          <w:sz w:val="22"/>
          <w:szCs w:val="22"/>
        </w:rPr>
      </w:pPr>
      <w:r>
        <w:rPr>
          <w:rFonts w:ascii="Tahoma" w:hAnsi="Tahoma" w:cs="Tahoma"/>
          <w:sz w:val="22"/>
          <w:szCs w:val="22"/>
        </w:rPr>
        <w:t xml:space="preserve">Today, there is support for identifying the security type on the outbound POV file, to identify the fund type (variable, money market, fixed, and index). The last couple of years, we added additional types of index ‘security’ type such as Index – Buffer and Index – Floor.   This allowed the carriers to identify the index strategy has protection for downside.  </w:t>
      </w:r>
    </w:p>
    <w:p w14:paraId="775311C7" w14:textId="77777777" w:rsidR="00937059" w:rsidRDefault="00937059" w:rsidP="00937059">
      <w:pPr>
        <w:rPr>
          <w:rFonts w:ascii="Tahoma" w:hAnsi="Tahoma" w:cs="Tahoma"/>
          <w:sz w:val="22"/>
          <w:szCs w:val="22"/>
        </w:rPr>
      </w:pPr>
    </w:p>
    <w:p w14:paraId="6524B17F" w14:textId="77777777" w:rsidR="00937059" w:rsidRDefault="00937059" w:rsidP="00937059">
      <w:pPr>
        <w:rPr>
          <w:rFonts w:ascii="Tahoma" w:hAnsi="Tahoma" w:cs="Tahoma"/>
          <w:sz w:val="22"/>
          <w:szCs w:val="22"/>
        </w:rPr>
      </w:pPr>
      <w:r>
        <w:rPr>
          <w:rFonts w:ascii="Tahoma" w:hAnsi="Tahoma" w:cs="Tahoma"/>
          <w:sz w:val="22"/>
          <w:szCs w:val="22"/>
        </w:rPr>
        <w:t xml:space="preserve">The current codes allow the carriers to identify the </w:t>
      </w:r>
      <w:r w:rsidRPr="00937059">
        <w:rPr>
          <w:rFonts w:ascii="Tahoma" w:hAnsi="Tahoma" w:cs="Tahoma"/>
          <w:sz w:val="22"/>
          <w:szCs w:val="22"/>
        </w:rPr>
        <w:t>Fixed Indexed</w:t>
      </w:r>
      <w:r>
        <w:rPr>
          <w:rFonts w:ascii="Tahoma" w:hAnsi="Tahoma" w:cs="Tahoma"/>
          <w:sz w:val="22"/>
          <w:szCs w:val="22"/>
        </w:rPr>
        <w:t xml:space="preserve"> no downside, with IDX</w:t>
      </w:r>
      <w:r w:rsidRPr="00937059">
        <w:rPr>
          <w:rFonts w:ascii="Tahoma" w:hAnsi="Tahoma" w:cs="Tahoma"/>
          <w:sz w:val="22"/>
          <w:szCs w:val="22"/>
        </w:rPr>
        <w:t>, and for a strategy where there is downside p</w:t>
      </w:r>
      <w:r>
        <w:rPr>
          <w:rFonts w:ascii="Tahoma" w:hAnsi="Tahoma" w:cs="Tahoma"/>
          <w:sz w:val="22"/>
          <w:szCs w:val="22"/>
        </w:rPr>
        <w:t>rotection</w:t>
      </w:r>
      <w:r w:rsidRPr="00937059">
        <w:rPr>
          <w:rFonts w:ascii="Tahoma" w:hAnsi="Tahoma" w:cs="Tahoma"/>
          <w:sz w:val="22"/>
          <w:szCs w:val="22"/>
        </w:rPr>
        <w:t xml:space="preserve">, </w:t>
      </w:r>
      <w:r>
        <w:rPr>
          <w:rFonts w:ascii="Tahoma" w:hAnsi="Tahoma" w:cs="Tahoma"/>
          <w:sz w:val="22"/>
          <w:szCs w:val="22"/>
        </w:rPr>
        <w:t xml:space="preserve">there is </w:t>
      </w:r>
      <w:r w:rsidRPr="00937059">
        <w:rPr>
          <w:rFonts w:ascii="Tahoma" w:hAnsi="Tahoma" w:cs="Tahoma"/>
          <w:sz w:val="22"/>
          <w:szCs w:val="22"/>
        </w:rPr>
        <w:t xml:space="preserve">choice between IDB (Indexed, downside protected by Buffer) and IDF (Indexed, downside protected by Floor).  </w:t>
      </w:r>
    </w:p>
    <w:p w14:paraId="46407E16" w14:textId="77777777" w:rsidR="00937059" w:rsidRDefault="00937059" w:rsidP="00937059">
      <w:pPr>
        <w:rPr>
          <w:rFonts w:ascii="Tahoma" w:hAnsi="Tahoma" w:cs="Tahoma"/>
          <w:sz w:val="22"/>
          <w:szCs w:val="22"/>
        </w:rPr>
      </w:pPr>
    </w:p>
    <w:p w14:paraId="20057B77" w14:textId="24FED02A" w:rsidR="00937059" w:rsidRDefault="00937059" w:rsidP="00937059">
      <w:pPr>
        <w:rPr>
          <w:rFonts w:ascii="Tahoma" w:hAnsi="Tahoma" w:cs="Tahoma"/>
          <w:sz w:val="22"/>
          <w:szCs w:val="22"/>
        </w:rPr>
      </w:pPr>
      <w:r w:rsidRPr="00937059">
        <w:rPr>
          <w:rFonts w:ascii="Tahoma" w:hAnsi="Tahoma" w:cs="Tahoma"/>
          <w:sz w:val="22"/>
          <w:szCs w:val="22"/>
        </w:rPr>
        <w:t>Besides these two #3118 Codes none of the others indicate the method of calculation</w:t>
      </w:r>
      <w:r>
        <w:rPr>
          <w:rFonts w:ascii="Tahoma" w:hAnsi="Tahoma" w:cs="Tahoma"/>
          <w:sz w:val="22"/>
          <w:szCs w:val="22"/>
        </w:rPr>
        <w:t xml:space="preserve">, it is just used </w:t>
      </w:r>
      <w:r w:rsidRPr="00937059">
        <w:rPr>
          <w:rFonts w:ascii="Tahoma" w:hAnsi="Tahoma" w:cs="Tahoma"/>
          <w:sz w:val="22"/>
          <w:szCs w:val="22"/>
        </w:rPr>
        <w:t xml:space="preserve">specify what the </w:t>
      </w:r>
      <w:r>
        <w:rPr>
          <w:rFonts w:ascii="Tahoma" w:hAnsi="Tahoma" w:cs="Tahoma"/>
          <w:sz w:val="22"/>
          <w:szCs w:val="22"/>
        </w:rPr>
        <w:t>u</w:t>
      </w:r>
      <w:r w:rsidRPr="00937059">
        <w:rPr>
          <w:rFonts w:ascii="Tahoma" w:hAnsi="Tahoma" w:cs="Tahoma"/>
          <w:sz w:val="22"/>
          <w:szCs w:val="22"/>
        </w:rPr>
        <w:t>pside potentia</w:t>
      </w:r>
      <w:r>
        <w:rPr>
          <w:rFonts w:ascii="Tahoma" w:hAnsi="Tahoma" w:cs="Tahoma"/>
          <w:sz w:val="22"/>
          <w:szCs w:val="22"/>
        </w:rPr>
        <w:t>l but does not identify the type of protection</w:t>
      </w:r>
      <w:r w:rsidRPr="00937059">
        <w:rPr>
          <w:rFonts w:ascii="Tahoma" w:hAnsi="Tahoma" w:cs="Tahoma"/>
          <w:sz w:val="22"/>
          <w:szCs w:val="22"/>
        </w:rPr>
        <w:t xml:space="preserve"> (e.g., CAP, Participation).  </w:t>
      </w:r>
    </w:p>
    <w:p w14:paraId="721331DB" w14:textId="77777777" w:rsidR="00937059" w:rsidRDefault="00937059" w:rsidP="00937059">
      <w:pPr>
        <w:rPr>
          <w:rFonts w:ascii="Tahoma" w:hAnsi="Tahoma" w:cs="Tahoma"/>
          <w:sz w:val="22"/>
          <w:szCs w:val="22"/>
        </w:rPr>
      </w:pPr>
    </w:p>
    <w:p w14:paraId="3AF903E2" w14:textId="185FEF6B" w:rsidR="00937059" w:rsidRDefault="00937059" w:rsidP="00937059">
      <w:pPr>
        <w:rPr>
          <w:rFonts w:ascii="Tahoma" w:hAnsi="Tahoma" w:cs="Tahoma"/>
          <w:sz w:val="22"/>
          <w:szCs w:val="22"/>
        </w:rPr>
      </w:pPr>
      <w:r w:rsidRPr="00937059">
        <w:rPr>
          <w:rFonts w:ascii="Tahoma" w:hAnsi="Tahoma" w:cs="Tahoma"/>
          <w:sz w:val="22"/>
          <w:szCs w:val="22"/>
        </w:rPr>
        <w:t xml:space="preserve">Additionally, there other methods that can be implemented to provide downside protection, (e.g., some products offer an Indexed Fund with a Downside Participation Rate) and </w:t>
      </w:r>
      <w:r>
        <w:rPr>
          <w:rFonts w:ascii="Tahoma" w:hAnsi="Tahoma" w:cs="Tahoma"/>
          <w:sz w:val="22"/>
          <w:szCs w:val="22"/>
        </w:rPr>
        <w:t>the group does not want to keep adding n</w:t>
      </w:r>
      <w:r w:rsidRPr="00937059">
        <w:rPr>
          <w:rFonts w:ascii="Tahoma" w:hAnsi="Tahoma" w:cs="Tahoma"/>
          <w:sz w:val="22"/>
          <w:szCs w:val="22"/>
        </w:rPr>
        <w:t xml:space="preserve">ew security types for ‘indexed with downside participation’ and all future scenarios of potential downside.  </w:t>
      </w:r>
    </w:p>
    <w:p w14:paraId="3A86C596" w14:textId="77777777" w:rsidR="00937059" w:rsidRPr="00937059" w:rsidRDefault="00937059" w:rsidP="00937059">
      <w:pPr>
        <w:rPr>
          <w:rFonts w:ascii="Tahoma" w:hAnsi="Tahoma" w:cs="Tahoma"/>
          <w:sz w:val="22"/>
          <w:szCs w:val="22"/>
        </w:rPr>
      </w:pPr>
    </w:p>
    <w:p w14:paraId="7E16D5FB" w14:textId="3370A23B" w:rsidR="00937059" w:rsidRDefault="00937059" w:rsidP="00937059">
      <w:pPr>
        <w:rPr>
          <w:rFonts w:ascii="Tahoma" w:hAnsi="Tahoma" w:cs="Tahoma"/>
          <w:sz w:val="22"/>
          <w:szCs w:val="22"/>
        </w:rPr>
      </w:pPr>
      <w:r w:rsidRPr="00937059">
        <w:rPr>
          <w:rFonts w:ascii="Tahoma" w:hAnsi="Tahoma" w:cs="Tahoma"/>
          <w:sz w:val="22"/>
          <w:szCs w:val="22"/>
        </w:rPr>
        <w:t xml:space="preserve">To resolve this inconsistency in the IDB and IDF Security Type codes we have two options: </w:t>
      </w:r>
    </w:p>
    <w:p w14:paraId="030C7A6B" w14:textId="77777777" w:rsidR="00937059" w:rsidRPr="00937059" w:rsidRDefault="00937059" w:rsidP="00937059">
      <w:pPr>
        <w:rPr>
          <w:rFonts w:ascii="Tahoma" w:hAnsi="Tahoma" w:cs="Tahoma"/>
          <w:sz w:val="22"/>
          <w:szCs w:val="22"/>
        </w:rPr>
      </w:pPr>
    </w:p>
    <w:p w14:paraId="4D1BF911" w14:textId="77777777" w:rsidR="00937059" w:rsidRPr="00937059" w:rsidRDefault="00937059" w:rsidP="00BA3637">
      <w:pPr>
        <w:numPr>
          <w:ilvl w:val="0"/>
          <w:numId w:val="5"/>
        </w:numPr>
        <w:spacing w:after="200" w:line="276" w:lineRule="auto"/>
        <w:ind w:left="360"/>
        <w:rPr>
          <w:rFonts w:ascii="Tahoma" w:hAnsi="Tahoma" w:cs="Tahoma"/>
          <w:sz w:val="22"/>
          <w:szCs w:val="22"/>
        </w:rPr>
      </w:pPr>
      <w:r w:rsidRPr="00937059">
        <w:rPr>
          <w:rFonts w:ascii="Tahoma" w:hAnsi="Tahoma" w:cs="Tahoma"/>
          <w:sz w:val="22"/>
          <w:szCs w:val="22"/>
        </w:rPr>
        <w:t>Remove/deprecate IDB and IDF.  Only use IDX for an Indexed Strategy.  The user of the file can tell what type of Index Strategy this is by reviewing the Rate Types (e.g., upside CAP or Trigger; downside floor, buffer, or participation).</w:t>
      </w:r>
    </w:p>
    <w:p w14:paraId="452ED6D2" w14:textId="35C5B68A" w:rsidR="00937059" w:rsidRPr="00937059" w:rsidRDefault="00937059" w:rsidP="00BA3637">
      <w:pPr>
        <w:numPr>
          <w:ilvl w:val="0"/>
          <w:numId w:val="5"/>
        </w:numPr>
        <w:spacing w:after="200" w:line="276" w:lineRule="auto"/>
        <w:ind w:left="360"/>
        <w:rPr>
          <w:rFonts w:ascii="Tahoma" w:hAnsi="Tahoma" w:cs="Tahoma"/>
          <w:sz w:val="22"/>
          <w:szCs w:val="22"/>
        </w:rPr>
      </w:pPr>
      <w:r w:rsidRPr="00937059">
        <w:rPr>
          <w:rFonts w:ascii="Tahoma" w:hAnsi="Tahoma" w:cs="Tahoma"/>
          <w:sz w:val="22"/>
          <w:szCs w:val="22"/>
        </w:rPr>
        <w:t>Add code IDD for an Indexed Strategy with downside.</w:t>
      </w:r>
    </w:p>
    <w:p w14:paraId="1908EBCD" w14:textId="4C301A0F" w:rsidR="00937059" w:rsidRDefault="00F768B8" w:rsidP="00937059">
      <w:pPr>
        <w:rPr>
          <w:rFonts w:ascii="Tahoma" w:hAnsi="Tahoma" w:cs="Tahoma"/>
          <w:sz w:val="22"/>
          <w:szCs w:val="24"/>
        </w:rPr>
      </w:pPr>
      <w:r>
        <w:rPr>
          <w:rFonts w:ascii="Tahoma" w:hAnsi="Tahoma" w:cs="Tahoma"/>
          <w:sz w:val="22"/>
          <w:szCs w:val="24"/>
          <w:u w:val="single"/>
        </w:rPr>
        <w:t>2/1/2022:</w:t>
      </w:r>
      <w:r w:rsidRPr="00F768B8">
        <w:rPr>
          <w:rFonts w:ascii="Tahoma" w:hAnsi="Tahoma" w:cs="Tahoma"/>
          <w:sz w:val="22"/>
          <w:szCs w:val="24"/>
        </w:rPr>
        <w:t xml:space="preserve"> </w:t>
      </w:r>
      <w:r>
        <w:rPr>
          <w:rFonts w:ascii="Tahoma" w:hAnsi="Tahoma" w:cs="Tahoma"/>
          <w:sz w:val="22"/>
          <w:szCs w:val="24"/>
        </w:rPr>
        <w:t>Enhancement on hold</w:t>
      </w:r>
      <w:r w:rsidRPr="00FC7E9E">
        <w:rPr>
          <w:rFonts w:ascii="Tahoma" w:hAnsi="Tahoma" w:cs="Tahoma"/>
          <w:sz w:val="22"/>
          <w:szCs w:val="24"/>
          <w:highlight w:val="yellow"/>
        </w:rPr>
        <w:t>.   Need to understand if the distributor uses the Security Type to ‘group’ and identify underlying funds for performance purposes.  Do we need to define upside/downside protection or simply it is an index strategy?   Distributors need to research and report back to DTCC, so we can speak more about on next month’s call.</w:t>
      </w:r>
    </w:p>
    <w:p w14:paraId="6C6494F4" w14:textId="69B336DF" w:rsidR="00F768B8" w:rsidRDefault="00F768B8" w:rsidP="00937059">
      <w:pPr>
        <w:rPr>
          <w:rFonts w:ascii="Tahoma" w:hAnsi="Tahoma" w:cs="Tahoma"/>
          <w:sz w:val="22"/>
          <w:szCs w:val="24"/>
        </w:rPr>
      </w:pPr>
    </w:p>
    <w:p w14:paraId="1B4CE7F3" w14:textId="77777777" w:rsidR="00F768B8" w:rsidRDefault="00F768B8" w:rsidP="00937059">
      <w:pPr>
        <w:rPr>
          <w:rFonts w:ascii="Tahoma" w:hAnsi="Tahoma" w:cs="Tahoma"/>
          <w:sz w:val="22"/>
          <w:szCs w:val="24"/>
        </w:rPr>
      </w:pPr>
    </w:p>
    <w:p w14:paraId="5607BC9A" w14:textId="178BBF28" w:rsidR="00F768B8" w:rsidRDefault="00F768B8" w:rsidP="00F768B8">
      <w:pPr>
        <w:rPr>
          <w:rFonts w:ascii="Tahoma" w:hAnsi="Tahoma" w:cs="Tahoma"/>
          <w:sz w:val="22"/>
          <w:szCs w:val="24"/>
          <w:u w:val="single"/>
        </w:rPr>
      </w:pPr>
      <w:r>
        <w:rPr>
          <w:rFonts w:ascii="Tahoma" w:hAnsi="Tahoma" w:cs="Tahoma"/>
          <w:sz w:val="22"/>
          <w:szCs w:val="24"/>
          <w:u w:val="single"/>
        </w:rPr>
        <w:t>IPS00696 – POV – Next Event Date Edit</w:t>
      </w:r>
    </w:p>
    <w:p w14:paraId="67311634" w14:textId="612DBD54" w:rsidR="00F768B8" w:rsidRDefault="00F768B8" w:rsidP="00F768B8">
      <w:pPr>
        <w:rPr>
          <w:rFonts w:ascii="Tahoma" w:hAnsi="Tahoma" w:cs="Tahoma"/>
          <w:sz w:val="22"/>
          <w:szCs w:val="24"/>
          <w:u w:val="single"/>
        </w:rPr>
      </w:pPr>
    </w:p>
    <w:p w14:paraId="1E9ABBA8" w14:textId="047798AC" w:rsidR="00F768B8" w:rsidRDefault="00F768B8" w:rsidP="00F768B8">
      <w:pPr>
        <w:rPr>
          <w:rFonts w:ascii="Tahoma" w:hAnsi="Tahoma" w:cs="Tahoma"/>
          <w:sz w:val="22"/>
          <w:szCs w:val="22"/>
        </w:rPr>
      </w:pPr>
      <w:r w:rsidRPr="00F768B8">
        <w:rPr>
          <w:rFonts w:ascii="Tahoma" w:hAnsi="Tahoma" w:cs="Tahoma"/>
          <w:sz w:val="22"/>
          <w:szCs w:val="22"/>
        </w:rPr>
        <w:t xml:space="preserve">The DSAC has been working on the data completion and leveraging the Insurance Information Exchange (IIEX) to ‘clean up’ of the data that is being reported by the insurance carriers. The DSAC members and DTCC are working with the Life Operations Managers Roundtable (OMR) group to automate the notification of life premiums due dates as well as the facilitation of money settlement.  The automated notification is looking to leverage the policy level data that </w:t>
      </w:r>
      <w:r w:rsidRPr="00F768B8">
        <w:rPr>
          <w:rFonts w:ascii="Tahoma" w:hAnsi="Tahoma" w:cs="Tahoma"/>
          <w:sz w:val="22"/>
          <w:szCs w:val="22"/>
        </w:rPr>
        <w:lastRenderedPageBreak/>
        <w:t xml:space="preserve">is within Insurance Information Exchange (IIEX) and looking to the Positions and Valuations (POV) Event Record. </w:t>
      </w:r>
    </w:p>
    <w:p w14:paraId="7B289E7A" w14:textId="77777777" w:rsidR="00F768B8" w:rsidRPr="00F768B8" w:rsidRDefault="00F768B8" w:rsidP="00F768B8">
      <w:pPr>
        <w:rPr>
          <w:rFonts w:ascii="Tahoma" w:hAnsi="Tahoma" w:cs="Tahoma"/>
          <w:sz w:val="22"/>
          <w:szCs w:val="22"/>
        </w:rPr>
      </w:pPr>
    </w:p>
    <w:p w14:paraId="311DEA1C" w14:textId="60549DAA" w:rsidR="00F768B8" w:rsidRDefault="00F768B8" w:rsidP="00F768B8">
      <w:pPr>
        <w:rPr>
          <w:rFonts w:ascii="Tahoma" w:hAnsi="Tahoma" w:cs="Tahoma"/>
          <w:sz w:val="22"/>
          <w:szCs w:val="22"/>
        </w:rPr>
      </w:pPr>
      <w:r w:rsidRPr="00F768B8">
        <w:rPr>
          <w:rFonts w:ascii="Tahoma" w:hAnsi="Tahoma" w:cs="Tahoma"/>
          <w:sz w:val="22"/>
          <w:szCs w:val="22"/>
        </w:rPr>
        <w:t xml:space="preserve">The Life OMR group is looking to leverage the data that is being passed on the Contract Event (13/07).  Currently, POV has a Contract Event (13/07) record.  In this record, there is the ability for carriers to report multiple events on a particular policy.  This includes event types (item # 3503) such as premiums, modal premiums, and withdrawals. </w:t>
      </w:r>
    </w:p>
    <w:p w14:paraId="2931599A" w14:textId="77777777" w:rsidR="00F768B8" w:rsidRPr="00F768B8" w:rsidRDefault="00F768B8" w:rsidP="00F768B8">
      <w:pPr>
        <w:rPr>
          <w:rFonts w:ascii="Tahoma" w:hAnsi="Tahoma" w:cs="Tahoma"/>
          <w:sz w:val="22"/>
          <w:szCs w:val="22"/>
        </w:rPr>
      </w:pPr>
    </w:p>
    <w:p w14:paraId="63AAF1FC" w14:textId="77777777" w:rsidR="00F768B8" w:rsidRPr="00F768B8" w:rsidRDefault="00F768B8" w:rsidP="00BA3637">
      <w:pPr>
        <w:pStyle w:val="xmsonormal"/>
        <w:numPr>
          <w:ilvl w:val="2"/>
          <w:numId w:val="6"/>
        </w:numPr>
        <w:ind w:left="1080"/>
        <w:rPr>
          <w:rFonts w:ascii="Tahoma" w:eastAsia="Calibri" w:hAnsi="Tahoma" w:cs="Tahoma"/>
          <w:color w:val="auto"/>
          <w:sz w:val="22"/>
          <w:szCs w:val="22"/>
        </w:rPr>
      </w:pPr>
      <w:r w:rsidRPr="00F768B8">
        <w:rPr>
          <w:rFonts w:ascii="Tahoma" w:eastAsia="Calibri" w:hAnsi="Tahoma" w:cs="Tahoma"/>
          <w:color w:val="auto"/>
          <w:sz w:val="22"/>
          <w:szCs w:val="22"/>
        </w:rPr>
        <w:t xml:space="preserve">Event Period Type (3501) – Code List (Yearly, Bi-Monthly, Semi-Annual, Quarterly, Monthly, etc.) </w:t>
      </w:r>
    </w:p>
    <w:p w14:paraId="30124B21" w14:textId="77777777" w:rsidR="00F768B8" w:rsidRPr="00F768B8" w:rsidRDefault="00F768B8" w:rsidP="00BA3637">
      <w:pPr>
        <w:pStyle w:val="xmsonormal"/>
        <w:numPr>
          <w:ilvl w:val="2"/>
          <w:numId w:val="6"/>
        </w:numPr>
        <w:ind w:left="1080"/>
        <w:rPr>
          <w:rFonts w:ascii="Tahoma" w:eastAsia="Calibri" w:hAnsi="Tahoma" w:cs="Tahoma"/>
          <w:color w:val="auto"/>
          <w:sz w:val="22"/>
          <w:szCs w:val="22"/>
        </w:rPr>
      </w:pPr>
      <w:r w:rsidRPr="00F768B8">
        <w:rPr>
          <w:rFonts w:ascii="Tahoma" w:eastAsia="Calibri" w:hAnsi="Tahoma" w:cs="Tahoma"/>
          <w:color w:val="auto"/>
          <w:sz w:val="22"/>
          <w:szCs w:val="22"/>
        </w:rPr>
        <w:t>Event Total Amount (3502) - Amount</w:t>
      </w:r>
    </w:p>
    <w:p w14:paraId="48D9111F" w14:textId="77777777" w:rsidR="00F768B8" w:rsidRPr="00F768B8" w:rsidRDefault="00F768B8" w:rsidP="00BA3637">
      <w:pPr>
        <w:pStyle w:val="xmsonormal"/>
        <w:numPr>
          <w:ilvl w:val="2"/>
          <w:numId w:val="6"/>
        </w:numPr>
        <w:ind w:left="1080"/>
        <w:rPr>
          <w:rFonts w:ascii="Tahoma" w:eastAsia="Calibri" w:hAnsi="Tahoma" w:cs="Tahoma"/>
          <w:color w:val="auto"/>
          <w:sz w:val="22"/>
          <w:szCs w:val="22"/>
        </w:rPr>
      </w:pPr>
      <w:r w:rsidRPr="00F768B8">
        <w:rPr>
          <w:rFonts w:ascii="Tahoma" w:eastAsia="Calibri" w:hAnsi="Tahoma" w:cs="Tahoma"/>
          <w:color w:val="auto"/>
          <w:sz w:val="22"/>
          <w:szCs w:val="22"/>
        </w:rPr>
        <w:t>Gross Net Indicator (3504) - Code List (Gross or Net) – typically Gross</w:t>
      </w:r>
    </w:p>
    <w:p w14:paraId="4A72ADD3" w14:textId="77777777" w:rsidR="00F768B8" w:rsidRPr="00F768B8" w:rsidRDefault="00F768B8" w:rsidP="00BA3637">
      <w:pPr>
        <w:pStyle w:val="xmsonormal"/>
        <w:numPr>
          <w:ilvl w:val="2"/>
          <w:numId w:val="6"/>
        </w:numPr>
        <w:ind w:left="1080"/>
        <w:rPr>
          <w:rFonts w:ascii="Tahoma" w:eastAsia="Calibri" w:hAnsi="Tahoma" w:cs="Tahoma"/>
          <w:color w:val="auto"/>
          <w:sz w:val="22"/>
          <w:szCs w:val="22"/>
        </w:rPr>
      </w:pPr>
      <w:r w:rsidRPr="00F768B8">
        <w:rPr>
          <w:rFonts w:ascii="Tahoma" w:eastAsia="Calibri" w:hAnsi="Tahoma" w:cs="Tahoma"/>
          <w:color w:val="auto"/>
          <w:sz w:val="22"/>
          <w:szCs w:val="22"/>
        </w:rPr>
        <w:t xml:space="preserve">Next Event Date (3505) – Date of the next event (premium due)  </w:t>
      </w:r>
    </w:p>
    <w:p w14:paraId="2C835025" w14:textId="77777777" w:rsidR="00F768B8" w:rsidRPr="00F768B8" w:rsidRDefault="00F768B8" w:rsidP="00F768B8">
      <w:pPr>
        <w:pStyle w:val="xmsonormal"/>
        <w:ind w:left="1080"/>
        <w:rPr>
          <w:rFonts w:ascii="Tahoma" w:eastAsia="Calibri" w:hAnsi="Tahoma" w:cs="Tahoma"/>
          <w:color w:val="auto"/>
          <w:sz w:val="22"/>
          <w:szCs w:val="22"/>
        </w:rPr>
      </w:pPr>
    </w:p>
    <w:p w14:paraId="44A662C6" w14:textId="77777777" w:rsidR="00F768B8" w:rsidRPr="00F768B8" w:rsidRDefault="00F768B8" w:rsidP="00F768B8">
      <w:pPr>
        <w:rPr>
          <w:rFonts w:ascii="Tahoma" w:hAnsi="Tahoma" w:cs="Tahoma"/>
          <w:sz w:val="22"/>
          <w:szCs w:val="22"/>
        </w:rPr>
      </w:pPr>
      <w:r w:rsidRPr="00F768B8">
        <w:rPr>
          <w:rFonts w:ascii="Tahoma" w:hAnsi="Tahoma" w:cs="Tahoma"/>
          <w:sz w:val="22"/>
          <w:szCs w:val="22"/>
        </w:rPr>
        <w:t xml:space="preserve">Today, many of these events are being sent but without key data elements. DSAC is requesting when sending Premiums (P3) or Modal Premium (MP) Event Types (3503) that the Next Event Date (3505) will become optional/conditional.    </w:t>
      </w:r>
    </w:p>
    <w:p w14:paraId="32C523B2" w14:textId="4FF737E2" w:rsidR="00F768B8" w:rsidRDefault="00F768B8" w:rsidP="00F768B8">
      <w:pPr>
        <w:rPr>
          <w:rFonts w:ascii="Tahoma" w:hAnsi="Tahoma" w:cs="Tahoma"/>
          <w:sz w:val="22"/>
          <w:szCs w:val="24"/>
          <w:u w:val="single"/>
        </w:rPr>
      </w:pPr>
    </w:p>
    <w:p w14:paraId="01DB47BA" w14:textId="6547306D" w:rsidR="00F768B8" w:rsidRDefault="00F768B8" w:rsidP="00F768B8">
      <w:pPr>
        <w:rPr>
          <w:rFonts w:ascii="Tahoma" w:hAnsi="Tahoma" w:cs="Tahoma"/>
          <w:sz w:val="22"/>
          <w:szCs w:val="24"/>
          <w:u w:val="single"/>
        </w:rPr>
      </w:pPr>
    </w:p>
    <w:p w14:paraId="7719AA60" w14:textId="30C18D89" w:rsidR="00F768B8" w:rsidRDefault="00F768B8" w:rsidP="00F768B8">
      <w:pPr>
        <w:rPr>
          <w:rFonts w:ascii="Tahoma" w:hAnsi="Tahoma" w:cs="Tahoma"/>
          <w:sz w:val="22"/>
          <w:szCs w:val="24"/>
        </w:rPr>
      </w:pPr>
      <w:r w:rsidRPr="00F768B8">
        <w:rPr>
          <w:rFonts w:ascii="Tahoma" w:hAnsi="Tahoma" w:cs="Tahoma"/>
          <w:sz w:val="22"/>
          <w:szCs w:val="24"/>
          <w:u w:val="single"/>
        </w:rPr>
        <w:t>02/01/2022:</w:t>
      </w:r>
      <w:r>
        <w:rPr>
          <w:rFonts w:ascii="Tahoma" w:hAnsi="Tahoma" w:cs="Tahoma"/>
          <w:sz w:val="22"/>
          <w:szCs w:val="24"/>
        </w:rPr>
        <w:t xml:space="preserve">  </w:t>
      </w:r>
      <w:r w:rsidR="00CB58FA" w:rsidRPr="00531C84">
        <w:rPr>
          <w:rFonts w:ascii="Tahoma" w:hAnsi="Tahoma" w:cs="Tahoma"/>
          <w:sz w:val="22"/>
          <w:szCs w:val="24"/>
          <w:highlight w:val="yellow"/>
        </w:rPr>
        <w:t xml:space="preserve">Enhancement on hold.  The board requested additional time to review this enhancement internally and report back on next month’s call.   Additionally, it will be requested with the Life OMR work group for additional direction.  </w:t>
      </w:r>
      <w:r w:rsidRPr="00531C84">
        <w:rPr>
          <w:rFonts w:ascii="Tahoma" w:hAnsi="Tahoma" w:cs="Tahoma"/>
          <w:sz w:val="22"/>
          <w:szCs w:val="24"/>
          <w:highlight w:val="yellow"/>
        </w:rPr>
        <w:t>This will be mandatory change on an optional record.</w:t>
      </w:r>
    </w:p>
    <w:p w14:paraId="00A812D9" w14:textId="4AE7AE3A" w:rsidR="00CB58FA" w:rsidRDefault="00CB58FA" w:rsidP="00F768B8">
      <w:pPr>
        <w:rPr>
          <w:rFonts w:ascii="Tahoma" w:hAnsi="Tahoma" w:cs="Tahoma"/>
          <w:sz w:val="22"/>
          <w:szCs w:val="24"/>
        </w:rPr>
      </w:pPr>
    </w:p>
    <w:p w14:paraId="32CF7CC9" w14:textId="77777777" w:rsidR="00F768B8" w:rsidRPr="00F768B8" w:rsidRDefault="00F768B8" w:rsidP="00F768B8">
      <w:pPr>
        <w:rPr>
          <w:rFonts w:ascii="Tahoma" w:hAnsi="Tahoma" w:cs="Tahoma"/>
          <w:sz w:val="22"/>
          <w:szCs w:val="24"/>
        </w:rPr>
      </w:pPr>
    </w:p>
    <w:p w14:paraId="6078CDE5" w14:textId="157FA35C" w:rsidR="00F768B8" w:rsidRDefault="00F768B8" w:rsidP="00937059">
      <w:pPr>
        <w:rPr>
          <w:rFonts w:ascii="Tahoma" w:hAnsi="Tahoma" w:cs="Tahoma"/>
          <w:sz w:val="22"/>
          <w:szCs w:val="24"/>
        </w:rPr>
      </w:pPr>
    </w:p>
    <w:p w14:paraId="6578CFFF" w14:textId="0FB920DA" w:rsidR="00F768B8" w:rsidRDefault="00F768B8" w:rsidP="00F768B8">
      <w:pPr>
        <w:rPr>
          <w:rFonts w:ascii="Tahoma" w:hAnsi="Tahoma" w:cs="Tahoma"/>
          <w:sz w:val="22"/>
          <w:szCs w:val="24"/>
          <w:u w:val="single"/>
        </w:rPr>
      </w:pPr>
      <w:r>
        <w:rPr>
          <w:rFonts w:ascii="Tahoma" w:hAnsi="Tahoma" w:cs="Tahoma"/>
          <w:sz w:val="22"/>
          <w:szCs w:val="24"/>
          <w:u w:val="single"/>
        </w:rPr>
        <w:t>IPS00696 – POV/FAR/APP/SUB – Add IRS Qualification Codes</w:t>
      </w:r>
    </w:p>
    <w:p w14:paraId="4C2E05B7" w14:textId="1C9E1201" w:rsidR="00F768B8" w:rsidRDefault="00F768B8" w:rsidP="00F768B8">
      <w:pPr>
        <w:rPr>
          <w:rFonts w:ascii="Tahoma" w:hAnsi="Tahoma" w:cs="Tahoma"/>
          <w:sz w:val="22"/>
          <w:szCs w:val="24"/>
          <w:u w:val="single"/>
        </w:rPr>
      </w:pPr>
    </w:p>
    <w:p w14:paraId="11C8752E" w14:textId="1EB51B48" w:rsidR="00F768B8" w:rsidRPr="00F768B8" w:rsidRDefault="00F768B8" w:rsidP="00F768B8">
      <w:pPr>
        <w:rPr>
          <w:rFonts w:ascii="Tahoma" w:hAnsi="Tahoma" w:cs="Tahoma"/>
          <w:b/>
          <w:i/>
          <w:sz w:val="22"/>
          <w:szCs w:val="22"/>
        </w:rPr>
      </w:pPr>
      <w:r w:rsidRPr="00F768B8">
        <w:rPr>
          <w:rFonts w:ascii="Tahoma" w:hAnsi="Tahoma" w:cs="Tahoma"/>
          <w:bCs/>
          <w:iCs/>
          <w:sz w:val="22"/>
          <w:szCs w:val="22"/>
        </w:rPr>
        <w:t>RiverSource began selling qualified plans in AnnuityNet in 2021.  To make it work correctly</w:t>
      </w:r>
      <w:r>
        <w:rPr>
          <w:rFonts w:ascii="Tahoma" w:hAnsi="Tahoma" w:cs="Tahoma"/>
          <w:bCs/>
          <w:iCs/>
          <w:sz w:val="22"/>
          <w:szCs w:val="22"/>
        </w:rPr>
        <w:t xml:space="preserve">, it is being requested </w:t>
      </w:r>
      <w:r w:rsidRPr="00F768B8">
        <w:rPr>
          <w:rFonts w:ascii="Tahoma" w:hAnsi="Tahoma" w:cs="Tahoma"/>
          <w:bCs/>
          <w:iCs/>
          <w:sz w:val="22"/>
          <w:szCs w:val="22"/>
        </w:rPr>
        <w:t xml:space="preserve">to add </w:t>
      </w:r>
      <w:r>
        <w:rPr>
          <w:rFonts w:ascii="Tahoma" w:hAnsi="Tahoma" w:cs="Tahoma"/>
          <w:bCs/>
          <w:iCs/>
          <w:sz w:val="22"/>
          <w:szCs w:val="22"/>
        </w:rPr>
        <w:t xml:space="preserve">additional I&amp;RS </w:t>
      </w:r>
      <w:r w:rsidRPr="00F768B8">
        <w:rPr>
          <w:rFonts w:ascii="Tahoma" w:hAnsi="Tahoma" w:cs="Tahoma"/>
          <w:bCs/>
          <w:iCs/>
          <w:sz w:val="22"/>
          <w:szCs w:val="22"/>
        </w:rPr>
        <w:t>Qualification</w:t>
      </w:r>
      <w:r>
        <w:rPr>
          <w:rFonts w:ascii="Tahoma" w:hAnsi="Tahoma" w:cs="Tahoma"/>
          <w:bCs/>
          <w:iCs/>
          <w:sz w:val="22"/>
          <w:szCs w:val="22"/>
        </w:rPr>
        <w:t xml:space="preserve"> Code types </w:t>
      </w:r>
      <w:r w:rsidRPr="00F768B8">
        <w:rPr>
          <w:rFonts w:ascii="Tahoma" w:hAnsi="Tahoma" w:cs="Tahoma"/>
          <w:bCs/>
          <w:iCs/>
          <w:sz w:val="22"/>
          <w:szCs w:val="22"/>
        </w:rPr>
        <w:t xml:space="preserve">to the code </w:t>
      </w:r>
      <w:r>
        <w:rPr>
          <w:rFonts w:ascii="Tahoma" w:hAnsi="Tahoma" w:cs="Tahoma"/>
          <w:bCs/>
          <w:iCs/>
          <w:sz w:val="22"/>
          <w:szCs w:val="22"/>
        </w:rPr>
        <w:t>list</w:t>
      </w:r>
      <w:r w:rsidRPr="00F768B8">
        <w:rPr>
          <w:rFonts w:ascii="Tahoma" w:hAnsi="Tahoma" w:cs="Tahoma"/>
          <w:bCs/>
          <w:iCs/>
          <w:sz w:val="22"/>
          <w:szCs w:val="22"/>
        </w:rPr>
        <w:t xml:space="preserve"> so when the feeds are sent, we are passing the correct Qual Types.  We need these Qualification types added:</w:t>
      </w:r>
    </w:p>
    <w:p w14:paraId="77255FA4" w14:textId="134EE9AD" w:rsidR="00F768B8" w:rsidRDefault="00F768B8" w:rsidP="00F768B8">
      <w:pPr>
        <w:rPr>
          <w:rFonts w:ascii="Tahoma" w:hAnsi="Tahoma" w:cs="Tahoma"/>
          <w:sz w:val="22"/>
          <w:szCs w:val="24"/>
          <w:u w:val="single"/>
        </w:rPr>
      </w:pPr>
    </w:p>
    <w:p w14:paraId="791CED51" w14:textId="77777777" w:rsidR="00F768B8" w:rsidRPr="00F768B8" w:rsidRDefault="00F768B8" w:rsidP="00F768B8">
      <w:pPr>
        <w:pStyle w:val="ListParagraph"/>
        <w:rPr>
          <w:rFonts w:ascii="Tahoma" w:hAnsi="Tahoma" w:cs="Tahoma"/>
          <w:bCs/>
          <w:iCs/>
          <w:sz w:val="22"/>
          <w:szCs w:val="22"/>
        </w:rPr>
      </w:pPr>
      <w:r w:rsidRPr="00F768B8">
        <w:rPr>
          <w:rFonts w:ascii="Tahoma" w:hAnsi="Tahoma" w:cs="Tahoma"/>
          <w:bCs/>
          <w:iCs/>
          <w:sz w:val="22"/>
          <w:szCs w:val="22"/>
        </w:rPr>
        <w:t xml:space="preserve">401(a) Custodial Money Purchase </w:t>
      </w:r>
    </w:p>
    <w:p w14:paraId="65C93655" w14:textId="77777777" w:rsidR="00F768B8" w:rsidRPr="00F768B8" w:rsidRDefault="00F768B8" w:rsidP="00F768B8">
      <w:pPr>
        <w:pStyle w:val="ListParagraph"/>
        <w:rPr>
          <w:rFonts w:ascii="Tahoma" w:hAnsi="Tahoma" w:cs="Tahoma"/>
          <w:bCs/>
          <w:iCs/>
          <w:sz w:val="22"/>
          <w:szCs w:val="22"/>
        </w:rPr>
      </w:pPr>
      <w:r w:rsidRPr="00F768B8">
        <w:rPr>
          <w:rFonts w:ascii="Tahoma" w:hAnsi="Tahoma" w:cs="Tahoma"/>
          <w:bCs/>
          <w:iCs/>
          <w:sz w:val="22"/>
          <w:szCs w:val="22"/>
        </w:rPr>
        <w:t>401(a) Custodial Profit Sharing</w:t>
      </w:r>
    </w:p>
    <w:p w14:paraId="73364918" w14:textId="77777777" w:rsidR="00F768B8" w:rsidRPr="00F768B8" w:rsidRDefault="00F768B8" w:rsidP="00F768B8">
      <w:pPr>
        <w:pStyle w:val="ListParagraph"/>
        <w:rPr>
          <w:rFonts w:ascii="Tahoma" w:hAnsi="Tahoma" w:cs="Tahoma"/>
          <w:bCs/>
          <w:iCs/>
          <w:sz w:val="22"/>
          <w:szCs w:val="22"/>
        </w:rPr>
      </w:pPr>
      <w:r w:rsidRPr="00F768B8">
        <w:rPr>
          <w:rFonts w:ascii="Tahoma" w:hAnsi="Tahoma" w:cs="Tahoma"/>
          <w:bCs/>
          <w:iCs/>
          <w:sz w:val="22"/>
          <w:szCs w:val="22"/>
        </w:rPr>
        <w:t>Target Benefit Plan</w:t>
      </w:r>
    </w:p>
    <w:p w14:paraId="049F2558" w14:textId="77777777" w:rsidR="00F768B8" w:rsidRPr="00F768B8" w:rsidRDefault="00F768B8" w:rsidP="00F768B8">
      <w:pPr>
        <w:pStyle w:val="ListParagraph"/>
        <w:rPr>
          <w:rFonts w:ascii="Tahoma" w:hAnsi="Tahoma" w:cs="Tahoma"/>
          <w:bCs/>
          <w:iCs/>
          <w:sz w:val="22"/>
          <w:szCs w:val="22"/>
        </w:rPr>
      </w:pPr>
      <w:r w:rsidRPr="00F768B8">
        <w:rPr>
          <w:rFonts w:ascii="Tahoma" w:hAnsi="Tahoma" w:cs="Tahoma"/>
          <w:bCs/>
          <w:iCs/>
          <w:sz w:val="22"/>
          <w:szCs w:val="22"/>
        </w:rPr>
        <w:t>TSA 501c(3)</w:t>
      </w:r>
    </w:p>
    <w:p w14:paraId="68684BC0" w14:textId="77777777" w:rsidR="00F768B8" w:rsidRPr="00F768B8" w:rsidRDefault="00F768B8" w:rsidP="00F768B8">
      <w:pPr>
        <w:pStyle w:val="ListParagraph"/>
        <w:rPr>
          <w:rFonts w:ascii="Tahoma" w:hAnsi="Tahoma" w:cs="Tahoma"/>
          <w:bCs/>
          <w:iCs/>
          <w:sz w:val="22"/>
          <w:szCs w:val="22"/>
        </w:rPr>
      </w:pPr>
      <w:r w:rsidRPr="00F768B8">
        <w:rPr>
          <w:rFonts w:ascii="Tahoma" w:hAnsi="Tahoma" w:cs="Tahoma"/>
          <w:bCs/>
          <w:iCs/>
          <w:sz w:val="22"/>
          <w:szCs w:val="22"/>
        </w:rPr>
        <w:t>TSA Optional Retirement Program (ORP)</w:t>
      </w:r>
    </w:p>
    <w:p w14:paraId="55675B0D" w14:textId="77777777" w:rsidR="00F768B8" w:rsidRDefault="00F768B8" w:rsidP="00F768B8">
      <w:pPr>
        <w:rPr>
          <w:rFonts w:ascii="Tahoma" w:hAnsi="Tahoma" w:cs="Tahoma"/>
          <w:sz w:val="22"/>
          <w:szCs w:val="24"/>
          <w:u w:val="single"/>
        </w:rPr>
      </w:pPr>
    </w:p>
    <w:p w14:paraId="5CAAB9BE" w14:textId="40B5B44F" w:rsidR="00F768B8" w:rsidRDefault="00F768B8" w:rsidP="00937059">
      <w:pPr>
        <w:rPr>
          <w:rFonts w:ascii="Tahoma" w:hAnsi="Tahoma" w:cs="Tahoma"/>
          <w:sz w:val="22"/>
          <w:szCs w:val="24"/>
        </w:rPr>
      </w:pPr>
    </w:p>
    <w:p w14:paraId="4AC9B842" w14:textId="3AA70417" w:rsidR="00F768B8" w:rsidRDefault="00F768B8" w:rsidP="00F768B8">
      <w:pPr>
        <w:rPr>
          <w:rFonts w:ascii="Tahoma" w:hAnsi="Tahoma" w:cs="Tahoma"/>
          <w:bCs/>
          <w:iCs/>
          <w:sz w:val="22"/>
          <w:szCs w:val="22"/>
        </w:rPr>
      </w:pPr>
      <w:r w:rsidRPr="00D550A9">
        <w:rPr>
          <w:rFonts w:ascii="Tahoma" w:hAnsi="Tahoma" w:cs="Tahoma"/>
          <w:bCs/>
          <w:iCs/>
          <w:sz w:val="22"/>
          <w:szCs w:val="22"/>
          <w:u w:val="single"/>
        </w:rPr>
        <w:t>02/01/2022:</w:t>
      </w:r>
      <w:r>
        <w:rPr>
          <w:rFonts w:ascii="Tahoma" w:hAnsi="Tahoma" w:cs="Tahoma"/>
          <w:sz w:val="22"/>
          <w:szCs w:val="24"/>
        </w:rPr>
        <w:t xml:space="preserve">  </w:t>
      </w:r>
      <w:r w:rsidRPr="00F768B8">
        <w:rPr>
          <w:rFonts w:ascii="Tahoma" w:hAnsi="Tahoma" w:cs="Tahoma"/>
          <w:bCs/>
          <w:iCs/>
          <w:sz w:val="22"/>
          <w:szCs w:val="22"/>
        </w:rPr>
        <w:t xml:space="preserve">Definitions were supplied by Brian.  In addition, based on the feedback from the group, it was determined that only the following three (3) codes are needed as the other are already supported.  ‘Custodian’ is a type of ownership and not a plan type.   </w:t>
      </w:r>
    </w:p>
    <w:p w14:paraId="3454BB1A" w14:textId="77777777" w:rsidR="00CB58FA" w:rsidRPr="00F768B8" w:rsidRDefault="00CB58FA" w:rsidP="00F768B8">
      <w:pPr>
        <w:rPr>
          <w:rFonts w:ascii="Tahoma" w:hAnsi="Tahoma" w:cs="Tahoma"/>
          <w:bCs/>
          <w:iCs/>
          <w:sz w:val="22"/>
          <w:szCs w:val="22"/>
        </w:rPr>
      </w:pPr>
    </w:p>
    <w:p w14:paraId="37AEA8B3" w14:textId="367DC034" w:rsidR="00F768B8" w:rsidRPr="00F768B8" w:rsidRDefault="00F768B8" w:rsidP="00BA3637">
      <w:pPr>
        <w:numPr>
          <w:ilvl w:val="0"/>
          <w:numId w:val="7"/>
        </w:numPr>
        <w:spacing w:after="200" w:line="276" w:lineRule="auto"/>
        <w:rPr>
          <w:rFonts w:ascii="Tahoma" w:hAnsi="Tahoma" w:cs="Tahoma"/>
          <w:bCs/>
          <w:iCs/>
          <w:sz w:val="22"/>
          <w:szCs w:val="22"/>
        </w:rPr>
      </w:pPr>
      <w:r w:rsidRPr="00F768B8">
        <w:rPr>
          <w:rFonts w:ascii="Tahoma" w:hAnsi="Tahoma" w:cs="Tahoma"/>
          <w:bCs/>
          <w:iCs/>
          <w:sz w:val="22"/>
          <w:szCs w:val="22"/>
        </w:rPr>
        <w:t xml:space="preserve">Target Benefit </w:t>
      </w:r>
      <w:r w:rsidR="00CB58FA">
        <w:rPr>
          <w:rFonts w:ascii="Tahoma" w:hAnsi="Tahoma" w:cs="Tahoma"/>
          <w:bCs/>
          <w:iCs/>
          <w:sz w:val="22"/>
          <w:szCs w:val="22"/>
        </w:rPr>
        <w:t>Plan –</w:t>
      </w:r>
      <w:r w:rsidRPr="00F768B8">
        <w:rPr>
          <w:rFonts w:ascii="Tahoma" w:hAnsi="Tahoma" w:cs="Tahoma"/>
          <w:bCs/>
          <w:iCs/>
          <w:sz w:val="22"/>
          <w:szCs w:val="22"/>
        </w:rPr>
        <w:t xml:space="preserve"> a type of work-sponsored retirement plan. When the employer sets up a plan, they give each employee an estimate of the payout they would receive during retirement, which is the target benefit.</w:t>
      </w:r>
    </w:p>
    <w:p w14:paraId="428AA402" w14:textId="6D112F9B" w:rsidR="00F768B8" w:rsidRPr="00F768B8" w:rsidRDefault="00F768B8" w:rsidP="00BA3637">
      <w:pPr>
        <w:numPr>
          <w:ilvl w:val="0"/>
          <w:numId w:val="7"/>
        </w:numPr>
        <w:spacing w:after="200" w:line="276" w:lineRule="auto"/>
        <w:rPr>
          <w:rFonts w:ascii="Tahoma" w:hAnsi="Tahoma" w:cs="Tahoma"/>
          <w:bCs/>
          <w:iCs/>
          <w:sz w:val="22"/>
          <w:szCs w:val="22"/>
        </w:rPr>
      </w:pPr>
      <w:r w:rsidRPr="00F768B8">
        <w:rPr>
          <w:rFonts w:ascii="Tahoma" w:hAnsi="Tahoma" w:cs="Tahoma"/>
          <w:bCs/>
          <w:iCs/>
          <w:sz w:val="22"/>
          <w:szCs w:val="22"/>
        </w:rPr>
        <w:lastRenderedPageBreak/>
        <w:t>501c3 – Retirement plan for non-profit organizations</w:t>
      </w:r>
    </w:p>
    <w:p w14:paraId="5BC2B76B" w14:textId="681748C3" w:rsidR="00F768B8" w:rsidRPr="00F768B8" w:rsidRDefault="00F768B8" w:rsidP="00BA3637">
      <w:pPr>
        <w:numPr>
          <w:ilvl w:val="0"/>
          <w:numId w:val="7"/>
        </w:numPr>
        <w:spacing w:after="200" w:line="276" w:lineRule="auto"/>
        <w:rPr>
          <w:rFonts w:ascii="Tahoma" w:hAnsi="Tahoma" w:cs="Tahoma"/>
          <w:bCs/>
          <w:iCs/>
          <w:sz w:val="22"/>
          <w:szCs w:val="22"/>
        </w:rPr>
      </w:pPr>
      <w:r w:rsidRPr="00F768B8">
        <w:rPr>
          <w:rFonts w:ascii="Tahoma" w:hAnsi="Tahoma" w:cs="Tahoma"/>
          <w:bCs/>
          <w:iCs/>
          <w:sz w:val="22"/>
          <w:szCs w:val="22"/>
        </w:rPr>
        <w:t>Texas ORP</w:t>
      </w:r>
      <w:r w:rsidR="00CB58FA">
        <w:rPr>
          <w:rFonts w:ascii="Tahoma" w:hAnsi="Tahoma" w:cs="Tahoma"/>
          <w:bCs/>
          <w:iCs/>
          <w:sz w:val="22"/>
          <w:szCs w:val="22"/>
        </w:rPr>
        <w:t xml:space="preserve"> </w:t>
      </w:r>
      <w:r w:rsidRPr="00F768B8">
        <w:rPr>
          <w:rFonts w:ascii="Tahoma" w:hAnsi="Tahoma" w:cs="Tahoma"/>
          <w:bCs/>
          <w:iCs/>
          <w:sz w:val="22"/>
          <w:szCs w:val="22"/>
        </w:rPr>
        <w:t xml:space="preserve">– Optional Retirement plan for employees of </w:t>
      </w:r>
      <w:r w:rsidR="00CB58FA">
        <w:rPr>
          <w:rFonts w:ascii="Tahoma" w:hAnsi="Tahoma" w:cs="Tahoma"/>
          <w:bCs/>
          <w:iCs/>
          <w:sz w:val="22"/>
          <w:szCs w:val="22"/>
        </w:rPr>
        <w:t>u</w:t>
      </w:r>
      <w:r w:rsidRPr="00F768B8">
        <w:rPr>
          <w:rFonts w:ascii="Tahoma" w:hAnsi="Tahoma" w:cs="Tahoma"/>
          <w:bCs/>
          <w:iCs/>
          <w:sz w:val="22"/>
          <w:szCs w:val="22"/>
        </w:rPr>
        <w:t>niversities</w:t>
      </w:r>
    </w:p>
    <w:p w14:paraId="580363C7" w14:textId="77777777" w:rsidR="00F768B8" w:rsidRPr="00F768B8" w:rsidRDefault="00F768B8" w:rsidP="00F768B8">
      <w:pPr>
        <w:ind w:left="360"/>
        <w:rPr>
          <w:rFonts w:ascii="Tahoma" w:hAnsi="Tahoma" w:cs="Tahoma"/>
          <w:bCs/>
          <w:iCs/>
          <w:sz w:val="22"/>
          <w:szCs w:val="22"/>
        </w:rPr>
      </w:pPr>
      <w:r w:rsidRPr="00F768B8">
        <w:rPr>
          <w:rFonts w:ascii="Tahoma" w:hAnsi="Tahoma" w:cs="Tahoma"/>
          <w:bCs/>
          <w:iCs/>
          <w:sz w:val="22"/>
          <w:szCs w:val="22"/>
        </w:rPr>
        <w:t xml:space="preserve">DTCC will work with ACORD and OE vendors to understand the new codes.  </w:t>
      </w:r>
    </w:p>
    <w:p w14:paraId="1517B651" w14:textId="77777777" w:rsidR="00F768B8" w:rsidRPr="00F768B8" w:rsidRDefault="00F768B8" w:rsidP="00F768B8">
      <w:pPr>
        <w:ind w:left="360"/>
        <w:rPr>
          <w:rFonts w:ascii="Tahoma" w:hAnsi="Tahoma" w:cs="Tahoma"/>
          <w:bCs/>
          <w:iCs/>
          <w:sz w:val="22"/>
          <w:szCs w:val="22"/>
        </w:rPr>
      </w:pPr>
      <w:r w:rsidRPr="00F768B8">
        <w:rPr>
          <w:rFonts w:ascii="Tahoma" w:hAnsi="Tahoma" w:cs="Tahoma"/>
          <w:bCs/>
          <w:iCs/>
          <w:sz w:val="22"/>
          <w:szCs w:val="22"/>
        </w:rPr>
        <w:t xml:space="preserve">Enhancement on hold until March meeting. </w:t>
      </w:r>
    </w:p>
    <w:p w14:paraId="7EF2FC65" w14:textId="77777777" w:rsidR="00F768B8" w:rsidRDefault="00F768B8" w:rsidP="00937059">
      <w:pPr>
        <w:rPr>
          <w:rFonts w:ascii="Tahoma" w:hAnsi="Tahoma" w:cs="Tahoma"/>
          <w:sz w:val="22"/>
          <w:szCs w:val="24"/>
        </w:rPr>
      </w:pPr>
    </w:p>
    <w:p w14:paraId="26E4AE53" w14:textId="20DEB416" w:rsidR="00D550A9" w:rsidRDefault="00D550A9" w:rsidP="00D550A9">
      <w:pPr>
        <w:rPr>
          <w:rFonts w:ascii="Tahoma" w:hAnsi="Tahoma" w:cs="Tahoma"/>
          <w:sz w:val="22"/>
          <w:szCs w:val="24"/>
          <w:u w:val="single"/>
        </w:rPr>
      </w:pPr>
      <w:r>
        <w:rPr>
          <w:rFonts w:ascii="Tahoma" w:hAnsi="Tahoma" w:cs="Tahoma"/>
          <w:sz w:val="22"/>
          <w:szCs w:val="24"/>
          <w:u w:val="single"/>
        </w:rPr>
        <w:t>IPS00698 – FAR – Add New Transaction Identifier Codes</w:t>
      </w:r>
    </w:p>
    <w:p w14:paraId="1AAF7BE6" w14:textId="5930DA1B" w:rsidR="00D550A9" w:rsidRDefault="00D550A9" w:rsidP="00D550A9">
      <w:pPr>
        <w:rPr>
          <w:rFonts w:ascii="Tahoma" w:hAnsi="Tahoma" w:cs="Tahoma"/>
          <w:sz w:val="22"/>
          <w:szCs w:val="24"/>
          <w:u w:val="single"/>
        </w:rPr>
      </w:pPr>
    </w:p>
    <w:p w14:paraId="6A243539" w14:textId="04322AF0" w:rsidR="00D550A9" w:rsidRDefault="00D550A9" w:rsidP="00D550A9">
      <w:pPr>
        <w:rPr>
          <w:rFonts w:ascii="Tahoma" w:hAnsi="Tahoma" w:cs="Tahoma"/>
          <w:sz w:val="22"/>
          <w:szCs w:val="22"/>
        </w:rPr>
      </w:pPr>
      <w:r w:rsidRPr="00D550A9">
        <w:rPr>
          <w:rFonts w:ascii="Tahoma" w:hAnsi="Tahoma" w:cs="Tahoma"/>
          <w:sz w:val="22"/>
          <w:szCs w:val="22"/>
        </w:rPr>
        <w:t xml:space="preserve">This is in relation to the Advanced Premium Deposit Account (POV Contract Value Qualifier code AP) discussions resulting from enhancement request IPS00685 – POV – Add Contract Valuation Code, which was discussed back in October’s call and implemented in November. </w:t>
      </w:r>
    </w:p>
    <w:p w14:paraId="13A5D8BC" w14:textId="77777777" w:rsidR="00D550A9" w:rsidRPr="00D550A9" w:rsidRDefault="00D550A9" w:rsidP="00D550A9">
      <w:pPr>
        <w:rPr>
          <w:rFonts w:ascii="Tahoma" w:hAnsi="Tahoma" w:cs="Tahoma"/>
          <w:sz w:val="22"/>
          <w:szCs w:val="22"/>
        </w:rPr>
      </w:pPr>
    </w:p>
    <w:p w14:paraId="0A1AAEB1" w14:textId="5C7869D4" w:rsidR="00D550A9" w:rsidRDefault="00D550A9" w:rsidP="00D550A9">
      <w:pPr>
        <w:rPr>
          <w:rFonts w:ascii="Tahoma" w:hAnsi="Tahoma" w:cs="Tahoma"/>
          <w:sz w:val="22"/>
          <w:szCs w:val="22"/>
        </w:rPr>
      </w:pPr>
      <w:r w:rsidRPr="00D550A9">
        <w:rPr>
          <w:rFonts w:ascii="Tahoma" w:hAnsi="Tahoma" w:cs="Tahoma"/>
          <w:sz w:val="22"/>
          <w:szCs w:val="22"/>
        </w:rPr>
        <w:t>There is need to implement AP transactions on FAR to enable distributors to track financial activity going into and out of the Advanced Premium Deposit Account.  These transactions do not directly impact policy values, given that the AP is not considered a fund, but rather a bucket that has not yet been applied to the policy. At the time when enhancement request IPS00685 – POV – Add Contract Valuation Code was reviewed and approved, no updates to FAR were requested. However, that is now being reconsidered. It has been requested to have transactions that move money in and out of the AP included on FAR.</w:t>
      </w:r>
    </w:p>
    <w:p w14:paraId="1280D970" w14:textId="77777777" w:rsidR="00D550A9" w:rsidRPr="00D550A9" w:rsidRDefault="00D550A9" w:rsidP="00D550A9">
      <w:pPr>
        <w:rPr>
          <w:rFonts w:ascii="Tahoma" w:hAnsi="Tahoma" w:cs="Tahoma"/>
          <w:sz w:val="22"/>
          <w:szCs w:val="22"/>
        </w:rPr>
      </w:pPr>
    </w:p>
    <w:p w14:paraId="3CAC6DC1" w14:textId="1208190D" w:rsidR="00D550A9" w:rsidRDefault="00D550A9" w:rsidP="00D550A9">
      <w:pPr>
        <w:rPr>
          <w:rFonts w:ascii="Tahoma" w:hAnsi="Tahoma" w:cs="Tahoma"/>
          <w:sz w:val="22"/>
          <w:szCs w:val="22"/>
        </w:rPr>
      </w:pPr>
      <w:r w:rsidRPr="00D550A9">
        <w:rPr>
          <w:rFonts w:ascii="Tahoma" w:hAnsi="Tahoma" w:cs="Tahoma"/>
          <w:sz w:val="22"/>
          <w:szCs w:val="22"/>
        </w:rPr>
        <w:t xml:space="preserve">Requesting distributor would like to </w:t>
      </w:r>
      <w:r>
        <w:rPr>
          <w:rFonts w:ascii="Tahoma" w:hAnsi="Tahoma" w:cs="Tahoma"/>
          <w:sz w:val="22"/>
          <w:szCs w:val="22"/>
        </w:rPr>
        <w:t xml:space="preserve">have transactions reported back on FAR to </w:t>
      </w:r>
      <w:r w:rsidRPr="00D550A9">
        <w:rPr>
          <w:rFonts w:ascii="Tahoma" w:hAnsi="Tahoma" w:cs="Tahoma"/>
          <w:sz w:val="22"/>
          <w:szCs w:val="22"/>
        </w:rPr>
        <w:t>reconcile with the A</w:t>
      </w:r>
      <w:r>
        <w:rPr>
          <w:rFonts w:ascii="Tahoma" w:hAnsi="Tahoma" w:cs="Tahoma"/>
          <w:sz w:val="22"/>
          <w:szCs w:val="22"/>
        </w:rPr>
        <w:t>dvanced Premium Deposit Account (A</w:t>
      </w:r>
      <w:r w:rsidRPr="00D550A9">
        <w:rPr>
          <w:rFonts w:ascii="Tahoma" w:hAnsi="Tahoma" w:cs="Tahoma"/>
          <w:sz w:val="22"/>
          <w:szCs w:val="22"/>
        </w:rPr>
        <w:t>P</w:t>
      </w:r>
      <w:r>
        <w:rPr>
          <w:rFonts w:ascii="Tahoma" w:hAnsi="Tahoma" w:cs="Tahoma"/>
          <w:sz w:val="22"/>
          <w:szCs w:val="22"/>
        </w:rPr>
        <w:t xml:space="preserve">) </w:t>
      </w:r>
      <w:r w:rsidRPr="00D550A9">
        <w:rPr>
          <w:rFonts w:ascii="Tahoma" w:hAnsi="Tahoma" w:cs="Tahoma"/>
          <w:sz w:val="22"/>
          <w:szCs w:val="22"/>
        </w:rPr>
        <w:t>value that is provided on POV, thus helping them track the activity in their client’s AP account.</w:t>
      </w:r>
    </w:p>
    <w:p w14:paraId="5BB5D4E6" w14:textId="77777777" w:rsidR="00D550A9" w:rsidRPr="00D550A9" w:rsidRDefault="00D550A9" w:rsidP="00D550A9">
      <w:pPr>
        <w:rPr>
          <w:rFonts w:ascii="Tahoma" w:hAnsi="Tahoma" w:cs="Tahoma"/>
          <w:sz w:val="22"/>
          <w:szCs w:val="22"/>
        </w:rPr>
      </w:pPr>
    </w:p>
    <w:p w14:paraId="4777A622" w14:textId="5EDC61FE" w:rsidR="00F768B8" w:rsidRDefault="00D550A9" w:rsidP="00937059">
      <w:pPr>
        <w:rPr>
          <w:rFonts w:ascii="Tahoma" w:hAnsi="Tahoma" w:cs="Tahoma"/>
          <w:sz w:val="22"/>
          <w:szCs w:val="24"/>
        </w:rPr>
      </w:pPr>
      <w:r>
        <w:rPr>
          <w:rFonts w:ascii="Tahoma" w:hAnsi="Tahoma" w:cs="Tahoma"/>
          <w:sz w:val="22"/>
          <w:szCs w:val="24"/>
        </w:rPr>
        <w:t>These new codes would be added to existing code list 5057.</w:t>
      </w:r>
    </w:p>
    <w:p w14:paraId="47A83220" w14:textId="1A97E233" w:rsidR="00D550A9" w:rsidRDefault="00D550A9" w:rsidP="00937059">
      <w:pPr>
        <w:rPr>
          <w:rFonts w:ascii="Tahoma" w:hAnsi="Tahoma" w:cs="Tahoma"/>
          <w:sz w:val="22"/>
          <w:szCs w:val="24"/>
        </w:rPr>
      </w:pPr>
    </w:p>
    <w:p w14:paraId="4FCD7992" w14:textId="133FA716" w:rsidR="00D550A9" w:rsidRDefault="00D550A9" w:rsidP="00937059">
      <w:pPr>
        <w:rPr>
          <w:rFonts w:ascii="Tahoma" w:hAnsi="Tahoma" w:cs="Tahoma"/>
          <w:bCs/>
          <w:iCs/>
          <w:sz w:val="22"/>
          <w:szCs w:val="22"/>
        </w:rPr>
      </w:pPr>
      <w:r w:rsidRPr="00D550A9">
        <w:rPr>
          <w:rFonts w:ascii="Tahoma" w:hAnsi="Tahoma" w:cs="Tahoma"/>
          <w:bCs/>
          <w:iCs/>
          <w:sz w:val="22"/>
          <w:szCs w:val="22"/>
          <w:u w:val="single"/>
        </w:rPr>
        <w:t>2/1/2022:</w:t>
      </w:r>
      <w:r>
        <w:rPr>
          <w:rFonts w:ascii="Tahoma" w:hAnsi="Tahoma" w:cs="Tahoma"/>
          <w:sz w:val="22"/>
          <w:szCs w:val="24"/>
        </w:rPr>
        <w:t xml:space="preserve">  </w:t>
      </w:r>
      <w:r w:rsidRPr="00D550A9">
        <w:rPr>
          <w:rFonts w:ascii="Tahoma" w:hAnsi="Tahoma" w:cs="Tahoma"/>
          <w:bCs/>
          <w:iCs/>
          <w:sz w:val="22"/>
          <w:szCs w:val="22"/>
        </w:rPr>
        <w:t>This enhancement was approved for the May code list release.  This includes the requested transaction identifiers and their corresponding reversal transactions associated with the Advanced Premium Deposit value.  These transactions will report the change in the POV reported AP value.</w:t>
      </w:r>
    </w:p>
    <w:p w14:paraId="46A99540" w14:textId="77777777" w:rsidR="00D550A9" w:rsidRPr="00D550A9" w:rsidRDefault="00D550A9" w:rsidP="00937059">
      <w:pPr>
        <w:rPr>
          <w:rFonts w:ascii="Tahoma" w:hAnsi="Tahoma" w:cs="Tahoma"/>
          <w:sz w:val="22"/>
          <w:szCs w:val="22"/>
        </w:rPr>
      </w:pPr>
    </w:p>
    <w:p w14:paraId="6FFF6B31" w14:textId="70F466E4" w:rsidR="00A53DE3" w:rsidRDefault="00A53DE3" w:rsidP="00A53DE3">
      <w:pPr>
        <w:rPr>
          <w:rFonts w:ascii="Tahoma" w:hAnsi="Tahoma" w:cs="Tahoma"/>
          <w:sz w:val="22"/>
          <w:szCs w:val="22"/>
        </w:rPr>
      </w:pPr>
    </w:p>
    <w:p w14:paraId="39375243" w14:textId="37272448" w:rsidR="00D550A9" w:rsidRDefault="00D550A9" w:rsidP="00D550A9">
      <w:pPr>
        <w:rPr>
          <w:rFonts w:ascii="Tahoma" w:hAnsi="Tahoma" w:cs="Tahoma"/>
          <w:sz w:val="22"/>
          <w:szCs w:val="24"/>
          <w:u w:val="single"/>
        </w:rPr>
      </w:pPr>
      <w:r>
        <w:rPr>
          <w:rFonts w:ascii="Tahoma" w:hAnsi="Tahoma" w:cs="Tahoma"/>
          <w:sz w:val="22"/>
          <w:szCs w:val="24"/>
          <w:u w:val="single"/>
        </w:rPr>
        <w:t>IPS00699 – POV – Add New Index Value</w:t>
      </w:r>
    </w:p>
    <w:p w14:paraId="0B3287C0" w14:textId="2C8E7B76" w:rsidR="00D550A9" w:rsidRDefault="00D550A9" w:rsidP="00D550A9">
      <w:pPr>
        <w:rPr>
          <w:rFonts w:ascii="Tahoma" w:hAnsi="Tahoma" w:cs="Tahoma"/>
          <w:sz w:val="22"/>
          <w:szCs w:val="24"/>
          <w:u w:val="single"/>
        </w:rPr>
      </w:pPr>
    </w:p>
    <w:p w14:paraId="712325DF" w14:textId="1760E0FD" w:rsidR="00D550A9" w:rsidRDefault="00D550A9" w:rsidP="00D550A9">
      <w:pPr>
        <w:rPr>
          <w:rFonts w:ascii="Tahoma" w:hAnsi="Tahoma" w:cs="Tahoma"/>
          <w:sz w:val="22"/>
          <w:szCs w:val="24"/>
        </w:rPr>
      </w:pPr>
      <w:r>
        <w:rPr>
          <w:rFonts w:ascii="Tahoma" w:hAnsi="Tahoma" w:cs="Tahoma"/>
          <w:sz w:val="22"/>
          <w:szCs w:val="24"/>
        </w:rPr>
        <w:t>There is a need to track and communicate the beginning/reference index value for an indexed fund.  This value may be set at the beginning of the Index Term or may be ‘reset’ based upon product rules.</w:t>
      </w:r>
    </w:p>
    <w:p w14:paraId="7AA3FA89" w14:textId="7FCF558C" w:rsidR="00D550A9" w:rsidRDefault="00D550A9" w:rsidP="00D550A9">
      <w:pPr>
        <w:rPr>
          <w:rFonts w:ascii="Tahoma" w:hAnsi="Tahoma" w:cs="Tahoma"/>
          <w:sz w:val="22"/>
          <w:szCs w:val="24"/>
        </w:rPr>
      </w:pPr>
    </w:p>
    <w:p w14:paraId="5011DEC2" w14:textId="7017439E" w:rsidR="00D550A9" w:rsidRDefault="00D550A9" w:rsidP="00D550A9">
      <w:pPr>
        <w:rPr>
          <w:rFonts w:ascii="Tahoma" w:hAnsi="Tahoma" w:cs="Tahoma"/>
          <w:sz w:val="22"/>
          <w:szCs w:val="24"/>
        </w:rPr>
      </w:pPr>
      <w:r>
        <w:rPr>
          <w:rFonts w:ascii="Tahoma" w:hAnsi="Tahoma" w:cs="Tahoma"/>
          <w:sz w:val="22"/>
          <w:szCs w:val="24"/>
        </w:rPr>
        <w:t>The request is to add a new field within the 13/04 record to identifying the beginning reference index value.</w:t>
      </w:r>
    </w:p>
    <w:p w14:paraId="478A02F4" w14:textId="14A01C8A" w:rsidR="00D550A9" w:rsidRDefault="00D550A9" w:rsidP="00D550A9">
      <w:pPr>
        <w:rPr>
          <w:rFonts w:ascii="Tahoma" w:hAnsi="Tahoma" w:cs="Tahoma"/>
          <w:sz w:val="22"/>
          <w:szCs w:val="24"/>
        </w:rPr>
      </w:pPr>
    </w:p>
    <w:p w14:paraId="4E69F7E2" w14:textId="4F01B396" w:rsidR="00D550A9" w:rsidRDefault="00D550A9" w:rsidP="00D550A9">
      <w:pPr>
        <w:rPr>
          <w:rFonts w:ascii="Tahoma" w:hAnsi="Tahoma" w:cs="Tahoma"/>
          <w:bCs/>
          <w:iCs/>
          <w:sz w:val="22"/>
          <w:szCs w:val="22"/>
        </w:rPr>
      </w:pPr>
      <w:r w:rsidRPr="00D550A9">
        <w:rPr>
          <w:rFonts w:ascii="Tahoma" w:hAnsi="Tahoma" w:cs="Tahoma"/>
          <w:bCs/>
          <w:iCs/>
          <w:sz w:val="22"/>
          <w:szCs w:val="22"/>
          <w:u w:val="single"/>
        </w:rPr>
        <w:t>02/01/2022</w:t>
      </w:r>
      <w:r w:rsidRPr="00D550A9">
        <w:rPr>
          <w:rFonts w:ascii="Tahoma" w:hAnsi="Tahoma" w:cs="Tahoma"/>
          <w:bCs/>
          <w:iCs/>
          <w:sz w:val="22"/>
          <w:szCs w:val="22"/>
        </w:rPr>
        <w:t xml:space="preserve"> – Enhancement on hold.  Carriers are questioning the need for this value.  It is public information and should not be part of POV even it is adjusted by the carrier, based on product rules.  </w:t>
      </w:r>
    </w:p>
    <w:p w14:paraId="0F535E42" w14:textId="77777777" w:rsidR="00D550A9" w:rsidRPr="00D550A9" w:rsidRDefault="00D550A9" w:rsidP="00D550A9">
      <w:pPr>
        <w:rPr>
          <w:rFonts w:ascii="Tahoma" w:hAnsi="Tahoma" w:cs="Tahoma"/>
          <w:bCs/>
          <w:iCs/>
          <w:sz w:val="22"/>
          <w:szCs w:val="22"/>
        </w:rPr>
      </w:pPr>
    </w:p>
    <w:p w14:paraId="02D55737" w14:textId="026FA1E5" w:rsidR="00D550A9" w:rsidRDefault="00D550A9" w:rsidP="00D550A9">
      <w:pPr>
        <w:rPr>
          <w:rFonts w:ascii="Tahoma" w:hAnsi="Tahoma" w:cs="Tahoma"/>
          <w:bCs/>
          <w:iCs/>
          <w:sz w:val="22"/>
          <w:szCs w:val="22"/>
        </w:rPr>
      </w:pPr>
      <w:r w:rsidRPr="00531C84">
        <w:rPr>
          <w:rFonts w:ascii="Tahoma" w:hAnsi="Tahoma" w:cs="Tahoma"/>
          <w:bCs/>
          <w:iCs/>
          <w:sz w:val="22"/>
          <w:szCs w:val="22"/>
          <w:highlight w:val="yellow"/>
        </w:rPr>
        <w:t>No distributor on the call said they were looking to receive it. Wendell will take back to the carrier client to determine if they are working with any specific distributors.  Is there a better place to pass this information over to the distributor?</w:t>
      </w:r>
      <w:r w:rsidRPr="00D550A9">
        <w:rPr>
          <w:rFonts w:ascii="Tahoma" w:hAnsi="Tahoma" w:cs="Tahoma"/>
          <w:bCs/>
          <w:iCs/>
          <w:sz w:val="22"/>
          <w:szCs w:val="22"/>
        </w:rPr>
        <w:t xml:space="preserve">  </w:t>
      </w:r>
    </w:p>
    <w:p w14:paraId="51DE964B" w14:textId="77777777" w:rsidR="00D550A9" w:rsidRPr="00D550A9" w:rsidRDefault="00D550A9" w:rsidP="00D550A9">
      <w:pPr>
        <w:rPr>
          <w:rFonts w:ascii="Tahoma" w:hAnsi="Tahoma" w:cs="Tahoma"/>
          <w:bCs/>
          <w:iCs/>
          <w:sz w:val="22"/>
          <w:szCs w:val="22"/>
        </w:rPr>
      </w:pPr>
    </w:p>
    <w:p w14:paraId="5D73A210" w14:textId="4F26F3DA" w:rsidR="00D550A9" w:rsidRPr="00D550A9" w:rsidRDefault="00D550A9" w:rsidP="00D550A9">
      <w:pPr>
        <w:rPr>
          <w:rFonts w:ascii="Tahoma" w:hAnsi="Tahoma" w:cs="Tahoma"/>
          <w:sz w:val="22"/>
          <w:szCs w:val="22"/>
        </w:rPr>
      </w:pPr>
      <w:r w:rsidRPr="00D550A9">
        <w:rPr>
          <w:rFonts w:ascii="Tahoma" w:hAnsi="Tahoma" w:cs="Tahoma"/>
          <w:bCs/>
          <w:iCs/>
          <w:sz w:val="22"/>
          <w:szCs w:val="22"/>
        </w:rPr>
        <w:t>Enhancement on hold</w:t>
      </w:r>
      <w:r>
        <w:rPr>
          <w:rFonts w:ascii="Tahoma" w:hAnsi="Tahoma" w:cs="Tahoma"/>
          <w:bCs/>
          <w:iCs/>
          <w:sz w:val="22"/>
          <w:szCs w:val="22"/>
        </w:rPr>
        <w:t xml:space="preserve">.  </w:t>
      </w:r>
    </w:p>
    <w:p w14:paraId="6B1C2732" w14:textId="77777777" w:rsidR="00D550A9" w:rsidRPr="00D550A9" w:rsidRDefault="00D550A9" w:rsidP="00A53DE3">
      <w:pPr>
        <w:rPr>
          <w:rFonts w:ascii="Tahoma" w:hAnsi="Tahoma" w:cs="Tahoma"/>
          <w:sz w:val="22"/>
          <w:szCs w:val="22"/>
        </w:rPr>
      </w:pPr>
    </w:p>
    <w:p w14:paraId="119D6838" w14:textId="06C5B657" w:rsidR="00160817" w:rsidRPr="00750E21" w:rsidRDefault="00971F7E" w:rsidP="00750E21">
      <w:pPr>
        <w:pStyle w:val="Heading2"/>
        <w:rPr>
          <w:rFonts w:ascii="Tahoma" w:hAnsi="Tahoma" w:cs="Tahoma"/>
          <w:sz w:val="22"/>
          <w:szCs w:val="28"/>
          <w:u w:val="single"/>
        </w:rPr>
      </w:pPr>
      <w:r w:rsidRPr="004C1149">
        <w:rPr>
          <w:rFonts w:ascii="Tahoma" w:hAnsi="Tahoma" w:cs="Tahoma"/>
          <w:sz w:val="22"/>
          <w:szCs w:val="28"/>
          <w:u w:val="single"/>
        </w:rPr>
        <w:t>Discussion Items:</w:t>
      </w:r>
    </w:p>
    <w:p w14:paraId="22EFC64D" w14:textId="2B2731BC" w:rsidR="00971F7E" w:rsidRDefault="00971F7E" w:rsidP="00971F7E">
      <w:pPr>
        <w:rPr>
          <w:rFonts w:ascii="Tahoma" w:hAnsi="Tahoma" w:cs="Tahoma"/>
          <w:color w:val="000000"/>
          <w:sz w:val="22"/>
          <w:szCs w:val="22"/>
        </w:rPr>
      </w:pPr>
    </w:p>
    <w:p w14:paraId="78FCFF76" w14:textId="3D9259CD" w:rsidR="00A53DE3" w:rsidRDefault="00A53DE3" w:rsidP="00A53DE3">
      <w:pPr>
        <w:spacing w:line="276" w:lineRule="auto"/>
        <w:rPr>
          <w:rFonts w:ascii="Tahoma" w:hAnsi="Tahoma" w:cs="Tahoma"/>
          <w:sz w:val="22"/>
          <w:szCs w:val="22"/>
          <w:u w:val="single"/>
        </w:rPr>
      </w:pPr>
      <w:r w:rsidRPr="00A53DE3">
        <w:rPr>
          <w:rFonts w:ascii="Tahoma" w:hAnsi="Tahoma" w:cs="Tahoma"/>
          <w:sz w:val="22"/>
          <w:szCs w:val="22"/>
          <w:u w:val="single"/>
        </w:rPr>
        <w:t>Discuss 2022’s Enhancement Releases</w:t>
      </w:r>
    </w:p>
    <w:p w14:paraId="328BD7CD" w14:textId="39E2B481" w:rsidR="00A53DE3" w:rsidRDefault="00A53DE3" w:rsidP="00A53DE3">
      <w:pPr>
        <w:spacing w:line="276" w:lineRule="auto"/>
        <w:rPr>
          <w:rFonts w:ascii="Tahoma" w:hAnsi="Tahoma" w:cs="Tahoma"/>
          <w:sz w:val="22"/>
          <w:szCs w:val="22"/>
          <w:u w:val="single"/>
        </w:rPr>
      </w:pPr>
    </w:p>
    <w:p w14:paraId="49339B52" w14:textId="60925936" w:rsidR="00A53DE3" w:rsidRPr="00B12FA5" w:rsidRDefault="00B12FA5" w:rsidP="00A53DE3">
      <w:pPr>
        <w:spacing w:line="276" w:lineRule="auto"/>
        <w:rPr>
          <w:rFonts w:ascii="Tahoma" w:hAnsi="Tahoma" w:cs="Tahoma"/>
          <w:sz w:val="22"/>
          <w:szCs w:val="22"/>
        </w:rPr>
      </w:pPr>
      <w:r w:rsidRPr="00B12FA5">
        <w:rPr>
          <w:rFonts w:ascii="Tahoma" w:hAnsi="Tahoma" w:cs="Tahoma"/>
          <w:sz w:val="22"/>
          <w:szCs w:val="22"/>
        </w:rPr>
        <w:t>DTCC</w:t>
      </w:r>
      <w:r>
        <w:rPr>
          <w:rFonts w:ascii="Tahoma" w:hAnsi="Tahoma" w:cs="Tahoma"/>
          <w:sz w:val="22"/>
          <w:szCs w:val="22"/>
        </w:rPr>
        <w:t xml:space="preserve"> informed the group of their approach to practice more of an </w:t>
      </w:r>
      <w:r w:rsidR="00383BE6">
        <w:rPr>
          <w:rFonts w:ascii="Tahoma" w:hAnsi="Tahoma" w:cs="Tahoma"/>
          <w:sz w:val="22"/>
          <w:szCs w:val="22"/>
        </w:rPr>
        <w:t>A</w:t>
      </w:r>
      <w:r>
        <w:rPr>
          <w:rFonts w:ascii="Tahoma" w:hAnsi="Tahoma" w:cs="Tahoma"/>
          <w:sz w:val="22"/>
          <w:szCs w:val="22"/>
        </w:rPr>
        <w:t xml:space="preserve">gile role </w:t>
      </w:r>
      <w:r w:rsidR="00383BE6">
        <w:rPr>
          <w:rFonts w:ascii="Tahoma" w:hAnsi="Tahoma" w:cs="Tahoma"/>
          <w:sz w:val="22"/>
          <w:szCs w:val="22"/>
        </w:rPr>
        <w:t>in</w:t>
      </w:r>
      <w:r>
        <w:rPr>
          <w:rFonts w:ascii="Tahoma" w:hAnsi="Tahoma" w:cs="Tahoma"/>
          <w:sz w:val="22"/>
          <w:szCs w:val="22"/>
        </w:rPr>
        <w:t xml:space="preserve"> the releases. DTCC </w:t>
      </w:r>
      <w:r w:rsidR="00383BE6">
        <w:rPr>
          <w:rFonts w:ascii="Tahoma" w:hAnsi="Tahoma" w:cs="Tahoma"/>
          <w:sz w:val="22"/>
          <w:szCs w:val="22"/>
        </w:rPr>
        <w:t>is considering implementing more frequent releases during the year and come off the usual 2 enhancement releases done per year (one in the Spring and the other in the Fall)</w:t>
      </w:r>
      <w:r w:rsidR="00DD323B">
        <w:rPr>
          <w:rFonts w:ascii="Tahoma" w:hAnsi="Tahoma" w:cs="Tahoma"/>
          <w:sz w:val="22"/>
          <w:szCs w:val="22"/>
        </w:rPr>
        <w:t>.</w:t>
      </w:r>
      <w:r w:rsidR="00383BE6">
        <w:rPr>
          <w:rFonts w:ascii="Tahoma" w:hAnsi="Tahoma" w:cs="Tahoma"/>
          <w:sz w:val="22"/>
          <w:szCs w:val="22"/>
        </w:rPr>
        <w:t xml:space="preserve"> DTCC wanted to </w:t>
      </w:r>
      <w:r w:rsidR="00DD323B">
        <w:rPr>
          <w:rFonts w:ascii="Tahoma" w:hAnsi="Tahoma" w:cs="Tahoma"/>
          <w:sz w:val="22"/>
          <w:szCs w:val="22"/>
        </w:rPr>
        <w:t>get</w:t>
      </w:r>
      <w:r w:rsidR="00383BE6">
        <w:rPr>
          <w:rFonts w:ascii="Tahoma" w:hAnsi="Tahoma" w:cs="Tahoma"/>
          <w:sz w:val="22"/>
          <w:szCs w:val="22"/>
        </w:rPr>
        <w:t xml:space="preserve"> feedback</w:t>
      </w:r>
      <w:r w:rsidR="00DD323B">
        <w:rPr>
          <w:rFonts w:ascii="Tahoma" w:hAnsi="Tahoma" w:cs="Tahoma"/>
          <w:sz w:val="22"/>
          <w:szCs w:val="22"/>
        </w:rPr>
        <w:t>/hear thoughts</w:t>
      </w:r>
      <w:r w:rsidR="00383BE6">
        <w:rPr>
          <w:rFonts w:ascii="Tahoma" w:hAnsi="Tahoma" w:cs="Tahoma"/>
          <w:sz w:val="22"/>
          <w:szCs w:val="22"/>
        </w:rPr>
        <w:t xml:space="preserve"> from the Review Board regarding this approach. Members on the call mentioned that depending on the change (i.e., if change is optional</w:t>
      </w:r>
      <w:r w:rsidR="004305BA">
        <w:rPr>
          <w:rFonts w:ascii="Tahoma" w:hAnsi="Tahoma" w:cs="Tahoma"/>
          <w:sz w:val="22"/>
          <w:szCs w:val="22"/>
        </w:rPr>
        <w:t xml:space="preserve"> as opposed to </w:t>
      </w:r>
      <w:r w:rsidR="00383BE6">
        <w:rPr>
          <w:rFonts w:ascii="Tahoma" w:hAnsi="Tahoma" w:cs="Tahoma"/>
          <w:sz w:val="22"/>
          <w:szCs w:val="22"/>
        </w:rPr>
        <w:t>mandatory, small change</w:t>
      </w:r>
      <w:r w:rsidR="004305BA">
        <w:rPr>
          <w:rFonts w:ascii="Tahoma" w:hAnsi="Tahoma" w:cs="Tahoma"/>
          <w:sz w:val="22"/>
          <w:szCs w:val="22"/>
        </w:rPr>
        <w:t xml:space="preserve"> as opposed to </w:t>
      </w:r>
      <w:r w:rsidR="00383BE6">
        <w:rPr>
          <w:rFonts w:ascii="Tahoma" w:hAnsi="Tahoma" w:cs="Tahoma"/>
          <w:sz w:val="22"/>
          <w:szCs w:val="22"/>
        </w:rPr>
        <w:t>big change) then they would be ok with this approach.</w:t>
      </w:r>
      <w:r w:rsidR="004305BA">
        <w:rPr>
          <w:rFonts w:ascii="Tahoma" w:hAnsi="Tahoma" w:cs="Tahoma"/>
          <w:sz w:val="22"/>
          <w:szCs w:val="22"/>
        </w:rPr>
        <w:t xml:space="preserve"> Members questioned if there will be some sort of cadence to the releases; DTCC suggested implementing 3 or 4 releases which may potentially </w:t>
      </w:r>
      <w:r w:rsidR="00DD323B">
        <w:rPr>
          <w:rFonts w:ascii="Tahoma" w:hAnsi="Tahoma" w:cs="Tahoma"/>
          <w:sz w:val="22"/>
          <w:szCs w:val="22"/>
        </w:rPr>
        <w:t>fall on</w:t>
      </w:r>
      <w:r w:rsidR="004305BA">
        <w:rPr>
          <w:rFonts w:ascii="Tahoma" w:hAnsi="Tahoma" w:cs="Tahoma"/>
          <w:sz w:val="22"/>
          <w:szCs w:val="22"/>
        </w:rPr>
        <w:t xml:space="preserve"> Spring/Summer/Fall or </w:t>
      </w:r>
      <w:r w:rsidR="00DD323B">
        <w:rPr>
          <w:rFonts w:ascii="Tahoma" w:hAnsi="Tahoma" w:cs="Tahoma"/>
          <w:sz w:val="22"/>
          <w:szCs w:val="22"/>
        </w:rPr>
        <w:t xml:space="preserve">potentially </w:t>
      </w:r>
      <w:r w:rsidR="004305BA">
        <w:rPr>
          <w:rFonts w:ascii="Tahoma" w:hAnsi="Tahoma" w:cs="Tahoma"/>
          <w:sz w:val="22"/>
          <w:szCs w:val="22"/>
        </w:rPr>
        <w:t xml:space="preserve">every quarter. </w:t>
      </w:r>
      <w:r w:rsidR="00DD323B">
        <w:rPr>
          <w:rFonts w:ascii="Tahoma" w:hAnsi="Tahoma" w:cs="Tahoma"/>
          <w:sz w:val="22"/>
          <w:szCs w:val="22"/>
        </w:rPr>
        <w:t>T</w:t>
      </w:r>
      <w:r w:rsidR="004305BA">
        <w:rPr>
          <w:rFonts w:ascii="Tahoma" w:hAnsi="Tahoma" w:cs="Tahoma"/>
          <w:sz w:val="22"/>
          <w:szCs w:val="22"/>
        </w:rPr>
        <w:t>he number of releases can be adjusted</w:t>
      </w:r>
      <w:r w:rsidR="00DD323B">
        <w:rPr>
          <w:rFonts w:ascii="Tahoma" w:hAnsi="Tahoma" w:cs="Tahoma"/>
          <w:sz w:val="22"/>
          <w:szCs w:val="22"/>
        </w:rPr>
        <w:t xml:space="preserve"> each year. Overall, group were ok in moving forward with the approach. </w:t>
      </w:r>
    </w:p>
    <w:p w14:paraId="2AE4ED96" w14:textId="77777777" w:rsidR="00A53DE3" w:rsidRPr="00A53DE3" w:rsidRDefault="00A53DE3" w:rsidP="00A53DE3">
      <w:pPr>
        <w:spacing w:line="276" w:lineRule="auto"/>
        <w:rPr>
          <w:rFonts w:ascii="Tahoma" w:hAnsi="Tahoma" w:cs="Tahoma"/>
          <w:sz w:val="22"/>
          <w:szCs w:val="22"/>
          <w:u w:val="single"/>
        </w:rPr>
      </w:pPr>
    </w:p>
    <w:p w14:paraId="49ECCCEC" w14:textId="31A0920F" w:rsidR="00531C84" w:rsidRDefault="00531C84" w:rsidP="00531C84">
      <w:pPr>
        <w:spacing w:line="276" w:lineRule="auto"/>
        <w:rPr>
          <w:rFonts w:ascii="Tahoma" w:hAnsi="Tahoma" w:cs="Tahoma"/>
          <w:sz w:val="22"/>
          <w:szCs w:val="22"/>
          <w:u w:val="single"/>
        </w:rPr>
      </w:pPr>
      <w:r w:rsidRPr="00531C84">
        <w:rPr>
          <w:rFonts w:ascii="Tahoma" w:hAnsi="Tahoma" w:cs="Tahoma"/>
          <w:sz w:val="22"/>
          <w:szCs w:val="22"/>
          <w:u w:val="single"/>
        </w:rPr>
        <w:t xml:space="preserve">POV – Underlying Contract Assets with negative values </w:t>
      </w:r>
    </w:p>
    <w:p w14:paraId="78101439" w14:textId="77777777" w:rsidR="00531C84" w:rsidRPr="00531C84" w:rsidRDefault="00531C84" w:rsidP="00531C84">
      <w:pPr>
        <w:spacing w:line="276" w:lineRule="auto"/>
        <w:rPr>
          <w:rFonts w:ascii="Tahoma" w:hAnsi="Tahoma" w:cs="Tahoma"/>
          <w:sz w:val="22"/>
          <w:szCs w:val="22"/>
          <w:u w:val="single"/>
        </w:rPr>
      </w:pPr>
    </w:p>
    <w:p w14:paraId="1C7E5F31" w14:textId="77777777" w:rsidR="00531C84" w:rsidRPr="00531C84" w:rsidRDefault="00531C84" w:rsidP="00531C84">
      <w:pPr>
        <w:ind w:left="720"/>
        <w:rPr>
          <w:rFonts w:ascii="Tahoma" w:hAnsi="Tahoma" w:cs="Tahoma"/>
          <w:sz w:val="22"/>
          <w:szCs w:val="22"/>
        </w:rPr>
      </w:pPr>
      <w:r w:rsidRPr="00531C84">
        <w:rPr>
          <w:rFonts w:ascii="Tahoma" w:hAnsi="Tahoma" w:cs="Tahoma"/>
          <w:sz w:val="22"/>
          <w:szCs w:val="22"/>
        </w:rPr>
        <w:t xml:space="preserve">Allianz Life (Aaron Felia): </w:t>
      </w:r>
    </w:p>
    <w:p w14:paraId="37168C08" w14:textId="77777777" w:rsidR="00531C84" w:rsidRPr="00531C84" w:rsidRDefault="00531C84" w:rsidP="00531C84">
      <w:pPr>
        <w:ind w:left="720"/>
        <w:rPr>
          <w:rFonts w:ascii="Tahoma" w:hAnsi="Tahoma" w:cs="Tahoma"/>
          <w:sz w:val="22"/>
          <w:szCs w:val="22"/>
        </w:rPr>
      </w:pPr>
      <w:r w:rsidRPr="00531C84">
        <w:rPr>
          <w:rFonts w:ascii="Tahoma" w:hAnsi="Tahoma" w:cs="Tahoma"/>
          <w:sz w:val="22"/>
          <w:szCs w:val="22"/>
          <w:u w:val="single"/>
        </w:rPr>
        <w:t>Question</w:t>
      </w:r>
      <w:r w:rsidRPr="00531C84">
        <w:rPr>
          <w:rFonts w:ascii="Tahoma" w:hAnsi="Tahoma" w:cs="Tahoma"/>
          <w:sz w:val="22"/>
          <w:szCs w:val="22"/>
        </w:rPr>
        <w:t>: how we should display a negative value of an allocation?</w:t>
      </w:r>
    </w:p>
    <w:p w14:paraId="7706CF57" w14:textId="77777777" w:rsidR="00531C84" w:rsidRPr="00531C84" w:rsidRDefault="00531C84" w:rsidP="00531C84">
      <w:pPr>
        <w:ind w:left="720"/>
        <w:rPr>
          <w:rFonts w:ascii="Tahoma" w:hAnsi="Tahoma" w:cs="Tahoma"/>
          <w:sz w:val="22"/>
          <w:szCs w:val="22"/>
        </w:rPr>
      </w:pPr>
      <w:r w:rsidRPr="00531C84">
        <w:rPr>
          <w:rFonts w:ascii="Tahoma" w:hAnsi="Tahoma" w:cs="Tahoma"/>
          <w:sz w:val="22"/>
          <w:szCs w:val="22"/>
        </w:rPr>
        <w:t>Allianz don’t see anything in the C1303 underlying assets record layout on how to reflect a negative amount. Ask how other carrier’s might be handling it?</w:t>
      </w:r>
    </w:p>
    <w:p w14:paraId="5B4D44E6" w14:textId="77777777" w:rsidR="00531C84" w:rsidRPr="00531C84" w:rsidRDefault="00531C84" w:rsidP="00531C84">
      <w:pPr>
        <w:rPr>
          <w:rFonts w:ascii="Tahoma" w:hAnsi="Tahoma" w:cs="Tahoma"/>
          <w:sz w:val="22"/>
          <w:szCs w:val="22"/>
        </w:rPr>
      </w:pPr>
      <w:r w:rsidRPr="00531C84">
        <w:rPr>
          <w:rFonts w:ascii="Tahoma" w:hAnsi="Tahoma" w:cs="Tahoma"/>
          <w:noProof/>
          <w:sz w:val="22"/>
          <w:szCs w:val="22"/>
        </w:rPr>
        <w:drawing>
          <wp:inline distT="0" distB="0" distL="0" distR="0" wp14:anchorId="64880F70" wp14:editId="52C52111">
            <wp:extent cx="5943600" cy="11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7475"/>
                    </a:xfrm>
                    <a:prstGeom prst="rect">
                      <a:avLst/>
                    </a:prstGeom>
                    <a:noFill/>
                    <a:ln>
                      <a:noFill/>
                    </a:ln>
                  </pic:spPr>
                </pic:pic>
              </a:graphicData>
            </a:graphic>
          </wp:inline>
        </w:drawing>
      </w:r>
    </w:p>
    <w:p w14:paraId="082C92FD" w14:textId="77777777" w:rsidR="00531C84" w:rsidRDefault="00531C84" w:rsidP="00531C84">
      <w:pPr>
        <w:rPr>
          <w:rFonts w:ascii="Tahoma" w:hAnsi="Tahoma" w:cs="Tahoma"/>
          <w:sz w:val="22"/>
          <w:szCs w:val="22"/>
        </w:rPr>
      </w:pPr>
    </w:p>
    <w:p w14:paraId="3E5914FB" w14:textId="663130DE" w:rsidR="00531C84" w:rsidRPr="00531C84" w:rsidRDefault="00531C84" w:rsidP="00531C84">
      <w:pPr>
        <w:rPr>
          <w:rFonts w:ascii="Tahoma" w:hAnsi="Tahoma" w:cs="Tahoma"/>
          <w:sz w:val="22"/>
          <w:szCs w:val="22"/>
          <w:highlight w:val="yellow"/>
        </w:rPr>
      </w:pPr>
      <w:r w:rsidRPr="00531C84">
        <w:rPr>
          <w:rFonts w:ascii="Tahoma" w:hAnsi="Tahoma" w:cs="Tahoma"/>
          <w:sz w:val="22"/>
          <w:szCs w:val="22"/>
          <w:highlight w:val="yellow"/>
        </w:rPr>
        <w:t>The review board wants to see use cases for sending negative values and discuss on next call.</w:t>
      </w:r>
    </w:p>
    <w:p w14:paraId="1B46636F" w14:textId="1D543A12" w:rsidR="00531C84" w:rsidRDefault="00531C84" w:rsidP="00531C84"/>
    <w:p w14:paraId="43447325" w14:textId="77777777" w:rsidR="00531C84" w:rsidRDefault="00531C84" w:rsidP="00531C84"/>
    <w:p w14:paraId="63B86495" w14:textId="3C893301" w:rsidR="00531C84" w:rsidRDefault="00531C84" w:rsidP="00A53DE3">
      <w:pPr>
        <w:spacing w:line="276" w:lineRule="auto"/>
        <w:rPr>
          <w:rFonts w:ascii="Tahoma" w:hAnsi="Tahoma" w:cs="Tahoma"/>
          <w:sz w:val="22"/>
          <w:szCs w:val="22"/>
          <w:u w:val="single"/>
        </w:rPr>
      </w:pPr>
      <w:r w:rsidRPr="00531C84">
        <w:rPr>
          <w:rFonts w:ascii="Tahoma" w:hAnsi="Tahoma" w:cs="Tahoma"/>
          <w:sz w:val="22"/>
          <w:szCs w:val="22"/>
          <w:u w:val="single"/>
        </w:rPr>
        <w:t>IFT (BIN): Reject Code (990) defined as ‘DTCC – New code to be added’</w:t>
      </w:r>
    </w:p>
    <w:p w14:paraId="2D25D9EA" w14:textId="20BCF80C" w:rsidR="00531C84" w:rsidRDefault="00531C84" w:rsidP="00A53DE3">
      <w:pPr>
        <w:spacing w:line="276" w:lineRule="auto"/>
        <w:rPr>
          <w:rFonts w:ascii="Tahoma" w:hAnsi="Tahoma" w:cs="Tahoma"/>
          <w:sz w:val="22"/>
          <w:szCs w:val="22"/>
          <w:u w:val="single"/>
        </w:rPr>
      </w:pPr>
    </w:p>
    <w:p w14:paraId="0C84B4E9" w14:textId="228ABD6D" w:rsidR="00531C84" w:rsidRDefault="00531C84" w:rsidP="00A53DE3">
      <w:pPr>
        <w:spacing w:line="276" w:lineRule="auto"/>
        <w:rPr>
          <w:rFonts w:ascii="Tahoma" w:hAnsi="Tahoma" w:cs="Tahoma"/>
          <w:sz w:val="22"/>
          <w:szCs w:val="22"/>
        </w:rPr>
      </w:pPr>
      <w:r>
        <w:rPr>
          <w:rFonts w:ascii="Tahoma" w:hAnsi="Tahoma" w:cs="Tahoma"/>
          <w:sz w:val="22"/>
          <w:szCs w:val="22"/>
        </w:rPr>
        <w:t>Ran out of time and will discuss on next month’s call.</w:t>
      </w:r>
    </w:p>
    <w:p w14:paraId="3F91B9F1" w14:textId="77777777" w:rsidR="00531C84" w:rsidRPr="00531C84" w:rsidRDefault="00531C84" w:rsidP="00A53DE3">
      <w:pPr>
        <w:spacing w:line="276" w:lineRule="auto"/>
        <w:rPr>
          <w:rFonts w:ascii="Tahoma" w:hAnsi="Tahoma" w:cs="Tahoma"/>
          <w:sz w:val="22"/>
          <w:szCs w:val="22"/>
        </w:rPr>
      </w:pPr>
    </w:p>
    <w:p w14:paraId="00872173" w14:textId="491D463C" w:rsidR="00750E21" w:rsidRDefault="00750E21" w:rsidP="00971F7E">
      <w:pPr>
        <w:pStyle w:val="Normal1"/>
        <w:spacing w:line="240" w:lineRule="auto"/>
        <w:rPr>
          <w:rFonts w:ascii="Tahoma" w:hAnsi="Tahoma" w:cs="Tahoma"/>
          <w:sz w:val="22"/>
          <w:szCs w:val="24"/>
        </w:rPr>
      </w:pPr>
    </w:p>
    <w:p w14:paraId="031C3EE5" w14:textId="0042ABC5" w:rsidR="00F402BF" w:rsidRDefault="00F402BF" w:rsidP="00971F7E">
      <w:pPr>
        <w:pStyle w:val="Normal1"/>
        <w:spacing w:line="240" w:lineRule="auto"/>
        <w:rPr>
          <w:rFonts w:ascii="Tahoma" w:hAnsi="Tahoma" w:cs="Tahoma"/>
          <w:sz w:val="22"/>
          <w:szCs w:val="24"/>
        </w:rPr>
      </w:pPr>
    </w:p>
    <w:p w14:paraId="054C56B3" w14:textId="77777777" w:rsidR="00F402BF" w:rsidRPr="004C1149" w:rsidRDefault="00F402BF" w:rsidP="00971F7E">
      <w:pPr>
        <w:pStyle w:val="Normal1"/>
        <w:spacing w:line="240" w:lineRule="auto"/>
        <w:rPr>
          <w:rFonts w:ascii="Tahoma" w:hAnsi="Tahoma" w:cs="Tahoma"/>
          <w:sz w:val="22"/>
          <w:szCs w:val="24"/>
        </w:rPr>
      </w:pPr>
    </w:p>
    <w:p w14:paraId="08DF1184" w14:textId="77777777" w:rsidR="00971F7E" w:rsidRPr="004C1149" w:rsidRDefault="00971F7E" w:rsidP="00971F7E">
      <w:pPr>
        <w:pStyle w:val="Normal1"/>
        <w:spacing w:line="240" w:lineRule="auto"/>
        <w:rPr>
          <w:rFonts w:ascii="Tahoma" w:hAnsi="Tahoma" w:cs="Tahoma"/>
          <w:b/>
          <w:bCs/>
          <w:szCs w:val="24"/>
          <w:u w:val="single"/>
        </w:rPr>
      </w:pPr>
      <w:r w:rsidRPr="004C1149">
        <w:rPr>
          <w:rFonts w:ascii="Tahoma" w:hAnsi="Tahoma" w:cs="Tahoma"/>
          <w:b/>
          <w:bCs/>
          <w:szCs w:val="24"/>
          <w:u w:val="single"/>
        </w:rPr>
        <w:t xml:space="preserve">Next Call: </w:t>
      </w:r>
    </w:p>
    <w:p w14:paraId="70AFA7C1" w14:textId="77777777" w:rsidR="00971F7E" w:rsidRPr="004C1149" w:rsidRDefault="00971F7E" w:rsidP="00971F7E">
      <w:pPr>
        <w:pStyle w:val="Normal1"/>
        <w:spacing w:line="240" w:lineRule="auto"/>
        <w:rPr>
          <w:rFonts w:ascii="Tahoma" w:hAnsi="Tahoma" w:cs="Tahoma"/>
          <w:b/>
          <w:bCs/>
          <w:sz w:val="22"/>
          <w:szCs w:val="24"/>
          <w:u w:val="single"/>
        </w:rPr>
      </w:pPr>
    </w:p>
    <w:p w14:paraId="40B65104" w14:textId="11254B1E" w:rsidR="00094382" w:rsidRPr="004C1149" w:rsidRDefault="00971F7E" w:rsidP="00967737">
      <w:pPr>
        <w:pStyle w:val="Normal10"/>
        <w:spacing w:line="240" w:lineRule="auto"/>
        <w:rPr>
          <w:rFonts w:ascii="Tahoma" w:hAnsi="Tahoma" w:cs="Tahoma"/>
          <w:b/>
          <w:bCs/>
        </w:rPr>
      </w:pPr>
      <w:r w:rsidRPr="004C1149">
        <w:rPr>
          <w:rFonts w:ascii="Tahoma" w:hAnsi="Tahoma" w:cs="Tahoma"/>
          <w:sz w:val="22"/>
          <w:szCs w:val="24"/>
        </w:rPr>
        <w:t xml:space="preserve">Tuesday, </w:t>
      </w:r>
      <w:r w:rsidR="00531C84">
        <w:rPr>
          <w:rFonts w:ascii="Tahoma" w:hAnsi="Tahoma" w:cs="Tahoma"/>
          <w:sz w:val="22"/>
          <w:szCs w:val="24"/>
        </w:rPr>
        <w:t>March 1</w:t>
      </w:r>
      <w:r w:rsidR="00531C84" w:rsidRPr="00531C84">
        <w:rPr>
          <w:rFonts w:ascii="Tahoma" w:hAnsi="Tahoma" w:cs="Tahoma"/>
          <w:sz w:val="22"/>
          <w:szCs w:val="24"/>
          <w:vertAlign w:val="superscript"/>
        </w:rPr>
        <w:t>st</w:t>
      </w:r>
      <w:r w:rsidR="00531C84">
        <w:rPr>
          <w:rFonts w:ascii="Tahoma" w:hAnsi="Tahoma" w:cs="Tahoma"/>
          <w:sz w:val="22"/>
          <w:szCs w:val="24"/>
        </w:rPr>
        <w:t xml:space="preserve"> </w:t>
      </w:r>
      <w:r w:rsidRPr="004C1149">
        <w:rPr>
          <w:rFonts w:ascii="Tahoma" w:hAnsi="Tahoma" w:cs="Tahoma"/>
          <w:sz w:val="22"/>
          <w:szCs w:val="24"/>
        </w:rPr>
        <w:t>at 2:00 – 3:30pm ET</w:t>
      </w:r>
    </w:p>
    <w:sectPr w:rsidR="00094382" w:rsidRPr="004C1149" w:rsidSect="00571C27">
      <w:headerReference w:type="default" r:id="rId12"/>
      <w:footerReference w:type="default" r:id="rId13"/>
      <w:footerReference w:type="first" r:id="rId14"/>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B9BD1" w14:textId="77777777" w:rsidR="000B531C" w:rsidRDefault="000B531C" w:rsidP="00094382">
      <w:r>
        <w:separator/>
      </w:r>
    </w:p>
  </w:endnote>
  <w:endnote w:type="continuationSeparator" w:id="0">
    <w:p w14:paraId="1CA3279B" w14:textId="77777777" w:rsidR="000B531C" w:rsidRDefault="000B531C" w:rsidP="0009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8D052" w14:textId="0C2A9F39" w:rsidR="00A163AC" w:rsidRPr="00BF0207" w:rsidRDefault="00A163AC" w:rsidP="00571C27">
    <w:pPr>
      <w:ind w:left="864" w:hanging="864"/>
      <w:jc w:val="right"/>
      <w:rPr>
        <w:rFonts w:ascii="Arial" w:hAnsi="Arial" w:cs="Arial"/>
        <w:color w:val="003956"/>
        <w:sz w:val="18"/>
        <w:szCs w:val="18"/>
      </w:rPr>
    </w:pPr>
    <w:r>
      <w:rPr>
        <w:rFonts w:ascii="Arial" w:hAnsi="Arial" w:cs="Arial"/>
        <w:noProof/>
        <w:color w:val="003956"/>
        <w:sz w:val="18"/>
        <w:szCs w:val="18"/>
      </w:rPr>
      <mc:AlternateContent>
        <mc:Choice Requires="wps">
          <w:drawing>
            <wp:anchor distT="0" distB="0" distL="114300" distR="114300" simplePos="0" relativeHeight="251656192" behindDoc="0" locked="0" layoutInCell="0" allowOverlap="1" wp14:anchorId="5A2AF32B" wp14:editId="15A47677">
              <wp:simplePos x="0" y="0"/>
              <wp:positionH relativeFrom="page">
                <wp:posOffset>0</wp:posOffset>
              </wp:positionH>
              <wp:positionV relativeFrom="page">
                <wp:posOffset>9601200</wp:posOffset>
              </wp:positionV>
              <wp:extent cx="7772400" cy="266700"/>
              <wp:effectExtent l="0" t="0" r="0" b="0"/>
              <wp:wrapNone/>
              <wp:docPr id="3" name="MSIPCM1cb34529861d5df0ad61b039" descr="{&quot;HashCode&quot;:1935939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CCDD11" w14:textId="54CC5FF7" w:rsidR="00A163AC" w:rsidRPr="00883777" w:rsidRDefault="00A163AC" w:rsidP="00883777">
                          <w:pPr>
                            <w:rPr>
                              <w:rFonts w:ascii="Arial" w:hAnsi="Arial" w:cs="Arial"/>
                              <w:color w:val="737373"/>
                            </w:rPr>
                          </w:pPr>
                          <w:r w:rsidRPr="00883777">
                            <w:rPr>
                              <w:rFonts w:ascii="Arial" w:hAnsi="Arial" w:cs="Arial"/>
                              <w:color w:val="737373"/>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2AF32B" id="_x0000_t202" coordsize="21600,21600" o:spt="202" path="m,l,21600r21600,l21600,xe">
              <v:stroke joinstyle="miter"/>
              <v:path gradientshapeok="t" o:connecttype="rect"/>
            </v:shapetype>
            <v:shape id="MSIPCM1cb34529861d5df0ad61b039" o:spid="_x0000_s1026" type="#_x0000_t202" alt="{&quot;HashCode&quot;:19359392,&quot;Height&quot;:792.0,&quot;Width&quot;:612.0,&quot;Placement&quot;:&quot;Footer&quot;,&quot;Index&quot;:&quot;Primary&quot;,&quot;Section&quot;:1,&quot;Top&quot;:0.0,&quot;Left&quot;:0.0}" style="position:absolute;left:0;text-align:left;margin-left:0;margin-top:756pt;width:612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" o:allowincell="f" filled="f" stroked="f" strokeweight=".5pt">
              <v:textbox inset="20pt,0,,0">
                <w:txbxContent>
                  <w:p w14:paraId="58CCDD11" w14:textId="54CC5FF7" w:rsidR="00A163AC" w:rsidRPr="00883777" w:rsidRDefault="00A163AC" w:rsidP="00883777">
                    <w:pPr>
                      <w:rPr>
                        <w:rFonts w:ascii="Arial" w:hAnsi="Arial" w:cs="Arial"/>
                        <w:color w:val="737373"/>
                      </w:rPr>
                    </w:pPr>
                    <w:r w:rsidRPr="00883777">
                      <w:rPr>
                        <w:rFonts w:ascii="Arial" w:hAnsi="Arial" w:cs="Arial"/>
                        <w:color w:val="737373"/>
                      </w:rPr>
                      <w:t>DTCC Public (White)</w:t>
                    </w:r>
                  </w:p>
                </w:txbxContent>
              </v:textbox>
              <w10:wrap anchorx="page" anchory="page"/>
            </v:shape>
          </w:pict>
        </mc:Fallback>
      </mc:AlternateContent>
    </w:r>
    <w:r w:rsidRPr="00BF0207">
      <w:rPr>
        <w:rFonts w:ascii="Arial" w:hAnsi="Arial" w:cs="Arial"/>
        <w:color w:val="003956"/>
        <w:sz w:val="18"/>
        <w:szCs w:val="18"/>
      </w:rPr>
      <w:t xml:space="preserve">Page </w:t>
    </w:r>
    <w:r w:rsidRPr="00BF0207">
      <w:rPr>
        <w:rFonts w:ascii="Arial" w:hAnsi="Arial" w:cs="Arial"/>
        <w:color w:val="003956"/>
        <w:sz w:val="18"/>
        <w:szCs w:val="18"/>
      </w:rPr>
      <w:fldChar w:fldCharType="begin"/>
    </w:r>
    <w:r w:rsidRPr="00BF0207">
      <w:rPr>
        <w:rFonts w:ascii="Arial" w:hAnsi="Arial" w:cs="Arial"/>
        <w:color w:val="003956"/>
        <w:sz w:val="18"/>
        <w:szCs w:val="18"/>
      </w:rPr>
      <w:instrText xml:space="preserve"> PAGE   \* MERGEFORMAT </w:instrText>
    </w:r>
    <w:r w:rsidRPr="00BF0207">
      <w:rPr>
        <w:rFonts w:ascii="Arial" w:hAnsi="Arial" w:cs="Arial"/>
        <w:color w:val="003956"/>
        <w:sz w:val="18"/>
        <w:szCs w:val="18"/>
      </w:rPr>
      <w:fldChar w:fldCharType="separate"/>
    </w:r>
    <w:r>
      <w:rPr>
        <w:rFonts w:ascii="Arial" w:hAnsi="Arial" w:cs="Arial"/>
        <w:color w:val="003956"/>
        <w:sz w:val="18"/>
        <w:szCs w:val="18"/>
      </w:rPr>
      <w:t>2</w:t>
    </w:r>
    <w:r w:rsidRPr="00BF0207">
      <w:rPr>
        <w:rFonts w:ascii="Arial" w:hAnsi="Arial" w:cs="Arial"/>
        <w:noProof/>
        <w:color w:val="003956"/>
        <w:sz w:val="18"/>
        <w:szCs w:val="18"/>
      </w:rPr>
      <w:fldChar w:fldCharType="end"/>
    </w:r>
  </w:p>
  <w:p w14:paraId="11DC8387" w14:textId="77777777" w:rsidR="00A163AC" w:rsidRPr="00857CF4" w:rsidRDefault="00A163AC" w:rsidP="00571C27">
    <w:pPr>
      <w:rPr>
        <w:color w:val="7F7F7F"/>
        <w:sz w:val="18"/>
        <w:szCs w:val="18"/>
      </w:rPr>
    </w:pPr>
    <w:r w:rsidRPr="00857CF4">
      <w:rPr>
        <w:color w:val="7F7F7F"/>
        <w:sz w:val="18"/>
        <w:szCs w:val="18"/>
      </w:rPr>
      <w:tab/>
    </w:r>
    <w:r w:rsidRPr="00857CF4">
      <w:rPr>
        <w:color w:val="7F7F7F"/>
        <w:sz w:val="18"/>
        <w:szCs w:val="18"/>
      </w:rPr>
      <w:tab/>
    </w:r>
    <w:r w:rsidRPr="00857CF4">
      <w:rPr>
        <w:color w:val="7F7F7F"/>
        <w:sz w:val="18"/>
        <w:szCs w:val="18"/>
      </w:rPr>
      <w:tab/>
    </w:r>
  </w:p>
  <w:p w14:paraId="53AE8C30" w14:textId="77777777" w:rsidR="00A163AC" w:rsidRPr="003C578C" w:rsidRDefault="00A163AC" w:rsidP="0057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6391" w14:textId="707D219F" w:rsidR="00A163AC" w:rsidRPr="00316D89" w:rsidRDefault="00A163AC" w:rsidP="00571C27">
    <w:pPr>
      <w:pStyle w:val="Footer"/>
      <w:jc w:val="center"/>
      <w:rPr>
        <w:rFonts w:asciiTheme="majorHAnsi" w:hAnsiTheme="majorHAnsi"/>
        <w:color w:val="003956" w:themeColor="text2"/>
      </w:rPr>
    </w:pPr>
    <w:r>
      <w:rPr>
        <w:rFonts w:asciiTheme="majorHAnsi" w:hAnsiTheme="majorHAnsi"/>
        <w:noProof/>
        <w:color w:val="003956" w:themeColor="text2"/>
      </w:rPr>
      <mc:AlternateContent>
        <mc:Choice Requires="wps">
          <w:drawing>
            <wp:anchor distT="0" distB="0" distL="114300" distR="114300" simplePos="0" relativeHeight="251658240" behindDoc="0" locked="0" layoutInCell="0" allowOverlap="1" wp14:anchorId="0B7FC9D9" wp14:editId="7046D266">
              <wp:simplePos x="0" y="0"/>
              <wp:positionH relativeFrom="page">
                <wp:posOffset>0</wp:posOffset>
              </wp:positionH>
              <wp:positionV relativeFrom="page">
                <wp:posOffset>9601200</wp:posOffset>
              </wp:positionV>
              <wp:extent cx="7772400" cy="266700"/>
              <wp:effectExtent l="0" t="0" r="0" b="0"/>
              <wp:wrapNone/>
              <wp:docPr id="4" name="MSIPCM2bff4171836193cbb0f2fad3" descr="{&quot;HashCode&quot;:19359392,&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30852A" w14:textId="0C821338" w:rsidR="00A163AC" w:rsidRPr="00883777" w:rsidRDefault="00A163AC" w:rsidP="00883777">
                          <w:pPr>
                            <w:rPr>
                              <w:rFonts w:ascii="Arial" w:hAnsi="Arial" w:cs="Arial"/>
                              <w:color w:val="737373"/>
                            </w:rPr>
                          </w:pPr>
                          <w:r w:rsidRPr="00883777">
                            <w:rPr>
                              <w:rFonts w:ascii="Arial" w:hAnsi="Arial" w:cs="Arial"/>
                              <w:color w:val="737373"/>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7FC9D9" id="_x0000_t202" coordsize="21600,21600" o:spt="202" path="m,l,21600r21600,l21600,xe">
              <v:stroke joinstyle="miter"/>
              <v:path gradientshapeok="t" o:connecttype="rect"/>
            </v:shapetype>
            <v:shape id="MSIPCM2bff4171836193cbb0f2fad3" o:spid="_x0000_s1027" type="#_x0000_t202" alt="{&quot;HashCode&quot;:19359392,&quot;Height&quot;:792.0,&quot;Width&quot;:612.0,&quot;Placement&quot;:&quot;Footer&quot;,&quot;Index&quot;:&quot;FirstPage&quot;,&quot;Section&quot;:1,&quot;Top&quot;:0.0,&quot;Left&quot;:0.0}" style="position:absolute;left:0;text-align:left;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" o:allowincell="f" filled="f" stroked="f" strokeweight=".5pt">
              <v:textbox inset="20pt,0,,0">
                <w:txbxContent>
                  <w:p w14:paraId="0130852A" w14:textId="0C821338" w:rsidR="00A163AC" w:rsidRPr="00883777" w:rsidRDefault="00A163AC" w:rsidP="00883777">
                    <w:pPr>
                      <w:rPr>
                        <w:rFonts w:ascii="Arial" w:hAnsi="Arial" w:cs="Arial"/>
                        <w:color w:val="737373"/>
                      </w:rPr>
                    </w:pPr>
                    <w:r w:rsidRPr="00883777">
                      <w:rPr>
                        <w:rFonts w:ascii="Arial" w:hAnsi="Arial" w:cs="Arial"/>
                        <w:color w:val="737373"/>
                      </w:rPr>
                      <w:t>DTCC Public (White)</w:t>
                    </w:r>
                  </w:p>
                </w:txbxContent>
              </v:textbox>
              <w10:wrap anchorx="page" anchory="page"/>
            </v:shape>
          </w:pict>
        </mc:Fallback>
      </mc:AlternateContent>
    </w:r>
    <w:r w:rsidRPr="00316D89">
      <w:rPr>
        <w:rFonts w:asciiTheme="majorHAnsi" w:hAnsiTheme="majorHAnsi"/>
        <w:color w:val="003956" w:themeColor="text2"/>
      </w:rPr>
      <w:t>ADVANCING FINANCIAL MARKETS. TOGETHER.</w:t>
    </w:r>
    <w:r w:rsidRPr="00316D89">
      <w:rPr>
        <w:rFonts w:asciiTheme="majorHAnsi" w:hAnsiTheme="majorHAnsi"/>
        <w:color w:val="003956" w:themeColor="text2"/>
        <w:vertAlign w:val="superscript"/>
      </w:rPr>
      <w:t>TM</w:t>
    </w:r>
  </w:p>
  <w:p w14:paraId="3F0CA13F" w14:textId="77777777" w:rsidR="00A163AC" w:rsidRDefault="00A163AC" w:rsidP="0057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41C8B" w14:textId="77777777" w:rsidR="000B531C" w:rsidRDefault="000B531C" w:rsidP="00094382">
      <w:r>
        <w:separator/>
      </w:r>
    </w:p>
  </w:footnote>
  <w:footnote w:type="continuationSeparator" w:id="0">
    <w:p w14:paraId="3FCBF354" w14:textId="77777777" w:rsidR="000B531C" w:rsidRDefault="000B531C" w:rsidP="0009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DCF4" w14:textId="4B9B0CEB" w:rsidR="00A163AC" w:rsidRPr="009746E4" w:rsidRDefault="00A163AC" w:rsidP="00571C27">
    <w:pPr>
      <w:pBdr>
        <w:bottom w:val="single" w:sz="4" w:space="1" w:color="595959"/>
      </w:pBdr>
      <w:ind w:left="864" w:hanging="864"/>
      <w:jc w:val="right"/>
      <w:rPr>
        <w:color w:val="003956" w:themeColor="text2"/>
      </w:rPr>
    </w:pPr>
    <w:r>
      <w:rPr>
        <w:color w:val="003956" w:themeColor="text2"/>
      </w:rPr>
      <w:t>February 2022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064B"/>
    <w:multiLevelType w:val="hybridMultilevel"/>
    <w:tmpl w:val="1998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C10F6"/>
    <w:multiLevelType w:val="hybridMultilevel"/>
    <w:tmpl w:val="806E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95ED0"/>
    <w:multiLevelType w:val="hybridMultilevel"/>
    <w:tmpl w:val="3ADA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44D17"/>
    <w:multiLevelType w:val="hybridMultilevel"/>
    <w:tmpl w:val="8370D8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A61A57"/>
    <w:multiLevelType w:val="hybridMultilevel"/>
    <w:tmpl w:val="7B1A0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5B03BC7"/>
    <w:multiLevelType w:val="hybridMultilevel"/>
    <w:tmpl w:val="03C4D162"/>
    <w:lvl w:ilvl="0" w:tplc="D0E21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A7286E"/>
    <w:multiLevelType w:val="multilevel"/>
    <w:tmpl w:val="C952FECC"/>
    <w:lvl w:ilvl="0">
      <w:start w:val="1"/>
      <w:numFmt w:val="bullet"/>
      <w:pStyle w:val="ListParagraph"/>
      <w:lvlText w:val=""/>
      <w:lvlJc w:val="left"/>
      <w:pPr>
        <w:tabs>
          <w:tab w:val="num" w:pos="720"/>
        </w:tabs>
        <w:ind w:left="1080" w:hanging="720"/>
      </w:pPr>
      <w:rPr>
        <w:rFonts w:ascii="Symbol" w:hAnsi="Symbol" w:hint="default"/>
        <w:b/>
        <w:i w:val="0"/>
        <w:sz w:val="24"/>
      </w:rPr>
    </w:lvl>
    <w:lvl w:ilvl="1">
      <w:start w:val="1"/>
      <w:numFmt w:val="bullet"/>
      <w:lvlText w:val="-"/>
      <w:lvlJc w:val="left"/>
      <w:pPr>
        <w:tabs>
          <w:tab w:val="num" w:pos="1080"/>
        </w:tabs>
        <w:ind w:left="108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3E"/>
    <w:rsid w:val="0000185A"/>
    <w:rsid w:val="00001B54"/>
    <w:rsid w:val="00005D3F"/>
    <w:rsid w:val="00006EA6"/>
    <w:rsid w:val="00010C72"/>
    <w:rsid w:val="00014225"/>
    <w:rsid w:val="000147B7"/>
    <w:rsid w:val="00015736"/>
    <w:rsid w:val="00015D50"/>
    <w:rsid w:val="00016264"/>
    <w:rsid w:val="000172A6"/>
    <w:rsid w:val="0002508D"/>
    <w:rsid w:val="00025CAF"/>
    <w:rsid w:val="0003178D"/>
    <w:rsid w:val="00032150"/>
    <w:rsid w:val="000328B6"/>
    <w:rsid w:val="0003297F"/>
    <w:rsid w:val="00032EB8"/>
    <w:rsid w:val="000357C0"/>
    <w:rsid w:val="00041DDF"/>
    <w:rsid w:val="0004355A"/>
    <w:rsid w:val="000452BD"/>
    <w:rsid w:val="00045A56"/>
    <w:rsid w:val="00046D19"/>
    <w:rsid w:val="00051EAF"/>
    <w:rsid w:val="00064F1F"/>
    <w:rsid w:val="00064F49"/>
    <w:rsid w:val="000651E3"/>
    <w:rsid w:val="000662AF"/>
    <w:rsid w:val="00071748"/>
    <w:rsid w:val="00071B66"/>
    <w:rsid w:val="00076171"/>
    <w:rsid w:val="00077C3A"/>
    <w:rsid w:val="00081D53"/>
    <w:rsid w:val="000867B4"/>
    <w:rsid w:val="00090CAE"/>
    <w:rsid w:val="00091D76"/>
    <w:rsid w:val="00094382"/>
    <w:rsid w:val="000A0465"/>
    <w:rsid w:val="000A09DB"/>
    <w:rsid w:val="000A19CE"/>
    <w:rsid w:val="000A30DE"/>
    <w:rsid w:val="000A3165"/>
    <w:rsid w:val="000B2790"/>
    <w:rsid w:val="000B4AE8"/>
    <w:rsid w:val="000B531C"/>
    <w:rsid w:val="000B566C"/>
    <w:rsid w:val="000B5F0D"/>
    <w:rsid w:val="000B6494"/>
    <w:rsid w:val="000C1738"/>
    <w:rsid w:val="000D16C4"/>
    <w:rsid w:val="000D1C13"/>
    <w:rsid w:val="000D36A1"/>
    <w:rsid w:val="000D44A5"/>
    <w:rsid w:val="000D5B1A"/>
    <w:rsid w:val="000D7615"/>
    <w:rsid w:val="000D76B8"/>
    <w:rsid w:val="000E2D83"/>
    <w:rsid w:val="000F2214"/>
    <w:rsid w:val="000F2C4F"/>
    <w:rsid w:val="000F2FC3"/>
    <w:rsid w:val="000F4D58"/>
    <w:rsid w:val="000F61EF"/>
    <w:rsid w:val="000F7E97"/>
    <w:rsid w:val="001003AA"/>
    <w:rsid w:val="0010199F"/>
    <w:rsid w:val="00103C3A"/>
    <w:rsid w:val="00104E88"/>
    <w:rsid w:val="00105216"/>
    <w:rsid w:val="001065F4"/>
    <w:rsid w:val="001075C9"/>
    <w:rsid w:val="00107942"/>
    <w:rsid w:val="0011329A"/>
    <w:rsid w:val="00115AB9"/>
    <w:rsid w:val="00117AAE"/>
    <w:rsid w:val="00120974"/>
    <w:rsid w:val="00124699"/>
    <w:rsid w:val="00127200"/>
    <w:rsid w:val="00127B0C"/>
    <w:rsid w:val="00131731"/>
    <w:rsid w:val="00132D17"/>
    <w:rsid w:val="001345E1"/>
    <w:rsid w:val="00134B3B"/>
    <w:rsid w:val="00136331"/>
    <w:rsid w:val="00136E81"/>
    <w:rsid w:val="001409DC"/>
    <w:rsid w:val="00141727"/>
    <w:rsid w:val="00143E4A"/>
    <w:rsid w:val="001509F9"/>
    <w:rsid w:val="0015143E"/>
    <w:rsid w:val="0015167A"/>
    <w:rsid w:val="00152CCA"/>
    <w:rsid w:val="001550E9"/>
    <w:rsid w:val="00160719"/>
    <w:rsid w:val="00160817"/>
    <w:rsid w:val="001611DA"/>
    <w:rsid w:val="001701BD"/>
    <w:rsid w:val="00170388"/>
    <w:rsid w:val="001734AF"/>
    <w:rsid w:val="00175541"/>
    <w:rsid w:val="001758CD"/>
    <w:rsid w:val="00181863"/>
    <w:rsid w:val="00183B9B"/>
    <w:rsid w:val="001856B5"/>
    <w:rsid w:val="00186140"/>
    <w:rsid w:val="00187A3B"/>
    <w:rsid w:val="00190998"/>
    <w:rsid w:val="001920EF"/>
    <w:rsid w:val="0019308D"/>
    <w:rsid w:val="001940CC"/>
    <w:rsid w:val="001A1538"/>
    <w:rsid w:val="001A156F"/>
    <w:rsid w:val="001A3D76"/>
    <w:rsid w:val="001B4D9A"/>
    <w:rsid w:val="001B522E"/>
    <w:rsid w:val="001B5D0F"/>
    <w:rsid w:val="001B5E54"/>
    <w:rsid w:val="001B6325"/>
    <w:rsid w:val="001C2461"/>
    <w:rsid w:val="001C33C6"/>
    <w:rsid w:val="001C377A"/>
    <w:rsid w:val="001C37C7"/>
    <w:rsid w:val="001C42D4"/>
    <w:rsid w:val="001C42DD"/>
    <w:rsid w:val="001C6790"/>
    <w:rsid w:val="001C7B78"/>
    <w:rsid w:val="001D1AB5"/>
    <w:rsid w:val="001D4979"/>
    <w:rsid w:val="001D4D9C"/>
    <w:rsid w:val="001D509A"/>
    <w:rsid w:val="001E06FB"/>
    <w:rsid w:val="001E28E8"/>
    <w:rsid w:val="001E4566"/>
    <w:rsid w:val="001F0CB8"/>
    <w:rsid w:val="001F1AC3"/>
    <w:rsid w:val="001F36DF"/>
    <w:rsid w:val="001F3BC3"/>
    <w:rsid w:val="001F4264"/>
    <w:rsid w:val="001F45E2"/>
    <w:rsid w:val="00200289"/>
    <w:rsid w:val="002024A0"/>
    <w:rsid w:val="00203304"/>
    <w:rsid w:val="0021626B"/>
    <w:rsid w:val="0021643C"/>
    <w:rsid w:val="0021662A"/>
    <w:rsid w:val="00226B6D"/>
    <w:rsid w:val="00227FCF"/>
    <w:rsid w:val="002365EF"/>
    <w:rsid w:val="002379A2"/>
    <w:rsid w:val="002419A2"/>
    <w:rsid w:val="00242459"/>
    <w:rsid w:val="00245383"/>
    <w:rsid w:val="002454C1"/>
    <w:rsid w:val="002456A4"/>
    <w:rsid w:val="00246256"/>
    <w:rsid w:val="002532BE"/>
    <w:rsid w:val="00253AC4"/>
    <w:rsid w:val="00254417"/>
    <w:rsid w:val="00256D94"/>
    <w:rsid w:val="002573DA"/>
    <w:rsid w:val="002614FE"/>
    <w:rsid w:val="00261C92"/>
    <w:rsid w:val="0026334F"/>
    <w:rsid w:val="00265C93"/>
    <w:rsid w:val="00266BF1"/>
    <w:rsid w:val="00267A1C"/>
    <w:rsid w:val="00271C7A"/>
    <w:rsid w:val="00271DC3"/>
    <w:rsid w:val="00272172"/>
    <w:rsid w:val="00272D70"/>
    <w:rsid w:val="00273238"/>
    <w:rsid w:val="00274025"/>
    <w:rsid w:val="00276F8B"/>
    <w:rsid w:val="00282775"/>
    <w:rsid w:val="00284CB5"/>
    <w:rsid w:val="00285491"/>
    <w:rsid w:val="00285977"/>
    <w:rsid w:val="002865F1"/>
    <w:rsid w:val="00287ACF"/>
    <w:rsid w:val="00290101"/>
    <w:rsid w:val="00291F27"/>
    <w:rsid w:val="002925C5"/>
    <w:rsid w:val="00292B8F"/>
    <w:rsid w:val="00294262"/>
    <w:rsid w:val="002A249E"/>
    <w:rsid w:val="002A7CF1"/>
    <w:rsid w:val="002B48E2"/>
    <w:rsid w:val="002B56CA"/>
    <w:rsid w:val="002B798D"/>
    <w:rsid w:val="002C1302"/>
    <w:rsid w:val="002C5323"/>
    <w:rsid w:val="002D0CFB"/>
    <w:rsid w:val="002D14EC"/>
    <w:rsid w:val="002D3364"/>
    <w:rsid w:val="002D3E5E"/>
    <w:rsid w:val="002D7AE6"/>
    <w:rsid w:val="002E044A"/>
    <w:rsid w:val="002E1278"/>
    <w:rsid w:val="002E31B6"/>
    <w:rsid w:val="002E4BB3"/>
    <w:rsid w:val="002E563E"/>
    <w:rsid w:val="002E61C0"/>
    <w:rsid w:val="002F3082"/>
    <w:rsid w:val="002F49C0"/>
    <w:rsid w:val="002F4BB9"/>
    <w:rsid w:val="00301FDE"/>
    <w:rsid w:val="00302E82"/>
    <w:rsid w:val="0030386A"/>
    <w:rsid w:val="00304EFF"/>
    <w:rsid w:val="003102F5"/>
    <w:rsid w:val="0031385D"/>
    <w:rsid w:val="003244EC"/>
    <w:rsid w:val="00325A72"/>
    <w:rsid w:val="00325EF7"/>
    <w:rsid w:val="00327AD7"/>
    <w:rsid w:val="00332541"/>
    <w:rsid w:val="00332718"/>
    <w:rsid w:val="00333BAF"/>
    <w:rsid w:val="003369C0"/>
    <w:rsid w:val="003379BA"/>
    <w:rsid w:val="00343DCD"/>
    <w:rsid w:val="00344C2D"/>
    <w:rsid w:val="00344D5C"/>
    <w:rsid w:val="003466F7"/>
    <w:rsid w:val="0034682A"/>
    <w:rsid w:val="00350C94"/>
    <w:rsid w:val="003536C7"/>
    <w:rsid w:val="00353B0E"/>
    <w:rsid w:val="00354001"/>
    <w:rsid w:val="003545C6"/>
    <w:rsid w:val="00357775"/>
    <w:rsid w:val="00360584"/>
    <w:rsid w:val="00360CC0"/>
    <w:rsid w:val="00366223"/>
    <w:rsid w:val="003728D7"/>
    <w:rsid w:val="00373A3C"/>
    <w:rsid w:val="00374952"/>
    <w:rsid w:val="00375A00"/>
    <w:rsid w:val="00376507"/>
    <w:rsid w:val="00380BAF"/>
    <w:rsid w:val="00381DE4"/>
    <w:rsid w:val="0038333D"/>
    <w:rsid w:val="00383BE6"/>
    <w:rsid w:val="00384233"/>
    <w:rsid w:val="0038568D"/>
    <w:rsid w:val="003864BF"/>
    <w:rsid w:val="00387DB4"/>
    <w:rsid w:val="00390C9F"/>
    <w:rsid w:val="00397B9E"/>
    <w:rsid w:val="003A01F0"/>
    <w:rsid w:val="003A59FC"/>
    <w:rsid w:val="003B0634"/>
    <w:rsid w:val="003B0A9A"/>
    <w:rsid w:val="003B0ACE"/>
    <w:rsid w:val="003B2A33"/>
    <w:rsid w:val="003B3D11"/>
    <w:rsid w:val="003B4D24"/>
    <w:rsid w:val="003C4FF2"/>
    <w:rsid w:val="003C6389"/>
    <w:rsid w:val="003D06B9"/>
    <w:rsid w:val="003D23BD"/>
    <w:rsid w:val="003E1231"/>
    <w:rsid w:val="003E1F05"/>
    <w:rsid w:val="003E3988"/>
    <w:rsid w:val="003E4A66"/>
    <w:rsid w:val="003E773E"/>
    <w:rsid w:val="003F12E0"/>
    <w:rsid w:val="003F3175"/>
    <w:rsid w:val="003F41D8"/>
    <w:rsid w:val="00400521"/>
    <w:rsid w:val="00404EE5"/>
    <w:rsid w:val="004060BE"/>
    <w:rsid w:val="00410172"/>
    <w:rsid w:val="0041131F"/>
    <w:rsid w:val="00411DB4"/>
    <w:rsid w:val="00412748"/>
    <w:rsid w:val="00416FCB"/>
    <w:rsid w:val="00417CB8"/>
    <w:rsid w:val="004212AC"/>
    <w:rsid w:val="004214FA"/>
    <w:rsid w:val="004305BA"/>
    <w:rsid w:val="00434710"/>
    <w:rsid w:val="0044031E"/>
    <w:rsid w:val="004415D6"/>
    <w:rsid w:val="00446513"/>
    <w:rsid w:val="004467C8"/>
    <w:rsid w:val="00451457"/>
    <w:rsid w:val="0045514B"/>
    <w:rsid w:val="00455442"/>
    <w:rsid w:val="00455BF1"/>
    <w:rsid w:val="004563D5"/>
    <w:rsid w:val="004569DA"/>
    <w:rsid w:val="00456E7A"/>
    <w:rsid w:val="0046180F"/>
    <w:rsid w:val="004622CC"/>
    <w:rsid w:val="00462B10"/>
    <w:rsid w:val="004667DD"/>
    <w:rsid w:val="004675AA"/>
    <w:rsid w:val="00473FA5"/>
    <w:rsid w:val="00474F38"/>
    <w:rsid w:val="00475D8D"/>
    <w:rsid w:val="00480553"/>
    <w:rsid w:val="00480654"/>
    <w:rsid w:val="00483D86"/>
    <w:rsid w:val="0048436A"/>
    <w:rsid w:val="00485713"/>
    <w:rsid w:val="00486953"/>
    <w:rsid w:val="00486F9F"/>
    <w:rsid w:val="00487658"/>
    <w:rsid w:val="004943D4"/>
    <w:rsid w:val="004956C7"/>
    <w:rsid w:val="004972F9"/>
    <w:rsid w:val="004A13B7"/>
    <w:rsid w:val="004A1759"/>
    <w:rsid w:val="004A2BB8"/>
    <w:rsid w:val="004A305D"/>
    <w:rsid w:val="004A3D96"/>
    <w:rsid w:val="004B078F"/>
    <w:rsid w:val="004C08AD"/>
    <w:rsid w:val="004C091D"/>
    <w:rsid w:val="004C1149"/>
    <w:rsid w:val="004C221F"/>
    <w:rsid w:val="004C2983"/>
    <w:rsid w:val="004C6CB1"/>
    <w:rsid w:val="004D036D"/>
    <w:rsid w:val="004D1A6C"/>
    <w:rsid w:val="004D2B0C"/>
    <w:rsid w:val="004D3DE8"/>
    <w:rsid w:val="004D4A10"/>
    <w:rsid w:val="004D667B"/>
    <w:rsid w:val="004E10F5"/>
    <w:rsid w:val="004E162E"/>
    <w:rsid w:val="004E29FC"/>
    <w:rsid w:val="004E3841"/>
    <w:rsid w:val="004F0F83"/>
    <w:rsid w:val="00503668"/>
    <w:rsid w:val="005053C9"/>
    <w:rsid w:val="00507E1E"/>
    <w:rsid w:val="00523673"/>
    <w:rsid w:val="00523DD1"/>
    <w:rsid w:val="00523FA7"/>
    <w:rsid w:val="00525390"/>
    <w:rsid w:val="00530DBA"/>
    <w:rsid w:val="005311CA"/>
    <w:rsid w:val="00531C84"/>
    <w:rsid w:val="005325FC"/>
    <w:rsid w:val="00532D25"/>
    <w:rsid w:val="00534D74"/>
    <w:rsid w:val="00536A53"/>
    <w:rsid w:val="0054332B"/>
    <w:rsid w:val="005504FF"/>
    <w:rsid w:val="00555AAB"/>
    <w:rsid w:val="0056057B"/>
    <w:rsid w:val="005623EB"/>
    <w:rsid w:val="005627DC"/>
    <w:rsid w:val="00562EC6"/>
    <w:rsid w:val="005633BD"/>
    <w:rsid w:val="00564FB4"/>
    <w:rsid w:val="00566592"/>
    <w:rsid w:val="00571C27"/>
    <w:rsid w:val="00575328"/>
    <w:rsid w:val="00575C86"/>
    <w:rsid w:val="005762C8"/>
    <w:rsid w:val="00580350"/>
    <w:rsid w:val="00580553"/>
    <w:rsid w:val="00581525"/>
    <w:rsid w:val="00583D58"/>
    <w:rsid w:val="005877D0"/>
    <w:rsid w:val="00590708"/>
    <w:rsid w:val="00591DE3"/>
    <w:rsid w:val="005A29D6"/>
    <w:rsid w:val="005A32B9"/>
    <w:rsid w:val="005A45BB"/>
    <w:rsid w:val="005A5BAD"/>
    <w:rsid w:val="005A7494"/>
    <w:rsid w:val="005A7631"/>
    <w:rsid w:val="005A79C6"/>
    <w:rsid w:val="005B4760"/>
    <w:rsid w:val="005B61A8"/>
    <w:rsid w:val="005C255D"/>
    <w:rsid w:val="005C6511"/>
    <w:rsid w:val="005C7195"/>
    <w:rsid w:val="005C744C"/>
    <w:rsid w:val="005D43C4"/>
    <w:rsid w:val="005D7D88"/>
    <w:rsid w:val="005E25FC"/>
    <w:rsid w:val="005E2A15"/>
    <w:rsid w:val="005E33FE"/>
    <w:rsid w:val="005F211B"/>
    <w:rsid w:val="005F2449"/>
    <w:rsid w:val="005F4171"/>
    <w:rsid w:val="005F77C7"/>
    <w:rsid w:val="0060278A"/>
    <w:rsid w:val="00603848"/>
    <w:rsid w:val="006039E7"/>
    <w:rsid w:val="00604D0F"/>
    <w:rsid w:val="00607827"/>
    <w:rsid w:val="006104CE"/>
    <w:rsid w:val="00610FE3"/>
    <w:rsid w:val="006170E3"/>
    <w:rsid w:val="00617F5E"/>
    <w:rsid w:val="00621AC4"/>
    <w:rsid w:val="00627180"/>
    <w:rsid w:val="00630332"/>
    <w:rsid w:val="00630469"/>
    <w:rsid w:val="0064057D"/>
    <w:rsid w:val="00642936"/>
    <w:rsid w:val="006440AF"/>
    <w:rsid w:val="00647A02"/>
    <w:rsid w:val="00650B9E"/>
    <w:rsid w:val="00653109"/>
    <w:rsid w:val="00654E9C"/>
    <w:rsid w:val="00666BBE"/>
    <w:rsid w:val="00671425"/>
    <w:rsid w:val="00675174"/>
    <w:rsid w:val="0067594B"/>
    <w:rsid w:val="00680A97"/>
    <w:rsid w:val="00680E7F"/>
    <w:rsid w:val="00681950"/>
    <w:rsid w:val="00684255"/>
    <w:rsid w:val="006864F8"/>
    <w:rsid w:val="00687C23"/>
    <w:rsid w:val="00694957"/>
    <w:rsid w:val="006A0207"/>
    <w:rsid w:val="006A09DF"/>
    <w:rsid w:val="006A1741"/>
    <w:rsid w:val="006A5214"/>
    <w:rsid w:val="006B05D8"/>
    <w:rsid w:val="006B1A56"/>
    <w:rsid w:val="006B2FEE"/>
    <w:rsid w:val="006B383B"/>
    <w:rsid w:val="006B5A97"/>
    <w:rsid w:val="006B69B3"/>
    <w:rsid w:val="006C1402"/>
    <w:rsid w:val="006C6E38"/>
    <w:rsid w:val="006D6AC8"/>
    <w:rsid w:val="006D6C5C"/>
    <w:rsid w:val="006E241F"/>
    <w:rsid w:val="006E3407"/>
    <w:rsid w:val="006E4B0F"/>
    <w:rsid w:val="006E5625"/>
    <w:rsid w:val="006F0680"/>
    <w:rsid w:val="006F4440"/>
    <w:rsid w:val="006F45F2"/>
    <w:rsid w:val="006F733D"/>
    <w:rsid w:val="00700464"/>
    <w:rsid w:val="00710556"/>
    <w:rsid w:val="007121C4"/>
    <w:rsid w:val="00714003"/>
    <w:rsid w:val="00715345"/>
    <w:rsid w:val="00716D5E"/>
    <w:rsid w:val="00721917"/>
    <w:rsid w:val="007241CE"/>
    <w:rsid w:val="007243C6"/>
    <w:rsid w:val="00724D54"/>
    <w:rsid w:val="0073176E"/>
    <w:rsid w:val="00731FBD"/>
    <w:rsid w:val="00732EFA"/>
    <w:rsid w:val="007346A5"/>
    <w:rsid w:val="00735BF8"/>
    <w:rsid w:val="007405FA"/>
    <w:rsid w:val="007434D9"/>
    <w:rsid w:val="00746B2B"/>
    <w:rsid w:val="00750088"/>
    <w:rsid w:val="0075057E"/>
    <w:rsid w:val="00750E21"/>
    <w:rsid w:val="0075362B"/>
    <w:rsid w:val="00755C7F"/>
    <w:rsid w:val="00757E56"/>
    <w:rsid w:val="0076160C"/>
    <w:rsid w:val="0076464E"/>
    <w:rsid w:val="0076755A"/>
    <w:rsid w:val="00773468"/>
    <w:rsid w:val="007745B2"/>
    <w:rsid w:val="007753DE"/>
    <w:rsid w:val="00776EBE"/>
    <w:rsid w:val="00783C9C"/>
    <w:rsid w:val="007845EE"/>
    <w:rsid w:val="007872DF"/>
    <w:rsid w:val="007933D4"/>
    <w:rsid w:val="00793FB2"/>
    <w:rsid w:val="0079497B"/>
    <w:rsid w:val="00795F12"/>
    <w:rsid w:val="007A13B1"/>
    <w:rsid w:val="007A1CD8"/>
    <w:rsid w:val="007A6D04"/>
    <w:rsid w:val="007B21D0"/>
    <w:rsid w:val="007B43EA"/>
    <w:rsid w:val="007C1B27"/>
    <w:rsid w:val="007C1E73"/>
    <w:rsid w:val="007C5F89"/>
    <w:rsid w:val="007C72B6"/>
    <w:rsid w:val="007D2CC6"/>
    <w:rsid w:val="007D4A6C"/>
    <w:rsid w:val="007D50AA"/>
    <w:rsid w:val="007D5DA6"/>
    <w:rsid w:val="007D76B6"/>
    <w:rsid w:val="007D7708"/>
    <w:rsid w:val="007E2705"/>
    <w:rsid w:val="007E2A11"/>
    <w:rsid w:val="007E5B2F"/>
    <w:rsid w:val="007F0FB7"/>
    <w:rsid w:val="007F27D3"/>
    <w:rsid w:val="007F3804"/>
    <w:rsid w:val="007F40BE"/>
    <w:rsid w:val="007F7F19"/>
    <w:rsid w:val="00800044"/>
    <w:rsid w:val="008008CE"/>
    <w:rsid w:val="00800FD9"/>
    <w:rsid w:val="00803B23"/>
    <w:rsid w:val="00807442"/>
    <w:rsid w:val="00807D66"/>
    <w:rsid w:val="00810128"/>
    <w:rsid w:val="00811A16"/>
    <w:rsid w:val="008160E1"/>
    <w:rsid w:val="00821958"/>
    <w:rsid w:val="00821DF5"/>
    <w:rsid w:val="008226E4"/>
    <w:rsid w:val="00823FD8"/>
    <w:rsid w:val="008268A2"/>
    <w:rsid w:val="008307AC"/>
    <w:rsid w:val="008320E5"/>
    <w:rsid w:val="008352FE"/>
    <w:rsid w:val="008369C7"/>
    <w:rsid w:val="0084198E"/>
    <w:rsid w:val="00846E3D"/>
    <w:rsid w:val="008500C3"/>
    <w:rsid w:val="0085528C"/>
    <w:rsid w:val="00855998"/>
    <w:rsid w:val="00856417"/>
    <w:rsid w:val="00857D2F"/>
    <w:rsid w:val="0087157D"/>
    <w:rsid w:val="00873B14"/>
    <w:rsid w:val="00875194"/>
    <w:rsid w:val="008763BA"/>
    <w:rsid w:val="00877AD4"/>
    <w:rsid w:val="008802A3"/>
    <w:rsid w:val="00880647"/>
    <w:rsid w:val="00883210"/>
    <w:rsid w:val="00883777"/>
    <w:rsid w:val="00883CE3"/>
    <w:rsid w:val="00890D10"/>
    <w:rsid w:val="0089175A"/>
    <w:rsid w:val="00891FC2"/>
    <w:rsid w:val="00892D6B"/>
    <w:rsid w:val="00893DEA"/>
    <w:rsid w:val="0089423E"/>
    <w:rsid w:val="00894F0F"/>
    <w:rsid w:val="008975F3"/>
    <w:rsid w:val="008A14F4"/>
    <w:rsid w:val="008A2024"/>
    <w:rsid w:val="008A3A27"/>
    <w:rsid w:val="008A4DE3"/>
    <w:rsid w:val="008A6D4A"/>
    <w:rsid w:val="008B3B61"/>
    <w:rsid w:val="008B40F8"/>
    <w:rsid w:val="008C2684"/>
    <w:rsid w:val="008C4279"/>
    <w:rsid w:val="008C47B5"/>
    <w:rsid w:val="008C6EF3"/>
    <w:rsid w:val="008C6F2E"/>
    <w:rsid w:val="008D1486"/>
    <w:rsid w:val="008D4CB5"/>
    <w:rsid w:val="008D5372"/>
    <w:rsid w:val="008D656D"/>
    <w:rsid w:val="008D6C17"/>
    <w:rsid w:val="008D7A7F"/>
    <w:rsid w:val="008E3B35"/>
    <w:rsid w:val="008E3C0E"/>
    <w:rsid w:val="008E4AA7"/>
    <w:rsid w:val="008F01A2"/>
    <w:rsid w:val="008F089E"/>
    <w:rsid w:val="008F7277"/>
    <w:rsid w:val="009002D1"/>
    <w:rsid w:val="00901555"/>
    <w:rsid w:val="009015F1"/>
    <w:rsid w:val="0090528B"/>
    <w:rsid w:val="0091096A"/>
    <w:rsid w:val="00922519"/>
    <w:rsid w:val="00923528"/>
    <w:rsid w:val="00924BA1"/>
    <w:rsid w:val="0092562E"/>
    <w:rsid w:val="009304E4"/>
    <w:rsid w:val="009335BA"/>
    <w:rsid w:val="00934767"/>
    <w:rsid w:val="00937059"/>
    <w:rsid w:val="00937911"/>
    <w:rsid w:val="009410A0"/>
    <w:rsid w:val="00943376"/>
    <w:rsid w:val="00943634"/>
    <w:rsid w:val="00943DA8"/>
    <w:rsid w:val="00943F2C"/>
    <w:rsid w:val="009467F5"/>
    <w:rsid w:val="00947D7B"/>
    <w:rsid w:val="00950D37"/>
    <w:rsid w:val="009539AE"/>
    <w:rsid w:val="00955425"/>
    <w:rsid w:val="00957EF8"/>
    <w:rsid w:val="009604B7"/>
    <w:rsid w:val="00961010"/>
    <w:rsid w:val="00961A8A"/>
    <w:rsid w:val="009620EB"/>
    <w:rsid w:val="009643DC"/>
    <w:rsid w:val="009671F0"/>
    <w:rsid w:val="00967737"/>
    <w:rsid w:val="00971F7E"/>
    <w:rsid w:val="009724E3"/>
    <w:rsid w:val="009730A1"/>
    <w:rsid w:val="00973E79"/>
    <w:rsid w:val="009804BC"/>
    <w:rsid w:val="00980705"/>
    <w:rsid w:val="009834EB"/>
    <w:rsid w:val="009864DA"/>
    <w:rsid w:val="00991B5D"/>
    <w:rsid w:val="00995865"/>
    <w:rsid w:val="009976B2"/>
    <w:rsid w:val="009A048B"/>
    <w:rsid w:val="009A2056"/>
    <w:rsid w:val="009A6C17"/>
    <w:rsid w:val="009B0AC9"/>
    <w:rsid w:val="009B43FF"/>
    <w:rsid w:val="009B47E3"/>
    <w:rsid w:val="009B5F8F"/>
    <w:rsid w:val="009B7990"/>
    <w:rsid w:val="009B7F2B"/>
    <w:rsid w:val="009C11BD"/>
    <w:rsid w:val="009C4CDF"/>
    <w:rsid w:val="009D292F"/>
    <w:rsid w:val="009D390F"/>
    <w:rsid w:val="009D54DE"/>
    <w:rsid w:val="009D6C3C"/>
    <w:rsid w:val="009D7EAA"/>
    <w:rsid w:val="009E3A70"/>
    <w:rsid w:val="009E3E92"/>
    <w:rsid w:val="009E5690"/>
    <w:rsid w:val="009E5D22"/>
    <w:rsid w:val="009F6789"/>
    <w:rsid w:val="009F692E"/>
    <w:rsid w:val="009F7CC7"/>
    <w:rsid w:val="00A02A4B"/>
    <w:rsid w:val="00A123C0"/>
    <w:rsid w:val="00A12D6A"/>
    <w:rsid w:val="00A12E02"/>
    <w:rsid w:val="00A13A1B"/>
    <w:rsid w:val="00A163AC"/>
    <w:rsid w:val="00A164FB"/>
    <w:rsid w:val="00A16AD6"/>
    <w:rsid w:val="00A16D48"/>
    <w:rsid w:val="00A20B0D"/>
    <w:rsid w:val="00A21547"/>
    <w:rsid w:val="00A22AE2"/>
    <w:rsid w:val="00A27CB9"/>
    <w:rsid w:val="00A320F3"/>
    <w:rsid w:val="00A33D41"/>
    <w:rsid w:val="00A35BF7"/>
    <w:rsid w:val="00A35F3B"/>
    <w:rsid w:val="00A40F01"/>
    <w:rsid w:val="00A41A32"/>
    <w:rsid w:val="00A42B88"/>
    <w:rsid w:val="00A46786"/>
    <w:rsid w:val="00A53DE3"/>
    <w:rsid w:val="00A5529E"/>
    <w:rsid w:val="00A55A84"/>
    <w:rsid w:val="00A60AB9"/>
    <w:rsid w:val="00A630E4"/>
    <w:rsid w:val="00A746D4"/>
    <w:rsid w:val="00A7685E"/>
    <w:rsid w:val="00A80BBF"/>
    <w:rsid w:val="00A909D7"/>
    <w:rsid w:val="00A9791A"/>
    <w:rsid w:val="00AA443D"/>
    <w:rsid w:val="00AA71EB"/>
    <w:rsid w:val="00AB09C4"/>
    <w:rsid w:val="00AB0B03"/>
    <w:rsid w:val="00AB2BFA"/>
    <w:rsid w:val="00AB45A7"/>
    <w:rsid w:val="00AC2475"/>
    <w:rsid w:val="00AC2F91"/>
    <w:rsid w:val="00AC349D"/>
    <w:rsid w:val="00AC3DA9"/>
    <w:rsid w:val="00AC4447"/>
    <w:rsid w:val="00AC44B4"/>
    <w:rsid w:val="00AC5FD7"/>
    <w:rsid w:val="00AC72BB"/>
    <w:rsid w:val="00AC7B49"/>
    <w:rsid w:val="00AC7D8D"/>
    <w:rsid w:val="00AD0011"/>
    <w:rsid w:val="00AD1ADD"/>
    <w:rsid w:val="00AD5C02"/>
    <w:rsid w:val="00AD5F0F"/>
    <w:rsid w:val="00AD5F1A"/>
    <w:rsid w:val="00AE20FD"/>
    <w:rsid w:val="00AE5478"/>
    <w:rsid w:val="00AE56AB"/>
    <w:rsid w:val="00AE6EDE"/>
    <w:rsid w:val="00AE70A7"/>
    <w:rsid w:val="00AE734C"/>
    <w:rsid w:val="00AE74CF"/>
    <w:rsid w:val="00AF167B"/>
    <w:rsid w:val="00AF3541"/>
    <w:rsid w:val="00AF5A5B"/>
    <w:rsid w:val="00AF7BB6"/>
    <w:rsid w:val="00AF7F1A"/>
    <w:rsid w:val="00AF7FE9"/>
    <w:rsid w:val="00B00CE0"/>
    <w:rsid w:val="00B01027"/>
    <w:rsid w:val="00B04135"/>
    <w:rsid w:val="00B05D07"/>
    <w:rsid w:val="00B10E14"/>
    <w:rsid w:val="00B1254B"/>
    <w:rsid w:val="00B12FA5"/>
    <w:rsid w:val="00B152E3"/>
    <w:rsid w:val="00B16FAF"/>
    <w:rsid w:val="00B1782E"/>
    <w:rsid w:val="00B17EA3"/>
    <w:rsid w:val="00B21E5E"/>
    <w:rsid w:val="00B21FE8"/>
    <w:rsid w:val="00B23FEC"/>
    <w:rsid w:val="00B276A8"/>
    <w:rsid w:val="00B30345"/>
    <w:rsid w:val="00B32985"/>
    <w:rsid w:val="00B35905"/>
    <w:rsid w:val="00B4023A"/>
    <w:rsid w:val="00B40CCD"/>
    <w:rsid w:val="00B4230E"/>
    <w:rsid w:val="00B452E9"/>
    <w:rsid w:val="00B46DE0"/>
    <w:rsid w:val="00B50026"/>
    <w:rsid w:val="00B516A1"/>
    <w:rsid w:val="00B5203E"/>
    <w:rsid w:val="00B54C80"/>
    <w:rsid w:val="00B56941"/>
    <w:rsid w:val="00B57D5E"/>
    <w:rsid w:val="00B61825"/>
    <w:rsid w:val="00B61FED"/>
    <w:rsid w:val="00B62E66"/>
    <w:rsid w:val="00B81CB4"/>
    <w:rsid w:val="00B836F7"/>
    <w:rsid w:val="00B83C18"/>
    <w:rsid w:val="00B846D7"/>
    <w:rsid w:val="00B91736"/>
    <w:rsid w:val="00BA071D"/>
    <w:rsid w:val="00BA0937"/>
    <w:rsid w:val="00BA2FE8"/>
    <w:rsid w:val="00BA3637"/>
    <w:rsid w:val="00BA534A"/>
    <w:rsid w:val="00BA591E"/>
    <w:rsid w:val="00BA6D76"/>
    <w:rsid w:val="00BB0F66"/>
    <w:rsid w:val="00BB1716"/>
    <w:rsid w:val="00BB3DFD"/>
    <w:rsid w:val="00BC73F3"/>
    <w:rsid w:val="00BC7BE8"/>
    <w:rsid w:val="00BD2565"/>
    <w:rsid w:val="00BD2ACB"/>
    <w:rsid w:val="00BD40DD"/>
    <w:rsid w:val="00BD51C6"/>
    <w:rsid w:val="00BD62DD"/>
    <w:rsid w:val="00BD7155"/>
    <w:rsid w:val="00BE15C7"/>
    <w:rsid w:val="00BE35EF"/>
    <w:rsid w:val="00BE72D2"/>
    <w:rsid w:val="00BE78C6"/>
    <w:rsid w:val="00BF0589"/>
    <w:rsid w:val="00BF6475"/>
    <w:rsid w:val="00BF669A"/>
    <w:rsid w:val="00BF762D"/>
    <w:rsid w:val="00C06F02"/>
    <w:rsid w:val="00C10259"/>
    <w:rsid w:val="00C10DB4"/>
    <w:rsid w:val="00C10DDF"/>
    <w:rsid w:val="00C13AE0"/>
    <w:rsid w:val="00C1518F"/>
    <w:rsid w:val="00C20DC0"/>
    <w:rsid w:val="00C20EF7"/>
    <w:rsid w:val="00C24504"/>
    <w:rsid w:val="00C26EBB"/>
    <w:rsid w:val="00C313D8"/>
    <w:rsid w:val="00C31F13"/>
    <w:rsid w:val="00C349DC"/>
    <w:rsid w:val="00C34DFE"/>
    <w:rsid w:val="00C37A25"/>
    <w:rsid w:val="00C42573"/>
    <w:rsid w:val="00C426C6"/>
    <w:rsid w:val="00C447EE"/>
    <w:rsid w:val="00C44CB3"/>
    <w:rsid w:val="00C50420"/>
    <w:rsid w:val="00C51038"/>
    <w:rsid w:val="00C53708"/>
    <w:rsid w:val="00C54783"/>
    <w:rsid w:val="00C54A15"/>
    <w:rsid w:val="00C54CB5"/>
    <w:rsid w:val="00C60291"/>
    <w:rsid w:val="00C62EF7"/>
    <w:rsid w:val="00C65296"/>
    <w:rsid w:val="00C76B67"/>
    <w:rsid w:val="00C8021C"/>
    <w:rsid w:val="00C849A3"/>
    <w:rsid w:val="00C85B60"/>
    <w:rsid w:val="00C86A0C"/>
    <w:rsid w:val="00C91736"/>
    <w:rsid w:val="00C95B3C"/>
    <w:rsid w:val="00C9768B"/>
    <w:rsid w:val="00C97884"/>
    <w:rsid w:val="00CA1C29"/>
    <w:rsid w:val="00CA3325"/>
    <w:rsid w:val="00CA4E20"/>
    <w:rsid w:val="00CA5C6C"/>
    <w:rsid w:val="00CB01CD"/>
    <w:rsid w:val="00CB10C2"/>
    <w:rsid w:val="00CB1C6C"/>
    <w:rsid w:val="00CB58FA"/>
    <w:rsid w:val="00CC19CC"/>
    <w:rsid w:val="00CC2AB4"/>
    <w:rsid w:val="00CC2ED4"/>
    <w:rsid w:val="00CC4368"/>
    <w:rsid w:val="00CC6CE9"/>
    <w:rsid w:val="00CC740C"/>
    <w:rsid w:val="00CD0153"/>
    <w:rsid w:val="00CD48B7"/>
    <w:rsid w:val="00CD6953"/>
    <w:rsid w:val="00CE203F"/>
    <w:rsid w:val="00CE21B4"/>
    <w:rsid w:val="00CE2DFE"/>
    <w:rsid w:val="00CE2E3F"/>
    <w:rsid w:val="00CE737D"/>
    <w:rsid w:val="00CE7591"/>
    <w:rsid w:val="00CF409F"/>
    <w:rsid w:val="00CF44FA"/>
    <w:rsid w:val="00D01BC6"/>
    <w:rsid w:val="00D01D9B"/>
    <w:rsid w:val="00D03EF8"/>
    <w:rsid w:val="00D0560E"/>
    <w:rsid w:val="00D0561B"/>
    <w:rsid w:val="00D076A4"/>
    <w:rsid w:val="00D109DA"/>
    <w:rsid w:val="00D13B73"/>
    <w:rsid w:val="00D20EBA"/>
    <w:rsid w:val="00D3202D"/>
    <w:rsid w:val="00D33105"/>
    <w:rsid w:val="00D3437B"/>
    <w:rsid w:val="00D36347"/>
    <w:rsid w:val="00D364CF"/>
    <w:rsid w:val="00D37FF0"/>
    <w:rsid w:val="00D40533"/>
    <w:rsid w:val="00D415F3"/>
    <w:rsid w:val="00D4239F"/>
    <w:rsid w:val="00D46338"/>
    <w:rsid w:val="00D470FD"/>
    <w:rsid w:val="00D53430"/>
    <w:rsid w:val="00D550A9"/>
    <w:rsid w:val="00D55180"/>
    <w:rsid w:val="00D60C69"/>
    <w:rsid w:val="00D619EC"/>
    <w:rsid w:val="00D61E49"/>
    <w:rsid w:val="00D6219F"/>
    <w:rsid w:val="00D6250E"/>
    <w:rsid w:val="00D6324E"/>
    <w:rsid w:val="00D64F35"/>
    <w:rsid w:val="00D6771A"/>
    <w:rsid w:val="00D810FA"/>
    <w:rsid w:val="00D83164"/>
    <w:rsid w:val="00D8794E"/>
    <w:rsid w:val="00D916EF"/>
    <w:rsid w:val="00D93007"/>
    <w:rsid w:val="00DA53B1"/>
    <w:rsid w:val="00DA5BED"/>
    <w:rsid w:val="00DA6A2C"/>
    <w:rsid w:val="00DA6BF0"/>
    <w:rsid w:val="00DB0C63"/>
    <w:rsid w:val="00DB12E3"/>
    <w:rsid w:val="00DB1528"/>
    <w:rsid w:val="00DB2DB9"/>
    <w:rsid w:val="00DB4BEC"/>
    <w:rsid w:val="00DB4DA3"/>
    <w:rsid w:val="00DC0CC4"/>
    <w:rsid w:val="00DC4D30"/>
    <w:rsid w:val="00DC54BD"/>
    <w:rsid w:val="00DC70BA"/>
    <w:rsid w:val="00DD323B"/>
    <w:rsid w:val="00DD65C7"/>
    <w:rsid w:val="00DF02DE"/>
    <w:rsid w:val="00DF1E53"/>
    <w:rsid w:val="00DF5A0D"/>
    <w:rsid w:val="00DF6098"/>
    <w:rsid w:val="00DF710B"/>
    <w:rsid w:val="00E028C5"/>
    <w:rsid w:val="00E03090"/>
    <w:rsid w:val="00E04966"/>
    <w:rsid w:val="00E158C1"/>
    <w:rsid w:val="00E1773C"/>
    <w:rsid w:val="00E17ECE"/>
    <w:rsid w:val="00E22DE5"/>
    <w:rsid w:val="00E23E8D"/>
    <w:rsid w:val="00E25D66"/>
    <w:rsid w:val="00E33E0D"/>
    <w:rsid w:val="00E35EF1"/>
    <w:rsid w:val="00E40C63"/>
    <w:rsid w:val="00E415A5"/>
    <w:rsid w:val="00E4254B"/>
    <w:rsid w:val="00E45760"/>
    <w:rsid w:val="00E51392"/>
    <w:rsid w:val="00E517B6"/>
    <w:rsid w:val="00E56D4A"/>
    <w:rsid w:val="00E62680"/>
    <w:rsid w:val="00E62E08"/>
    <w:rsid w:val="00E63CE2"/>
    <w:rsid w:val="00E64522"/>
    <w:rsid w:val="00E65422"/>
    <w:rsid w:val="00E66637"/>
    <w:rsid w:val="00E66B27"/>
    <w:rsid w:val="00E67DFC"/>
    <w:rsid w:val="00E7033D"/>
    <w:rsid w:val="00E706B0"/>
    <w:rsid w:val="00E71BC5"/>
    <w:rsid w:val="00E729A5"/>
    <w:rsid w:val="00E8466D"/>
    <w:rsid w:val="00E8651E"/>
    <w:rsid w:val="00E93F3B"/>
    <w:rsid w:val="00E9777B"/>
    <w:rsid w:val="00E97B54"/>
    <w:rsid w:val="00E97D4B"/>
    <w:rsid w:val="00EA05AA"/>
    <w:rsid w:val="00EA18B8"/>
    <w:rsid w:val="00EA233F"/>
    <w:rsid w:val="00EB1B68"/>
    <w:rsid w:val="00EB5EE3"/>
    <w:rsid w:val="00EB5F88"/>
    <w:rsid w:val="00EB6166"/>
    <w:rsid w:val="00EB6C3F"/>
    <w:rsid w:val="00EB7D95"/>
    <w:rsid w:val="00EC02AE"/>
    <w:rsid w:val="00EC0DDB"/>
    <w:rsid w:val="00EC3F53"/>
    <w:rsid w:val="00EC55A9"/>
    <w:rsid w:val="00EC6F06"/>
    <w:rsid w:val="00ED408B"/>
    <w:rsid w:val="00EE0413"/>
    <w:rsid w:val="00EE6CD4"/>
    <w:rsid w:val="00EF0518"/>
    <w:rsid w:val="00EF377D"/>
    <w:rsid w:val="00EF50DB"/>
    <w:rsid w:val="00EF5AAB"/>
    <w:rsid w:val="00EF6CA3"/>
    <w:rsid w:val="00F037CE"/>
    <w:rsid w:val="00F116ED"/>
    <w:rsid w:val="00F13280"/>
    <w:rsid w:val="00F132E8"/>
    <w:rsid w:val="00F15365"/>
    <w:rsid w:val="00F23F99"/>
    <w:rsid w:val="00F25697"/>
    <w:rsid w:val="00F31D38"/>
    <w:rsid w:val="00F363B2"/>
    <w:rsid w:val="00F36441"/>
    <w:rsid w:val="00F3765C"/>
    <w:rsid w:val="00F402BF"/>
    <w:rsid w:val="00F41DAB"/>
    <w:rsid w:val="00F43637"/>
    <w:rsid w:val="00F4567C"/>
    <w:rsid w:val="00F466C5"/>
    <w:rsid w:val="00F50858"/>
    <w:rsid w:val="00F532E8"/>
    <w:rsid w:val="00F5469B"/>
    <w:rsid w:val="00F54FD5"/>
    <w:rsid w:val="00F563C3"/>
    <w:rsid w:val="00F57481"/>
    <w:rsid w:val="00F57DB8"/>
    <w:rsid w:val="00F627A5"/>
    <w:rsid w:val="00F62A00"/>
    <w:rsid w:val="00F70E9D"/>
    <w:rsid w:val="00F73DE4"/>
    <w:rsid w:val="00F768B8"/>
    <w:rsid w:val="00F76FD2"/>
    <w:rsid w:val="00F774F2"/>
    <w:rsid w:val="00F8151A"/>
    <w:rsid w:val="00F83507"/>
    <w:rsid w:val="00F85B89"/>
    <w:rsid w:val="00F90444"/>
    <w:rsid w:val="00F90A28"/>
    <w:rsid w:val="00FA47A1"/>
    <w:rsid w:val="00FA6CC5"/>
    <w:rsid w:val="00FB0CCB"/>
    <w:rsid w:val="00FB2AB4"/>
    <w:rsid w:val="00FB565A"/>
    <w:rsid w:val="00FB5798"/>
    <w:rsid w:val="00FB59BD"/>
    <w:rsid w:val="00FB5D52"/>
    <w:rsid w:val="00FB6492"/>
    <w:rsid w:val="00FB766F"/>
    <w:rsid w:val="00FC0A5B"/>
    <w:rsid w:val="00FC397A"/>
    <w:rsid w:val="00FC3E59"/>
    <w:rsid w:val="00FC5FC1"/>
    <w:rsid w:val="00FC7E9E"/>
    <w:rsid w:val="00FD222F"/>
    <w:rsid w:val="00FD3E0C"/>
    <w:rsid w:val="00FD4BC9"/>
    <w:rsid w:val="00FE1C42"/>
    <w:rsid w:val="00FE697A"/>
    <w:rsid w:val="00FE77D0"/>
    <w:rsid w:val="00FF307B"/>
    <w:rsid w:val="00FF583F"/>
    <w:rsid w:val="00FF5BC4"/>
    <w:rsid w:val="00FF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B5BCC"/>
  <w15:chartTrackingRefBased/>
  <w15:docId w15:val="{2D7FA3ED-9CE5-4B8A-BB21-CB6347EB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27"/>
    <w:pPr>
      <w:spacing w:after="0" w:line="240" w:lineRule="auto"/>
    </w:pPr>
    <w:rPr>
      <w:rFonts w:eastAsia="Times New Roman" w:cs="Times New Roman"/>
      <w:sz w:val="20"/>
      <w:szCs w:val="20"/>
    </w:rPr>
  </w:style>
  <w:style w:type="paragraph" w:styleId="Heading1">
    <w:name w:val="heading 1"/>
    <w:aliases w:val="Attribute Heading 1"/>
    <w:basedOn w:val="Normal"/>
    <w:next w:val="Normal"/>
    <w:link w:val="Heading1Char"/>
    <w:qFormat/>
    <w:rsid w:val="00571C27"/>
    <w:pPr>
      <w:keepNext/>
      <w:keepLines/>
      <w:spacing w:after="120"/>
      <w:outlineLvl w:val="0"/>
    </w:pPr>
    <w:rPr>
      <w:rFonts w:ascii="Arial" w:eastAsiaTheme="majorEastAsia" w:hAnsi="Arial" w:cstheme="majorBidi"/>
      <w:b/>
      <w:bCs/>
      <w:caps/>
      <w:sz w:val="22"/>
      <w:szCs w:val="28"/>
    </w:rPr>
  </w:style>
  <w:style w:type="paragraph" w:styleId="Heading2">
    <w:name w:val="heading 2"/>
    <w:basedOn w:val="Normal"/>
    <w:next w:val="Normal"/>
    <w:link w:val="Heading2Char"/>
    <w:unhideWhenUsed/>
    <w:qFormat/>
    <w:rsid w:val="00607827"/>
    <w:pPr>
      <w:keepNext/>
      <w:spacing w:before="240" w:after="60"/>
      <w:outlineLvl w:val="1"/>
    </w:pPr>
    <w:rPr>
      <w:rFonts w:ascii="Arial" w:eastAsiaTheme="majorEastAsia" w:hAnsi="Arial" w:cstheme="majorBidi"/>
      <w:b/>
      <w:bCs/>
      <w:color w:val="0096D6" w:themeColor="background2"/>
      <w:szCs w:val="26"/>
    </w:rPr>
  </w:style>
  <w:style w:type="paragraph" w:styleId="Heading3">
    <w:name w:val="heading 3"/>
    <w:basedOn w:val="Normal"/>
    <w:next w:val="Normal"/>
    <w:link w:val="Heading3Char"/>
    <w:qFormat/>
    <w:rsid w:val="00971F7E"/>
    <w:pPr>
      <w:keepNext/>
      <w:outlineLvl w:val="2"/>
    </w:pPr>
    <w:rPr>
      <w:rFonts w:ascii="Arial" w:hAnsi="Arial"/>
      <w:b/>
      <w:bCs/>
      <w:sz w:val="24"/>
      <w:szCs w:val="24"/>
      <w:u w:val="single"/>
    </w:rPr>
  </w:style>
  <w:style w:type="paragraph" w:styleId="Heading4">
    <w:name w:val="heading 4"/>
    <w:basedOn w:val="Normal"/>
    <w:next w:val="Normal"/>
    <w:link w:val="Heading4Char"/>
    <w:qFormat/>
    <w:rsid w:val="00971F7E"/>
    <w:pPr>
      <w:keepNext/>
      <w:outlineLvl w:val="3"/>
    </w:pPr>
    <w:rPr>
      <w:rFonts w:ascii="Times New Roman" w:hAnsi="Times New Roman"/>
      <w:b/>
      <w:bCs/>
      <w:snapToGrid w:val="0"/>
      <w:color w:val="000000"/>
      <w:sz w:val="22"/>
      <w:szCs w:val="24"/>
    </w:rPr>
  </w:style>
  <w:style w:type="paragraph" w:styleId="Heading5">
    <w:name w:val="heading 5"/>
    <w:basedOn w:val="Normal"/>
    <w:next w:val="Normal"/>
    <w:link w:val="Heading5Char"/>
    <w:qFormat/>
    <w:rsid w:val="00971F7E"/>
    <w:pPr>
      <w:keepNext/>
      <w:ind w:left="360"/>
      <w:outlineLvl w:val="4"/>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tribute Heading 1 Char"/>
    <w:basedOn w:val="DefaultParagraphFont"/>
    <w:link w:val="Heading1"/>
    <w:uiPriority w:val="9"/>
    <w:rsid w:val="00571C27"/>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607827"/>
    <w:rPr>
      <w:rFonts w:ascii="Arial" w:eastAsiaTheme="majorEastAsia" w:hAnsi="Arial" w:cstheme="majorBidi"/>
      <w:b/>
      <w:bCs/>
      <w:color w:val="0096D6" w:themeColor="background2"/>
      <w:sz w:val="20"/>
      <w:szCs w:val="26"/>
    </w:rPr>
  </w:style>
  <w:style w:type="paragraph" w:styleId="Title">
    <w:name w:val="Title"/>
    <w:basedOn w:val="Normal"/>
    <w:next w:val="Normal"/>
    <w:link w:val="TitleChar"/>
    <w:qFormat/>
    <w:rsid w:val="00327AD7"/>
    <w:pPr>
      <w:pBdr>
        <w:bottom w:val="single" w:sz="8" w:space="4" w:color="00B0AD" w:themeColor="accent1"/>
      </w:pBdr>
      <w:spacing w:after="300"/>
      <w:contextualSpacing/>
    </w:pPr>
    <w:rPr>
      <w:rFonts w:ascii="Arial Narrow" w:eastAsiaTheme="majorEastAsia" w:hAnsi="Arial Narrow" w:cstheme="majorBidi"/>
      <w:spacing w:val="5"/>
      <w:kern w:val="28"/>
      <w:sz w:val="24"/>
      <w:szCs w:val="52"/>
    </w:rPr>
  </w:style>
  <w:style w:type="character" w:customStyle="1" w:styleId="TitleChar">
    <w:name w:val="Title Char"/>
    <w:basedOn w:val="DefaultParagraphFont"/>
    <w:link w:val="Title"/>
    <w:rsid w:val="00327AD7"/>
    <w:rPr>
      <w:rFonts w:ascii="Arial Narrow" w:eastAsiaTheme="majorEastAsia" w:hAnsi="Arial Narrow" w:cstheme="majorBidi"/>
      <w:spacing w:val="5"/>
      <w:kern w:val="28"/>
      <w:sz w:val="24"/>
      <w:szCs w:val="52"/>
    </w:rPr>
  </w:style>
  <w:style w:type="paragraph" w:styleId="Subtitle">
    <w:name w:val="Subtitle"/>
    <w:basedOn w:val="Normal"/>
    <w:next w:val="Normal"/>
    <w:link w:val="SubtitleChar"/>
    <w:uiPriority w:val="11"/>
    <w:qFormat/>
    <w:rsid w:val="00327AD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327AD7"/>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6F0680"/>
    <w:rPr>
      <w:b/>
      <w:bCs/>
      <w:i/>
      <w:iCs/>
      <w:color w:val="000000" w:themeColor="text1"/>
    </w:rPr>
  </w:style>
  <w:style w:type="character" w:styleId="SubtleEmphasis">
    <w:name w:val="Subtle Emphasis"/>
    <w:basedOn w:val="DefaultParagraphFont"/>
    <w:uiPriority w:val="19"/>
    <w:qFormat/>
    <w:rsid w:val="006F0680"/>
    <w:rPr>
      <w:i/>
      <w:iCs/>
      <w:color w:val="000000" w:themeColor="text1"/>
    </w:rPr>
  </w:style>
  <w:style w:type="paragraph" w:styleId="Quote">
    <w:name w:val="Quote"/>
    <w:basedOn w:val="Normal"/>
    <w:next w:val="Normal"/>
    <w:link w:val="QuoteChar"/>
    <w:uiPriority w:val="29"/>
    <w:qFormat/>
    <w:rsid w:val="00327AD7"/>
    <w:rPr>
      <w:i/>
      <w:iCs/>
    </w:rPr>
  </w:style>
  <w:style w:type="character" w:customStyle="1" w:styleId="QuoteChar">
    <w:name w:val="Quote Char"/>
    <w:basedOn w:val="DefaultParagraphFont"/>
    <w:link w:val="Quote"/>
    <w:uiPriority w:val="29"/>
    <w:rsid w:val="00327AD7"/>
    <w:rPr>
      <w:rFonts w:ascii="Arial" w:hAnsi="Arial"/>
      <w:i/>
      <w:iCs/>
      <w:sz w:val="20"/>
    </w:rPr>
  </w:style>
  <w:style w:type="paragraph" w:styleId="IntenseQuote">
    <w:name w:val="Intense Quote"/>
    <w:basedOn w:val="Normal"/>
    <w:next w:val="Normal"/>
    <w:link w:val="IntenseQuoteChar"/>
    <w:uiPriority w:val="30"/>
    <w:qFormat/>
    <w:rsid w:val="00327AD7"/>
    <w:pPr>
      <w:pBdr>
        <w:bottom w:val="single" w:sz="4" w:space="4" w:color="00B0A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27AD7"/>
    <w:rPr>
      <w:rFonts w:ascii="Arial" w:hAnsi="Arial"/>
      <w:b/>
      <w:bCs/>
      <w:i/>
      <w:iCs/>
      <w:sz w:val="20"/>
    </w:rPr>
  </w:style>
  <w:style w:type="character" w:styleId="SubtleReference">
    <w:name w:val="Subtle Reference"/>
    <w:basedOn w:val="DefaultParagraphFont"/>
    <w:uiPriority w:val="31"/>
    <w:qFormat/>
    <w:rsid w:val="006F0680"/>
    <w:rPr>
      <w:smallCaps/>
      <w:color w:val="000000" w:themeColor="text1"/>
      <w:u w:val="single"/>
    </w:rPr>
  </w:style>
  <w:style w:type="character" w:styleId="IntenseReference">
    <w:name w:val="Intense Reference"/>
    <w:basedOn w:val="DefaultParagraphFont"/>
    <w:uiPriority w:val="32"/>
    <w:qFormat/>
    <w:rsid w:val="006F0680"/>
    <w:rPr>
      <w:b/>
      <w:bCs/>
      <w:smallCaps/>
      <w:color w:val="000000" w:themeColor="text1"/>
      <w:spacing w:val="5"/>
      <w:u w:val="single"/>
    </w:rPr>
  </w:style>
  <w:style w:type="paragraph" w:customStyle="1" w:styleId="BLKmed1st1">
    <w:name w:val="BLK/med/1st/1"/>
    <w:basedOn w:val="Normal"/>
    <w:rsid w:val="00094382"/>
    <w:pPr>
      <w:spacing w:after="240"/>
      <w:jc w:val="both"/>
    </w:pPr>
    <w:rPr>
      <w:sz w:val="24"/>
    </w:rPr>
  </w:style>
  <w:style w:type="paragraph" w:styleId="BodyText2">
    <w:name w:val="Body Text 2"/>
    <w:basedOn w:val="Normal"/>
    <w:link w:val="BodyText2Char"/>
    <w:rsid w:val="00094382"/>
    <w:rPr>
      <w:b/>
      <w:bCs/>
      <w:sz w:val="19"/>
      <w:szCs w:val="19"/>
    </w:rPr>
  </w:style>
  <w:style w:type="character" w:customStyle="1" w:styleId="BodyText2Char">
    <w:name w:val="Body Text 2 Char"/>
    <w:basedOn w:val="DefaultParagraphFont"/>
    <w:link w:val="BodyText2"/>
    <w:rsid w:val="00094382"/>
    <w:rPr>
      <w:rFonts w:ascii="Times New Roman" w:eastAsia="Times New Roman" w:hAnsi="Times New Roman" w:cs="Times New Roman"/>
      <w:b/>
      <w:bCs/>
      <w:sz w:val="19"/>
      <w:szCs w:val="19"/>
    </w:rPr>
  </w:style>
  <w:style w:type="paragraph" w:styleId="Header">
    <w:name w:val="header"/>
    <w:basedOn w:val="Normal"/>
    <w:link w:val="HeaderChar"/>
    <w:unhideWhenUsed/>
    <w:rsid w:val="00094382"/>
    <w:pPr>
      <w:tabs>
        <w:tab w:val="center" w:pos="4680"/>
        <w:tab w:val="right" w:pos="9360"/>
      </w:tabs>
    </w:pPr>
  </w:style>
  <w:style w:type="character" w:customStyle="1" w:styleId="HeaderChar">
    <w:name w:val="Header Char"/>
    <w:basedOn w:val="DefaultParagraphFont"/>
    <w:link w:val="Header"/>
    <w:uiPriority w:val="99"/>
    <w:rsid w:val="00094382"/>
    <w:rPr>
      <w:rFonts w:ascii="Times New Roman" w:eastAsia="Times New Roman" w:hAnsi="Times New Roman" w:cs="Times New Roman"/>
      <w:sz w:val="20"/>
      <w:szCs w:val="20"/>
    </w:rPr>
  </w:style>
  <w:style w:type="paragraph" w:styleId="Footer">
    <w:name w:val="footer"/>
    <w:basedOn w:val="Normal"/>
    <w:link w:val="FooterChar"/>
    <w:unhideWhenUsed/>
    <w:rsid w:val="00094382"/>
    <w:pPr>
      <w:tabs>
        <w:tab w:val="center" w:pos="4680"/>
        <w:tab w:val="right" w:pos="9360"/>
      </w:tabs>
    </w:pPr>
  </w:style>
  <w:style w:type="character" w:customStyle="1" w:styleId="FooterChar">
    <w:name w:val="Footer Char"/>
    <w:basedOn w:val="DefaultParagraphFont"/>
    <w:link w:val="Footer"/>
    <w:uiPriority w:val="99"/>
    <w:rsid w:val="00094382"/>
    <w:rPr>
      <w:rFonts w:ascii="Times New Roman" w:eastAsia="Times New Roman" w:hAnsi="Times New Roman" w:cs="Times New Roman"/>
      <w:sz w:val="20"/>
      <w:szCs w:val="20"/>
    </w:rPr>
  </w:style>
  <w:style w:type="paragraph" w:styleId="BodyText">
    <w:name w:val="Body Text"/>
    <w:basedOn w:val="Normal"/>
    <w:link w:val="BodyTextChar"/>
    <w:unhideWhenUsed/>
    <w:rsid w:val="00607827"/>
    <w:pPr>
      <w:spacing w:after="240"/>
      <w:jc w:val="both"/>
    </w:pPr>
  </w:style>
  <w:style w:type="character" w:customStyle="1" w:styleId="BodyTextChar">
    <w:name w:val="Body Text Char"/>
    <w:basedOn w:val="DefaultParagraphFont"/>
    <w:link w:val="BodyText"/>
    <w:uiPriority w:val="99"/>
    <w:rsid w:val="00607827"/>
    <w:rPr>
      <w:rFonts w:eastAsia="Times New Roman" w:cs="Times New Roman"/>
      <w:sz w:val="20"/>
      <w:szCs w:val="20"/>
    </w:rPr>
  </w:style>
  <w:style w:type="paragraph" w:styleId="ListParagraph">
    <w:name w:val="List Paragraph"/>
    <w:basedOn w:val="Normal"/>
    <w:uiPriority w:val="34"/>
    <w:qFormat/>
    <w:rsid w:val="00571C27"/>
    <w:pPr>
      <w:numPr>
        <w:numId w:val="1"/>
      </w:numPr>
      <w:contextualSpacing/>
    </w:pPr>
    <w:rPr>
      <w:rFonts w:ascii="Arial" w:hAnsi="Arial"/>
    </w:rPr>
  </w:style>
  <w:style w:type="character" w:styleId="Hyperlink">
    <w:name w:val="Hyperlink"/>
    <w:uiPriority w:val="99"/>
    <w:rsid w:val="00607827"/>
    <w:rPr>
      <w:color w:val="0000FF"/>
      <w:u w:val="single"/>
    </w:rPr>
  </w:style>
  <w:style w:type="character" w:customStyle="1" w:styleId="Heading3Char">
    <w:name w:val="Heading 3 Char"/>
    <w:basedOn w:val="DefaultParagraphFont"/>
    <w:link w:val="Heading3"/>
    <w:rsid w:val="00971F7E"/>
    <w:rPr>
      <w:rFonts w:ascii="Arial" w:eastAsia="Times New Roman" w:hAnsi="Arial" w:cs="Times New Roman"/>
      <w:b/>
      <w:bCs/>
      <w:sz w:val="24"/>
      <w:szCs w:val="24"/>
      <w:u w:val="single"/>
    </w:rPr>
  </w:style>
  <w:style w:type="character" w:customStyle="1" w:styleId="Heading4Char">
    <w:name w:val="Heading 4 Char"/>
    <w:basedOn w:val="DefaultParagraphFont"/>
    <w:link w:val="Heading4"/>
    <w:rsid w:val="00971F7E"/>
    <w:rPr>
      <w:rFonts w:ascii="Times New Roman" w:eastAsia="Times New Roman" w:hAnsi="Times New Roman" w:cs="Times New Roman"/>
      <w:b/>
      <w:bCs/>
      <w:snapToGrid w:val="0"/>
      <w:color w:val="000000"/>
      <w:szCs w:val="24"/>
    </w:rPr>
  </w:style>
  <w:style w:type="character" w:customStyle="1" w:styleId="Heading5Char">
    <w:name w:val="Heading 5 Char"/>
    <w:basedOn w:val="DefaultParagraphFont"/>
    <w:link w:val="Heading5"/>
    <w:rsid w:val="00971F7E"/>
    <w:rPr>
      <w:rFonts w:ascii="Arial" w:eastAsia="Times New Roman" w:hAnsi="Arial" w:cs="Arial"/>
      <w:b/>
      <w:bCs/>
      <w:sz w:val="24"/>
      <w:szCs w:val="24"/>
    </w:rPr>
  </w:style>
  <w:style w:type="character" w:styleId="FollowedHyperlink">
    <w:name w:val="FollowedHyperlink"/>
    <w:rsid w:val="00971F7E"/>
    <w:rPr>
      <w:color w:val="800080"/>
      <w:u w:val="single"/>
    </w:rPr>
  </w:style>
  <w:style w:type="paragraph" w:styleId="BodyTextIndent">
    <w:name w:val="Body Text Indent"/>
    <w:basedOn w:val="Normal"/>
    <w:link w:val="BodyTextIndentChar"/>
    <w:rsid w:val="00971F7E"/>
    <w:pPr>
      <w:ind w:left="720"/>
    </w:pPr>
    <w:rPr>
      <w:rFonts w:ascii="Arial" w:hAnsi="Arial"/>
      <w:sz w:val="24"/>
      <w:szCs w:val="24"/>
    </w:rPr>
  </w:style>
  <w:style w:type="character" w:customStyle="1" w:styleId="BodyTextIndentChar">
    <w:name w:val="Body Text Indent Char"/>
    <w:basedOn w:val="DefaultParagraphFont"/>
    <w:link w:val="BodyTextIndent"/>
    <w:rsid w:val="00971F7E"/>
    <w:rPr>
      <w:rFonts w:ascii="Arial" w:eastAsia="Times New Roman" w:hAnsi="Arial" w:cs="Times New Roman"/>
      <w:sz w:val="24"/>
      <w:szCs w:val="24"/>
    </w:rPr>
  </w:style>
  <w:style w:type="paragraph" w:customStyle="1" w:styleId="NormalTableText">
    <w:name w:val="Normal Table Text"/>
    <w:basedOn w:val="Normal"/>
    <w:rsid w:val="00971F7E"/>
    <w:rPr>
      <w:rFonts w:ascii="Times New Roman" w:hAnsi="Times New Roman"/>
    </w:rPr>
  </w:style>
  <w:style w:type="paragraph" w:customStyle="1" w:styleId="Normal1">
    <w:name w:val="Normal1"/>
    <w:basedOn w:val="Normal"/>
    <w:rsid w:val="00971F7E"/>
    <w:pPr>
      <w:spacing w:line="239" w:lineRule="atLeast"/>
    </w:pPr>
    <w:rPr>
      <w:rFonts w:ascii="Times" w:hAnsi="Times"/>
      <w:sz w:val="24"/>
    </w:rPr>
  </w:style>
  <w:style w:type="paragraph" w:styleId="BodyTextIndent2">
    <w:name w:val="Body Text Indent 2"/>
    <w:basedOn w:val="Normal"/>
    <w:link w:val="BodyTextIndent2Char"/>
    <w:rsid w:val="00971F7E"/>
    <w:pPr>
      <w:ind w:left="360"/>
    </w:pPr>
    <w:rPr>
      <w:rFonts w:ascii="Arial" w:hAnsi="Arial" w:cs="Arial"/>
      <w:sz w:val="24"/>
      <w:szCs w:val="24"/>
    </w:rPr>
  </w:style>
  <w:style w:type="character" w:customStyle="1" w:styleId="BodyTextIndent2Char">
    <w:name w:val="Body Text Indent 2 Char"/>
    <w:basedOn w:val="DefaultParagraphFont"/>
    <w:link w:val="BodyTextIndent2"/>
    <w:rsid w:val="00971F7E"/>
    <w:rPr>
      <w:rFonts w:ascii="Arial" w:eastAsia="Times New Roman" w:hAnsi="Arial" w:cs="Arial"/>
      <w:sz w:val="24"/>
      <w:szCs w:val="24"/>
    </w:rPr>
  </w:style>
  <w:style w:type="paragraph" w:styleId="NormalWeb">
    <w:name w:val="Normal (Web)"/>
    <w:basedOn w:val="Normal"/>
    <w:uiPriority w:val="99"/>
    <w:rsid w:val="00971F7E"/>
    <w:pPr>
      <w:spacing w:before="100" w:beforeAutospacing="1" w:after="100" w:afterAutospacing="1"/>
    </w:pPr>
    <w:rPr>
      <w:rFonts w:ascii="Arial" w:eastAsia="Arial Unicode MS" w:hAnsi="Arial" w:cs="Arial"/>
      <w:sz w:val="6"/>
      <w:szCs w:val="6"/>
    </w:rPr>
  </w:style>
  <w:style w:type="paragraph" w:styleId="BodyTextIndent3">
    <w:name w:val="Body Text Indent 3"/>
    <w:basedOn w:val="Normal"/>
    <w:link w:val="BodyTextIndent3Char"/>
    <w:rsid w:val="00971F7E"/>
    <w:pPr>
      <w:tabs>
        <w:tab w:val="left" w:pos="4230"/>
      </w:tabs>
      <w:ind w:left="720"/>
    </w:pPr>
    <w:rPr>
      <w:rFonts w:ascii="Arial" w:hAnsi="Arial" w:cs="Arial"/>
      <w:b/>
      <w:sz w:val="24"/>
      <w:szCs w:val="24"/>
    </w:rPr>
  </w:style>
  <w:style w:type="character" w:customStyle="1" w:styleId="BodyTextIndent3Char">
    <w:name w:val="Body Text Indent 3 Char"/>
    <w:basedOn w:val="DefaultParagraphFont"/>
    <w:link w:val="BodyTextIndent3"/>
    <w:rsid w:val="00971F7E"/>
    <w:rPr>
      <w:rFonts w:ascii="Arial" w:eastAsia="Times New Roman" w:hAnsi="Arial" w:cs="Arial"/>
      <w:b/>
      <w:sz w:val="24"/>
      <w:szCs w:val="24"/>
    </w:rPr>
  </w:style>
  <w:style w:type="character" w:styleId="PageNumber">
    <w:name w:val="page number"/>
    <w:basedOn w:val="DefaultParagraphFont"/>
    <w:rsid w:val="00971F7E"/>
  </w:style>
  <w:style w:type="paragraph" w:customStyle="1" w:styleId="NearlyNormalList">
    <w:name w:val="Nearly Normal List"/>
    <w:basedOn w:val="Normal"/>
    <w:rsid w:val="00971F7E"/>
    <w:pPr>
      <w:tabs>
        <w:tab w:val="num" w:pos="360"/>
      </w:tabs>
      <w:spacing w:before="60" w:after="320"/>
    </w:pPr>
    <w:rPr>
      <w:rFonts w:ascii="Times New Roman" w:hAnsi="Times New Roman"/>
      <w:sz w:val="24"/>
    </w:rPr>
  </w:style>
  <w:style w:type="paragraph" w:customStyle="1" w:styleId="Default">
    <w:name w:val="Default"/>
    <w:rsid w:val="00971F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rsid w:val="00971F7E"/>
    <w:rPr>
      <w:rFonts w:ascii="Tahoma" w:hAnsi="Tahoma" w:cs="Tahoma"/>
      <w:sz w:val="16"/>
      <w:szCs w:val="16"/>
    </w:rPr>
  </w:style>
  <w:style w:type="character" w:customStyle="1" w:styleId="BalloonTextChar">
    <w:name w:val="Balloon Text Char"/>
    <w:basedOn w:val="DefaultParagraphFont"/>
    <w:link w:val="BalloonText"/>
    <w:uiPriority w:val="99"/>
    <w:rsid w:val="00971F7E"/>
    <w:rPr>
      <w:rFonts w:ascii="Tahoma" w:eastAsia="Times New Roman" w:hAnsi="Tahoma" w:cs="Tahoma"/>
      <w:sz w:val="16"/>
      <w:szCs w:val="16"/>
    </w:rPr>
  </w:style>
  <w:style w:type="table" w:styleId="TableGrid">
    <w:name w:val="Table Grid"/>
    <w:basedOn w:val="TableNormal"/>
    <w:uiPriority w:val="59"/>
    <w:rsid w:val="00971F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next w:val="Normal"/>
    <w:uiPriority w:val="99"/>
    <w:rsid w:val="00971F7E"/>
    <w:pPr>
      <w:keepNext/>
      <w:autoSpaceDE w:val="0"/>
      <w:autoSpaceDN w:val="0"/>
      <w:adjustRightInd w:val="0"/>
      <w:spacing w:before="100" w:after="100"/>
      <w:outlineLvl w:val="2"/>
    </w:pPr>
    <w:rPr>
      <w:rFonts w:ascii="Times New Roman" w:hAnsi="Times New Roman"/>
      <w:b/>
      <w:bCs/>
      <w:sz w:val="36"/>
      <w:szCs w:val="36"/>
    </w:rPr>
  </w:style>
  <w:style w:type="paragraph" w:customStyle="1" w:styleId="TableHeading">
    <w:name w:val="Table Heading"/>
    <w:basedOn w:val="Normal"/>
    <w:rsid w:val="00971F7E"/>
    <w:pPr>
      <w:widowControl w:val="0"/>
      <w:spacing w:before="60" w:after="60"/>
    </w:pPr>
    <w:rPr>
      <w:rFonts w:ascii="Arial" w:hAnsi="Arial"/>
      <w:b/>
    </w:rPr>
  </w:style>
  <w:style w:type="character" w:customStyle="1" w:styleId="m1">
    <w:name w:val="m1"/>
    <w:rsid w:val="00971F7E"/>
    <w:rPr>
      <w:color w:val="0000FF"/>
    </w:rPr>
  </w:style>
  <w:style w:type="character" w:customStyle="1" w:styleId="t1">
    <w:name w:val="t1"/>
    <w:rsid w:val="00971F7E"/>
    <w:rPr>
      <w:color w:val="990000"/>
    </w:rPr>
  </w:style>
  <w:style w:type="character" w:customStyle="1" w:styleId="tx1">
    <w:name w:val="tx1"/>
    <w:rsid w:val="00971F7E"/>
    <w:rPr>
      <w:b/>
      <w:bCs/>
    </w:rPr>
  </w:style>
  <w:style w:type="character" w:styleId="Emphasis">
    <w:name w:val="Emphasis"/>
    <w:uiPriority w:val="20"/>
    <w:qFormat/>
    <w:rsid w:val="00971F7E"/>
    <w:rPr>
      <w:i/>
      <w:iCs/>
    </w:rPr>
  </w:style>
  <w:style w:type="paragraph" w:styleId="NoSpacing">
    <w:name w:val="No Spacing"/>
    <w:link w:val="NoSpacingChar"/>
    <w:uiPriority w:val="1"/>
    <w:qFormat/>
    <w:rsid w:val="00971F7E"/>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971F7E"/>
    <w:rPr>
      <w:rFonts w:ascii="Calibri" w:eastAsia="Times New Roman" w:hAnsi="Calibri" w:cs="Times New Roman"/>
      <w:lang w:eastAsia="ja-JP"/>
    </w:rPr>
  </w:style>
  <w:style w:type="paragraph" w:customStyle="1" w:styleId="rev">
    <w:name w:val="rev"/>
    <w:basedOn w:val="Normal"/>
    <w:uiPriority w:val="99"/>
    <w:rsid w:val="00971F7E"/>
    <w:pPr>
      <w:spacing w:before="100" w:beforeAutospacing="1" w:after="100" w:afterAutospacing="1"/>
    </w:pPr>
    <w:rPr>
      <w:rFonts w:ascii="Times New Roman" w:eastAsia="Calibri" w:hAnsi="Times New Roman"/>
      <w:sz w:val="24"/>
      <w:szCs w:val="24"/>
    </w:rPr>
  </w:style>
  <w:style w:type="paragraph" w:customStyle="1" w:styleId="BodyText1">
    <w:name w:val="BodyText1"/>
    <w:basedOn w:val="BodyTextIndent"/>
    <w:link w:val="BodyText1Char"/>
    <w:autoRedefine/>
    <w:uiPriority w:val="99"/>
    <w:rsid w:val="00971F7E"/>
    <w:pPr>
      <w:ind w:left="0"/>
    </w:pPr>
    <w:rPr>
      <w:rFonts w:cs="Arial"/>
      <w:color w:val="000080"/>
      <w:sz w:val="20"/>
      <w:szCs w:val="20"/>
    </w:rPr>
  </w:style>
  <w:style w:type="character" w:customStyle="1" w:styleId="BodyText1Char">
    <w:name w:val="BodyText1 Char"/>
    <w:link w:val="BodyText1"/>
    <w:uiPriority w:val="99"/>
    <w:rsid w:val="00971F7E"/>
    <w:rPr>
      <w:rFonts w:ascii="Arial" w:eastAsia="Times New Roman" w:hAnsi="Arial" w:cs="Arial"/>
      <w:color w:val="000080"/>
      <w:sz w:val="20"/>
      <w:szCs w:val="20"/>
    </w:rPr>
  </w:style>
  <w:style w:type="paragraph" w:customStyle="1" w:styleId="Normal10">
    <w:name w:val="Normal1"/>
    <w:basedOn w:val="Normal"/>
    <w:rsid w:val="00971F7E"/>
    <w:pPr>
      <w:spacing w:line="239" w:lineRule="atLeast"/>
    </w:pPr>
    <w:rPr>
      <w:rFonts w:ascii="Times" w:hAnsi="Times"/>
      <w:sz w:val="24"/>
    </w:rPr>
  </w:style>
  <w:style w:type="character" w:styleId="CommentReference">
    <w:name w:val="annotation reference"/>
    <w:rsid w:val="00971F7E"/>
    <w:rPr>
      <w:sz w:val="16"/>
      <w:szCs w:val="16"/>
    </w:rPr>
  </w:style>
  <w:style w:type="paragraph" w:styleId="CommentText">
    <w:name w:val="annotation text"/>
    <w:basedOn w:val="Normal"/>
    <w:link w:val="CommentTextChar"/>
    <w:rsid w:val="00971F7E"/>
    <w:rPr>
      <w:rFonts w:ascii="Times New Roman" w:hAnsi="Times New Roman"/>
    </w:rPr>
  </w:style>
  <w:style w:type="character" w:customStyle="1" w:styleId="CommentTextChar">
    <w:name w:val="Comment Text Char"/>
    <w:basedOn w:val="DefaultParagraphFont"/>
    <w:link w:val="CommentText"/>
    <w:rsid w:val="00971F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71F7E"/>
    <w:rPr>
      <w:b/>
      <w:bCs/>
    </w:rPr>
  </w:style>
  <w:style w:type="character" w:customStyle="1" w:styleId="CommentSubjectChar">
    <w:name w:val="Comment Subject Char"/>
    <w:basedOn w:val="CommentTextChar"/>
    <w:link w:val="CommentSubject"/>
    <w:rsid w:val="00971F7E"/>
    <w:rPr>
      <w:rFonts w:ascii="Times New Roman" w:eastAsia="Times New Roman" w:hAnsi="Times New Roman" w:cs="Times New Roman"/>
      <w:b/>
      <w:bCs/>
      <w:sz w:val="20"/>
      <w:szCs w:val="20"/>
    </w:rPr>
  </w:style>
  <w:style w:type="character" w:styleId="UnresolvedMention">
    <w:name w:val="Unresolved Mention"/>
    <w:uiPriority w:val="99"/>
    <w:semiHidden/>
    <w:unhideWhenUsed/>
    <w:rsid w:val="00971F7E"/>
    <w:rPr>
      <w:color w:val="605E5C"/>
      <w:shd w:val="clear" w:color="auto" w:fill="E1DFDD"/>
    </w:rPr>
  </w:style>
  <w:style w:type="paragraph" w:styleId="ListBullet">
    <w:name w:val="List Bullet"/>
    <w:basedOn w:val="Normal"/>
    <w:rsid w:val="00971F7E"/>
    <w:pPr>
      <w:tabs>
        <w:tab w:val="num" w:pos="360"/>
      </w:tabs>
      <w:ind w:left="360" w:hanging="360"/>
      <w:contextualSpacing/>
    </w:pPr>
    <w:rPr>
      <w:rFonts w:ascii="Times New Roman" w:hAnsi="Times New Roman"/>
      <w:sz w:val="24"/>
      <w:szCs w:val="24"/>
    </w:rPr>
  </w:style>
  <w:style w:type="paragraph" w:customStyle="1" w:styleId="xxmsonormal">
    <w:name w:val="x_xmsonormal"/>
    <w:basedOn w:val="Normal"/>
    <w:rsid w:val="00282775"/>
    <w:rPr>
      <w:rFonts w:ascii="Calibri" w:eastAsiaTheme="minorHAnsi" w:hAnsi="Calibri" w:cs="Calibri"/>
      <w:sz w:val="22"/>
      <w:szCs w:val="22"/>
    </w:rPr>
  </w:style>
  <w:style w:type="paragraph" w:customStyle="1" w:styleId="xmsonormal">
    <w:name w:val="x_msonormal"/>
    <w:basedOn w:val="Normal"/>
    <w:rsid w:val="00F768B8"/>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3138">
      <w:bodyDiv w:val="1"/>
      <w:marLeft w:val="0"/>
      <w:marRight w:val="0"/>
      <w:marTop w:val="0"/>
      <w:marBottom w:val="0"/>
      <w:divBdr>
        <w:top w:val="none" w:sz="0" w:space="0" w:color="auto"/>
        <w:left w:val="none" w:sz="0" w:space="0" w:color="auto"/>
        <w:bottom w:val="none" w:sz="0" w:space="0" w:color="auto"/>
        <w:right w:val="none" w:sz="0" w:space="0" w:color="auto"/>
      </w:divBdr>
    </w:div>
    <w:div w:id="512109235">
      <w:bodyDiv w:val="1"/>
      <w:marLeft w:val="0"/>
      <w:marRight w:val="0"/>
      <w:marTop w:val="0"/>
      <w:marBottom w:val="0"/>
      <w:divBdr>
        <w:top w:val="none" w:sz="0" w:space="0" w:color="auto"/>
        <w:left w:val="none" w:sz="0" w:space="0" w:color="auto"/>
        <w:bottom w:val="none" w:sz="0" w:space="0" w:color="auto"/>
        <w:right w:val="none" w:sz="0" w:space="0" w:color="auto"/>
      </w:divBdr>
    </w:div>
    <w:div w:id="850409977">
      <w:bodyDiv w:val="1"/>
      <w:marLeft w:val="0"/>
      <w:marRight w:val="0"/>
      <w:marTop w:val="0"/>
      <w:marBottom w:val="0"/>
      <w:divBdr>
        <w:top w:val="none" w:sz="0" w:space="0" w:color="auto"/>
        <w:left w:val="none" w:sz="0" w:space="0" w:color="auto"/>
        <w:bottom w:val="none" w:sz="0" w:space="0" w:color="auto"/>
        <w:right w:val="none" w:sz="0" w:space="0" w:color="auto"/>
      </w:divBdr>
    </w:div>
    <w:div w:id="908881722">
      <w:bodyDiv w:val="1"/>
      <w:marLeft w:val="0"/>
      <w:marRight w:val="0"/>
      <w:marTop w:val="0"/>
      <w:marBottom w:val="0"/>
      <w:divBdr>
        <w:top w:val="none" w:sz="0" w:space="0" w:color="auto"/>
        <w:left w:val="none" w:sz="0" w:space="0" w:color="auto"/>
        <w:bottom w:val="none" w:sz="0" w:space="0" w:color="auto"/>
        <w:right w:val="none" w:sz="0" w:space="0" w:color="auto"/>
      </w:divBdr>
    </w:div>
    <w:div w:id="953053167">
      <w:bodyDiv w:val="1"/>
      <w:marLeft w:val="0"/>
      <w:marRight w:val="0"/>
      <w:marTop w:val="0"/>
      <w:marBottom w:val="0"/>
      <w:divBdr>
        <w:top w:val="none" w:sz="0" w:space="0" w:color="auto"/>
        <w:left w:val="none" w:sz="0" w:space="0" w:color="auto"/>
        <w:bottom w:val="none" w:sz="0" w:space="0" w:color="auto"/>
        <w:right w:val="none" w:sz="0" w:space="0" w:color="auto"/>
      </w:divBdr>
    </w:div>
    <w:div w:id="959263761">
      <w:bodyDiv w:val="1"/>
      <w:marLeft w:val="0"/>
      <w:marRight w:val="0"/>
      <w:marTop w:val="0"/>
      <w:marBottom w:val="0"/>
      <w:divBdr>
        <w:top w:val="none" w:sz="0" w:space="0" w:color="auto"/>
        <w:left w:val="none" w:sz="0" w:space="0" w:color="auto"/>
        <w:bottom w:val="none" w:sz="0" w:space="0" w:color="auto"/>
        <w:right w:val="none" w:sz="0" w:space="0" w:color="auto"/>
      </w:divBdr>
    </w:div>
    <w:div w:id="985739787">
      <w:bodyDiv w:val="1"/>
      <w:marLeft w:val="0"/>
      <w:marRight w:val="0"/>
      <w:marTop w:val="0"/>
      <w:marBottom w:val="0"/>
      <w:divBdr>
        <w:top w:val="none" w:sz="0" w:space="0" w:color="auto"/>
        <w:left w:val="none" w:sz="0" w:space="0" w:color="auto"/>
        <w:bottom w:val="none" w:sz="0" w:space="0" w:color="auto"/>
        <w:right w:val="none" w:sz="0" w:space="0" w:color="auto"/>
      </w:divBdr>
    </w:div>
    <w:div w:id="1035739251">
      <w:bodyDiv w:val="1"/>
      <w:marLeft w:val="0"/>
      <w:marRight w:val="0"/>
      <w:marTop w:val="0"/>
      <w:marBottom w:val="0"/>
      <w:divBdr>
        <w:top w:val="none" w:sz="0" w:space="0" w:color="auto"/>
        <w:left w:val="none" w:sz="0" w:space="0" w:color="auto"/>
        <w:bottom w:val="none" w:sz="0" w:space="0" w:color="auto"/>
        <w:right w:val="none" w:sz="0" w:space="0" w:color="auto"/>
      </w:divBdr>
    </w:div>
    <w:div w:id="1162620404">
      <w:bodyDiv w:val="1"/>
      <w:marLeft w:val="0"/>
      <w:marRight w:val="0"/>
      <w:marTop w:val="0"/>
      <w:marBottom w:val="0"/>
      <w:divBdr>
        <w:top w:val="none" w:sz="0" w:space="0" w:color="auto"/>
        <w:left w:val="none" w:sz="0" w:space="0" w:color="auto"/>
        <w:bottom w:val="none" w:sz="0" w:space="0" w:color="auto"/>
        <w:right w:val="none" w:sz="0" w:space="0" w:color="auto"/>
      </w:divBdr>
    </w:div>
    <w:div w:id="1263763436">
      <w:bodyDiv w:val="1"/>
      <w:marLeft w:val="0"/>
      <w:marRight w:val="0"/>
      <w:marTop w:val="0"/>
      <w:marBottom w:val="0"/>
      <w:divBdr>
        <w:top w:val="none" w:sz="0" w:space="0" w:color="auto"/>
        <w:left w:val="none" w:sz="0" w:space="0" w:color="auto"/>
        <w:bottom w:val="none" w:sz="0" w:space="0" w:color="auto"/>
        <w:right w:val="none" w:sz="0" w:space="0" w:color="auto"/>
      </w:divBdr>
    </w:div>
    <w:div w:id="155295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smith\Downloads\DTCC_Branded_Templates-Multi_page_Word_Document_2020v4%20(3).dotx" TargetMode="External"/></Relationships>
</file>

<file path=word/theme/theme1.xml><?xml version="1.0" encoding="utf-8"?>
<a:theme xmlns:a="http://schemas.openxmlformats.org/drawingml/2006/main" name="Office Theme">
  <a:themeElements>
    <a:clrScheme name="DTCC 2020 Colors">
      <a:dk1>
        <a:srgbClr val="000000"/>
      </a:dk1>
      <a:lt1>
        <a:srgbClr val="FFFFFF"/>
      </a:lt1>
      <a:dk2>
        <a:srgbClr val="003956"/>
      </a:dk2>
      <a:lt2>
        <a:srgbClr val="0096D6"/>
      </a:lt2>
      <a:accent1>
        <a:srgbClr val="00B0AD"/>
      </a:accent1>
      <a:accent2>
        <a:srgbClr val="E85F43"/>
      </a:accent2>
      <a:accent3>
        <a:srgbClr val="7AC143"/>
      </a:accent3>
      <a:accent4>
        <a:srgbClr val="F78E1E"/>
      </a:accent4>
      <a:accent5>
        <a:srgbClr val="A0285A"/>
      </a:accent5>
      <a:accent6>
        <a:srgbClr val="4F1956"/>
      </a:accent6>
      <a:hlink>
        <a:srgbClr val="0000FF"/>
      </a:hlink>
      <a:folHlink>
        <a:srgbClr val="800080"/>
      </a:folHlink>
    </a:clrScheme>
    <a:fontScheme name="DTCC">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254C246D16043BF83CB2EAE44CC90" ma:contentTypeVersion="" ma:contentTypeDescription="Create a new document." ma:contentTypeScope="" ma:versionID="b987d28d1d509af0b3e75545103bf66b">
  <xsd:schema xmlns:xsd="http://www.w3.org/2001/XMLSchema" xmlns:xs="http://www.w3.org/2001/XMLSchema" xmlns:p="http://schemas.microsoft.com/office/2006/metadata/properties" xmlns:ns1="http://schemas.microsoft.com/sharepoint/v3" xmlns:ns2="713c16c5-445b-44f6-8a87-99b8519cf612" xmlns:ns3="412335f3-ab1e-45f2-8498-eb7eee0ff55c" xmlns:ns4="de843bdc-5a00-44f3-98dc-8f5c6de9aca7" xmlns:ns5="http://schemas.microsoft.com/sharepoint/v4" targetNamespace="http://schemas.microsoft.com/office/2006/metadata/properties" ma:root="true" ma:fieldsID="f5e0022305d4230bbdefc0f339df83fc" ns1:_="" ns2:_="" ns3:_="" ns4:_="" ns5:_="">
    <xsd:import namespace="http://schemas.microsoft.com/sharepoint/v3"/>
    <xsd:import namespace="713c16c5-445b-44f6-8a87-99b8519cf612"/>
    <xsd:import namespace="412335f3-ab1e-45f2-8498-eb7eee0ff55c"/>
    <xsd:import namespace="de843bdc-5a00-44f3-98dc-8f5c6de9aca7"/>
    <xsd:import namespace="http://schemas.microsoft.com/sharepoint/v4"/>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4:SharedWithUsers" minOccurs="0"/>
                <xsd:element ref="ns4:SharedWithDetails" minOccurs="0"/>
                <xsd:element ref="ns5:IconOverlay" minOccurs="0"/>
                <xsd:element ref="ns1:_vti_ItemDeclaredRecord" minOccurs="0"/>
                <xsd:element ref="ns1:_vti_ItemHoldRecordStatus" minOccurs="0"/>
                <xsd:element ref="ns3:RelativePat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7" nillable="true" ma:displayName="Declared Record" ma:hidden="true" ma:internalName="_vti_ItemDeclaredRecord" ma:readOnly="true">
      <xsd:simpleType>
        <xsd:restriction base="dms:DateTime"/>
      </xsd:simpleType>
    </xsd:element>
    <xsd:element name="_vti_ItemHoldRecordStatus" ma:index="1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1E5BE92-8E0E-48A7-8501-6A1CE0AEEAEC}" ma:internalName="TaxCatchAll" ma:showField="CatchAllData"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01E5BE92-8E0E-48A7-8501-6A1CE0AEEAEC}" ma:internalName="TaxCatchAllLabel" ma:readOnly="true" ma:showField="CatchAllDataLabel"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335f3-ab1e-45f2-8498-eb7eee0ff55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RelativePath" ma:index="19" nillable="true" ma:displayName="RelativePath" ma:description="" ma:internalName="RelativePath">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43bdc-5a00-44f3-98dc-8f5c6de9ac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lativePath xmlns="412335f3-ab1e-45f2-8498-eb7eee0ff55c" xsi:nil="true"/>
    <ib90559b42754d83a90983745fd9e720 xmlns="713c16c5-445b-44f6-8a87-99b8519cf612">
      <Terms xmlns="http://schemas.microsoft.com/office/infopath/2007/PartnerControls"/>
    </ib90559b42754d83a90983745fd9e720>
    <IconOverlay xmlns="http://schemas.microsoft.com/sharepoint/v4" xsi:nil="true"/>
    <TaxCatchAll xmlns="713c16c5-445b-44f6-8a87-99b8519cf6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1F611-1142-496D-A621-B22476A49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3c16c5-445b-44f6-8a87-99b8519cf612"/>
    <ds:schemaRef ds:uri="412335f3-ab1e-45f2-8498-eb7eee0ff55c"/>
    <ds:schemaRef ds:uri="de843bdc-5a00-44f3-98dc-8f5c6de9ac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01726-05AD-4330-826A-6087A3ABC374}">
  <ds:schemaRefs>
    <ds:schemaRef ds:uri="http://schemas.microsoft.com/office/2006/metadata/properties"/>
    <ds:schemaRef ds:uri="http://schemas.microsoft.com/office/infopath/2007/PartnerControls"/>
    <ds:schemaRef ds:uri="412335f3-ab1e-45f2-8498-eb7eee0ff55c"/>
    <ds:schemaRef ds:uri="713c16c5-445b-44f6-8a87-99b8519cf612"/>
    <ds:schemaRef ds:uri="http://schemas.microsoft.com/sharepoint/v4"/>
  </ds:schemaRefs>
</ds:datastoreItem>
</file>

<file path=customXml/itemProps3.xml><?xml version="1.0" encoding="utf-8"?>
<ds:datastoreItem xmlns:ds="http://schemas.openxmlformats.org/officeDocument/2006/customXml" ds:itemID="{62FB0D1E-61E3-449F-9092-21AA5F120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DTCC_Branded_Templates-Multi_page_Word_Document_2020v4 (3)</Template>
  <TotalTime>470</TotalTime>
  <Pages>9</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Jeanann F.</dc:creator>
  <cp:keywords/>
  <dc:description/>
  <cp:lastModifiedBy>Smith, Jeanann F.</cp:lastModifiedBy>
  <cp:revision>10</cp:revision>
  <dcterms:created xsi:type="dcterms:W3CDTF">2022-02-08T17:48:00Z</dcterms:created>
  <dcterms:modified xsi:type="dcterms:W3CDTF">2022-02-14T22:31:00Z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0x010100E3D254C246D16043BF83CB2EAE44CC90</vt:lpwstr>
  </property>
  <property fmtid="{D5CDD505-2E9C-101B-9397-08002B2CF9AE}" pid="3" name="MSIP_Label_e823a16b-a30b-4b34-8886-728ecf81b33e_Enabled">
    <vt:lpwstr>True</vt:lpwstr>
  </property>
  <property fmtid="{D5CDD505-2E9C-101B-9397-08002B2CF9AE}" pid="4" name="MSIP_Label_e823a16b-a30b-4b34-8886-728ecf81b33e_SiteId">
    <vt:lpwstr>0465519d-7f55-4d47-998b-55e2a86f04a8</vt:lpwstr>
  </property>
  <property fmtid="{D5CDD505-2E9C-101B-9397-08002B2CF9AE}" pid="5" name="MSIP_Label_e823a16b-a30b-4b34-8886-728ecf81b33e_Owner">
    <vt:lpwstr>jsmith@dtcc.com</vt:lpwstr>
  </property>
  <property fmtid="{D5CDD505-2E9C-101B-9397-08002B2CF9AE}" pid="6" name="MSIP_Label_e823a16b-a30b-4b34-8886-728ecf81b33e_SetDate">
    <vt:lpwstr>2021-08-05T21:13:53.6271190Z</vt:lpwstr>
  </property>
  <property fmtid="{D5CDD505-2E9C-101B-9397-08002B2CF9AE}" pid="7" name="MSIP_Label_e823a16b-a30b-4b34-8886-728ecf81b33e_Name">
    <vt:lpwstr>DTCC Public (White)</vt:lpwstr>
  </property>
  <property fmtid="{D5CDD505-2E9C-101B-9397-08002B2CF9AE}" pid="8" name="MSIP_Label_e823a16b-a30b-4b34-8886-728ecf81b33e_Application">
    <vt:lpwstr>Microsoft Azure Information Protection</vt:lpwstr>
  </property>
  <property fmtid="{D5CDD505-2E9C-101B-9397-08002B2CF9AE}" pid="9" name="MSIP_Label_e823a16b-a30b-4b34-8886-728ecf81b33e_ActionId">
    <vt:lpwstr>6b14585a-c3ed-42c9-916e-0943cff64aab</vt:lpwstr>
  </property>
  <property fmtid="{D5CDD505-2E9C-101B-9397-08002B2CF9AE}" pid="10" name="MSIP_Label_e823a16b-a30b-4b34-8886-728ecf81b33e_Extended_MSFT_Method">
    <vt:lpwstr>Manual</vt:lpwstr>
  </property>
  <property fmtid="{D5CDD505-2E9C-101B-9397-08002B2CF9AE}" pid="11" name="Security Classification">
    <vt:lpwstr/>
  </property>
  <property fmtid="{D5CDD505-2E9C-101B-9397-08002B2CF9AE}" pid="12" name="MSIP_Label_242c581c-cd59-41e0-bc87-8ec6be11c54e_Enabled">
    <vt:lpwstr>true</vt:lpwstr>
  </property>
  <property fmtid="{D5CDD505-2E9C-101B-9397-08002B2CF9AE}" pid="13" name="MSIP_Label_242c581c-cd59-41e0-bc87-8ec6be11c54e_SetDate">
    <vt:lpwstr>2022-02-14T22:31:12Z</vt:lpwstr>
  </property>
  <property fmtid="{D5CDD505-2E9C-101B-9397-08002B2CF9AE}" pid="14" name="MSIP_Label_242c581c-cd59-41e0-bc87-8ec6be11c54e_Method">
    <vt:lpwstr>Privileged</vt:lpwstr>
  </property>
  <property fmtid="{D5CDD505-2E9C-101B-9397-08002B2CF9AE}" pid="15" name="MSIP_Label_242c581c-cd59-41e0-bc87-8ec6be11c54e_Name">
    <vt:lpwstr>242c581c-cd59-41e0-bc87-8ec6be11c54e</vt:lpwstr>
  </property>
  <property fmtid="{D5CDD505-2E9C-101B-9397-08002B2CF9AE}" pid="16" name="MSIP_Label_242c581c-cd59-41e0-bc87-8ec6be11c54e_SiteId">
    <vt:lpwstr>0465519d-7f55-4d47-998b-55e2a86f04a8</vt:lpwstr>
  </property>
  <property fmtid="{D5CDD505-2E9C-101B-9397-08002B2CF9AE}" pid="17" name="MSIP_Label_242c581c-cd59-41e0-bc87-8ec6be11c54e_ActionId">
    <vt:lpwstr>6b14585a-c3ed-42c9-916e-0943cff64aab</vt:lpwstr>
  </property>
  <property fmtid="{D5CDD505-2E9C-101B-9397-08002B2CF9AE}" pid="18" name="MSIP_Label_242c581c-cd59-41e0-bc87-8ec6be11c54e_ContentBits">
    <vt:lpwstr>2</vt:lpwstr>
  </property>
</Properties>
</file>