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7F919" w14:textId="48356B63" w:rsidR="00C0059F" w:rsidRPr="0042485F" w:rsidRDefault="001C1865" w:rsidP="00C0059F">
      <w:pPr>
        <w:pStyle w:val="Heading2"/>
        <w:rPr>
          <w:rFonts w:ascii="Tahoma" w:hAnsi="Tahoma" w:cs="Tahoma"/>
          <w:sz w:val="22"/>
          <w:szCs w:val="22"/>
        </w:rPr>
      </w:pPr>
      <w:r>
        <w:rPr>
          <w:noProof/>
        </w:rPr>
        <w:drawing>
          <wp:anchor distT="0" distB="0" distL="114300" distR="114300" simplePos="0" relativeHeight="251658240" behindDoc="1" locked="1" layoutInCell="1" allowOverlap="0" wp14:anchorId="6BB163A6" wp14:editId="76199653">
            <wp:simplePos x="0" y="0"/>
            <wp:positionH relativeFrom="page">
              <wp:align>left</wp:align>
            </wp:positionH>
            <wp:positionV relativeFrom="page">
              <wp:posOffset>-76835</wp:posOffset>
            </wp:positionV>
            <wp:extent cx="7865745" cy="185356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e page_Word document.jpg"/>
                    <pic:cNvPicPr/>
                  </pic:nvPicPr>
                  <pic:blipFill>
                    <a:blip r:embed="rId11">
                      <a:extLst>
                        <a:ext uri="{28A0092B-C50C-407E-A947-70E740481C1C}">
                          <a14:useLocalDpi xmlns:a14="http://schemas.microsoft.com/office/drawing/2010/main" val="0"/>
                        </a:ext>
                      </a:extLst>
                    </a:blip>
                    <a:stretch>
                      <a:fillRect/>
                    </a:stretch>
                  </pic:blipFill>
                  <pic:spPr>
                    <a:xfrm>
                      <a:off x="0" y="0"/>
                      <a:ext cx="7865745" cy="1853565"/>
                    </a:xfrm>
                    <a:prstGeom prst="rect">
                      <a:avLst/>
                    </a:prstGeom>
                  </pic:spPr>
                </pic:pic>
              </a:graphicData>
            </a:graphic>
            <wp14:sizeRelH relativeFrom="page">
              <wp14:pctWidth>0</wp14:pctWidth>
            </wp14:sizeRelH>
            <wp14:sizeRelV relativeFrom="page">
              <wp14:pctHeight>0</wp14:pctHeight>
            </wp14:sizeRelV>
          </wp:anchor>
        </w:drawing>
      </w:r>
      <w:r w:rsidR="00C0059F" w:rsidRPr="00C0059F">
        <w:rPr>
          <w:rFonts w:ascii="Tahoma" w:hAnsi="Tahoma" w:cs="Tahoma"/>
          <w:sz w:val="22"/>
          <w:szCs w:val="22"/>
        </w:rPr>
        <w:t xml:space="preserve"> </w:t>
      </w:r>
      <w:r w:rsidR="640B3C1E" w:rsidRPr="00CD2766">
        <w:rPr>
          <w:rFonts w:ascii="Tahoma" w:hAnsi="Tahoma" w:cs="Tahoma"/>
          <w:sz w:val="24"/>
          <w:szCs w:val="24"/>
        </w:rPr>
        <w:t>Me</w:t>
      </w:r>
      <w:r w:rsidR="00C0059F" w:rsidRPr="00CD2766">
        <w:rPr>
          <w:rFonts w:ascii="Tahoma" w:hAnsi="Tahoma" w:cs="Tahoma"/>
          <w:sz w:val="24"/>
          <w:szCs w:val="24"/>
        </w:rPr>
        <w:t>eting Minutes</w:t>
      </w:r>
      <w:r w:rsidR="00AC7F95" w:rsidRPr="00CD2766">
        <w:rPr>
          <w:rFonts w:ascii="Tahoma" w:hAnsi="Tahoma" w:cs="Tahoma"/>
          <w:sz w:val="24"/>
          <w:szCs w:val="24"/>
        </w:rPr>
        <w:t xml:space="preserve"> </w:t>
      </w:r>
      <w:r w:rsidR="00927B87" w:rsidRPr="00CD2766">
        <w:rPr>
          <w:rFonts w:ascii="Tahoma" w:hAnsi="Tahoma" w:cs="Tahoma"/>
          <w:sz w:val="24"/>
          <w:szCs w:val="24"/>
        </w:rPr>
        <w:t>Decembe</w:t>
      </w:r>
      <w:r w:rsidR="00E710AD" w:rsidRPr="00CD2766">
        <w:rPr>
          <w:rFonts w:ascii="Tahoma" w:hAnsi="Tahoma" w:cs="Tahoma"/>
          <w:sz w:val="24"/>
          <w:szCs w:val="24"/>
        </w:rPr>
        <w:t xml:space="preserve">r </w:t>
      </w:r>
      <w:r w:rsidR="00927B87" w:rsidRPr="00CD2766">
        <w:rPr>
          <w:rFonts w:ascii="Tahoma" w:hAnsi="Tahoma" w:cs="Tahoma"/>
          <w:sz w:val="24"/>
          <w:szCs w:val="24"/>
        </w:rPr>
        <w:t>5</w:t>
      </w:r>
      <w:r w:rsidR="00AC7F95" w:rsidRPr="00CD2766">
        <w:rPr>
          <w:rFonts w:ascii="Tahoma" w:hAnsi="Tahoma" w:cs="Tahoma"/>
          <w:sz w:val="24"/>
          <w:szCs w:val="24"/>
          <w:vertAlign w:val="superscript"/>
        </w:rPr>
        <w:t>th</w:t>
      </w:r>
      <w:r w:rsidR="00CD2766" w:rsidRPr="00CD2766">
        <w:rPr>
          <w:rFonts w:ascii="Tahoma" w:hAnsi="Tahoma" w:cs="Tahoma"/>
          <w:sz w:val="24"/>
          <w:szCs w:val="24"/>
        </w:rPr>
        <w:t>, 2023</w:t>
      </w:r>
      <w:r w:rsidR="00C0059F" w:rsidRPr="00CD2766">
        <w:rPr>
          <w:rFonts w:ascii="Tahoma" w:hAnsi="Tahoma" w:cs="Tahoma"/>
          <w:sz w:val="24"/>
          <w:szCs w:val="24"/>
        </w:rPr>
        <w:t xml:space="preserve"> –I&amp;RS Review Board</w:t>
      </w:r>
    </w:p>
    <w:p w14:paraId="5C6C19E8" w14:textId="77777777" w:rsidR="00C0059F" w:rsidRPr="0042485F" w:rsidRDefault="00C0059F" w:rsidP="00C0059F">
      <w:pPr>
        <w:rPr>
          <w:rFonts w:ascii="Tahoma" w:hAnsi="Tahoma" w:cs="Tahoma"/>
          <w:sz w:val="22"/>
          <w:szCs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187"/>
        <w:gridCol w:w="6381"/>
      </w:tblGrid>
      <w:tr w:rsidR="00C0059F" w:rsidRPr="0042485F" w14:paraId="286001A7" w14:textId="77777777">
        <w:trPr>
          <w:cantSplit/>
        </w:trPr>
        <w:tc>
          <w:tcPr>
            <w:tcW w:w="2187" w:type="dxa"/>
            <w:shd w:val="pct10" w:color="auto" w:fill="auto"/>
          </w:tcPr>
          <w:p w14:paraId="3A2AD3B7" w14:textId="77777777" w:rsidR="00C0059F" w:rsidRPr="0042485F" w:rsidRDefault="00C0059F">
            <w:pPr>
              <w:pStyle w:val="Subtitle"/>
              <w:rPr>
                <w:rFonts w:ascii="Tahoma" w:hAnsi="Tahoma" w:cs="Tahoma"/>
                <w:sz w:val="22"/>
                <w:szCs w:val="22"/>
              </w:rPr>
            </w:pPr>
            <w:r w:rsidRPr="0042485F">
              <w:rPr>
                <w:rFonts w:ascii="Tahoma" w:hAnsi="Tahoma" w:cs="Tahoma"/>
                <w:sz w:val="22"/>
                <w:szCs w:val="22"/>
              </w:rPr>
              <w:t>Category</w:t>
            </w:r>
          </w:p>
        </w:tc>
        <w:tc>
          <w:tcPr>
            <w:tcW w:w="6381" w:type="dxa"/>
            <w:shd w:val="pct10" w:color="auto" w:fill="auto"/>
          </w:tcPr>
          <w:p w14:paraId="1808E5AE" w14:textId="77777777" w:rsidR="00C0059F" w:rsidRPr="0042485F" w:rsidRDefault="00C0059F">
            <w:pPr>
              <w:rPr>
                <w:rFonts w:ascii="Tahoma" w:hAnsi="Tahoma" w:cs="Tahoma"/>
                <w:b/>
                <w:caps/>
                <w:sz w:val="22"/>
                <w:szCs w:val="22"/>
              </w:rPr>
            </w:pPr>
            <w:r w:rsidRPr="0042485F">
              <w:rPr>
                <w:rFonts w:ascii="Tahoma" w:hAnsi="Tahoma" w:cs="Tahoma"/>
                <w:b/>
                <w:caps/>
                <w:sz w:val="22"/>
                <w:szCs w:val="22"/>
              </w:rPr>
              <w:t>description</w:t>
            </w:r>
          </w:p>
        </w:tc>
      </w:tr>
      <w:tr w:rsidR="00C0059F" w:rsidRPr="0042485F" w14:paraId="36443D02" w14:textId="77777777">
        <w:trPr>
          <w:cantSplit/>
        </w:trPr>
        <w:tc>
          <w:tcPr>
            <w:tcW w:w="2187" w:type="dxa"/>
          </w:tcPr>
          <w:p w14:paraId="062C3B6A" w14:textId="77777777" w:rsidR="00C0059F" w:rsidRPr="0042485F" w:rsidRDefault="00C0059F">
            <w:pPr>
              <w:rPr>
                <w:rFonts w:ascii="Tahoma" w:hAnsi="Tahoma" w:cs="Tahoma"/>
                <w:sz w:val="22"/>
                <w:szCs w:val="22"/>
              </w:rPr>
            </w:pPr>
            <w:r w:rsidRPr="0042485F">
              <w:rPr>
                <w:rFonts w:ascii="Tahoma" w:hAnsi="Tahoma" w:cs="Tahoma"/>
                <w:sz w:val="22"/>
                <w:szCs w:val="22"/>
              </w:rPr>
              <w:t>Meeting Name:</w:t>
            </w:r>
          </w:p>
        </w:tc>
        <w:tc>
          <w:tcPr>
            <w:tcW w:w="6381" w:type="dxa"/>
          </w:tcPr>
          <w:p w14:paraId="69EFF984" w14:textId="77777777" w:rsidR="00C0059F" w:rsidRPr="0042485F" w:rsidRDefault="00C0059F">
            <w:pPr>
              <w:rPr>
                <w:rFonts w:ascii="Tahoma" w:hAnsi="Tahoma" w:cs="Tahoma"/>
                <w:sz w:val="22"/>
                <w:szCs w:val="22"/>
              </w:rPr>
            </w:pPr>
            <w:r w:rsidRPr="0042485F">
              <w:rPr>
                <w:rFonts w:ascii="Tahoma" w:hAnsi="Tahoma" w:cs="Tahoma"/>
                <w:sz w:val="22"/>
                <w:szCs w:val="22"/>
              </w:rPr>
              <w:t>DTCC I&amp;RS Review Board</w:t>
            </w:r>
          </w:p>
        </w:tc>
      </w:tr>
      <w:tr w:rsidR="00C0059F" w:rsidRPr="0042485F" w14:paraId="76A90D0C" w14:textId="77777777">
        <w:trPr>
          <w:cantSplit/>
        </w:trPr>
        <w:tc>
          <w:tcPr>
            <w:tcW w:w="2187" w:type="dxa"/>
          </w:tcPr>
          <w:p w14:paraId="72E53975" w14:textId="77777777" w:rsidR="00C0059F" w:rsidRPr="0042485F" w:rsidRDefault="00C0059F">
            <w:pPr>
              <w:rPr>
                <w:rFonts w:ascii="Tahoma" w:hAnsi="Tahoma" w:cs="Tahoma"/>
                <w:sz w:val="22"/>
                <w:szCs w:val="22"/>
              </w:rPr>
            </w:pPr>
            <w:r w:rsidRPr="0042485F">
              <w:rPr>
                <w:rFonts w:ascii="Tahoma" w:hAnsi="Tahoma" w:cs="Tahoma"/>
                <w:sz w:val="22"/>
                <w:szCs w:val="22"/>
              </w:rPr>
              <w:t>Facilitator</w:t>
            </w:r>
          </w:p>
        </w:tc>
        <w:tc>
          <w:tcPr>
            <w:tcW w:w="6381" w:type="dxa"/>
          </w:tcPr>
          <w:p w14:paraId="5EDA457F" w14:textId="77777777" w:rsidR="00C0059F" w:rsidRPr="0042485F" w:rsidRDefault="00C0059F">
            <w:pPr>
              <w:rPr>
                <w:rFonts w:ascii="Tahoma" w:hAnsi="Tahoma" w:cs="Tahoma"/>
                <w:sz w:val="22"/>
                <w:szCs w:val="22"/>
              </w:rPr>
            </w:pPr>
            <w:r>
              <w:rPr>
                <w:rFonts w:ascii="Tahoma" w:hAnsi="Tahoma" w:cs="Tahoma"/>
                <w:sz w:val="22"/>
                <w:szCs w:val="22"/>
              </w:rPr>
              <w:t>Jeanann Smith</w:t>
            </w:r>
          </w:p>
        </w:tc>
      </w:tr>
      <w:tr w:rsidR="00C0059F" w:rsidRPr="0042485F" w14:paraId="1D1E10CA" w14:textId="77777777">
        <w:trPr>
          <w:cantSplit/>
        </w:trPr>
        <w:tc>
          <w:tcPr>
            <w:tcW w:w="2187" w:type="dxa"/>
          </w:tcPr>
          <w:p w14:paraId="4E66857C" w14:textId="77777777" w:rsidR="00C0059F" w:rsidRPr="0042485F" w:rsidRDefault="00C0059F">
            <w:pPr>
              <w:rPr>
                <w:rFonts w:ascii="Tahoma" w:hAnsi="Tahoma" w:cs="Tahoma"/>
                <w:sz w:val="22"/>
                <w:szCs w:val="22"/>
              </w:rPr>
            </w:pPr>
            <w:r w:rsidRPr="0042485F">
              <w:rPr>
                <w:rFonts w:ascii="Tahoma" w:hAnsi="Tahoma" w:cs="Tahoma"/>
                <w:sz w:val="22"/>
                <w:szCs w:val="22"/>
              </w:rPr>
              <w:t>Scribe</w:t>
            </w:r>
          </w:p>
        </w:tc>
        <w:tc>
          <w:tcPr>
            <w:tcW w:w="6381" w:type="dxa"/>
          </w:tcPr>
          <w:p w14:paraId="4E1BD743" w14:textId="77777777" w:rsidR="00C0059F" w:rsidRPr="0042485F" w:rsidRDefault="00C0059F">
            <w:pPr>
              <w:rPr>
                <w:rFonts w:ascii="Tahoma" w:hAnsi="Tahoma" w:cs="Tahoma"/>
                <w:sz w:val="22"/>
                <w:szCs w:val="22"/>
              </w:rPr>
            </w:pPr>
            <w:r>
              <w:rPr>
                <w:rFonts w:ascii="Tahoma" w:hAnsi="Tahoma" w:cs="Tahoma"/>
                <w:sz w:val="22"/>
                <w:szCs w:val="22"/>
              </w:rPr>
              <w:t>I&amp;RS Product Management Team</w:t>
            </w:r>
          </w:p>
        </w:tc>
      </w:tr>
      <w:tr w:rsidR="00C0059F" w:rsidRPr="0042485F" w14:paraId="5916C726" w14:textId="77777777">
        <w:trPr>
          <w:cantSplit/>
        </w:trPr>
        <w:tc>
          <w:tcPr>
            <w:tcW w:w="2187" w:type="dxa"/>
          </w:tcPr>
          <w:p w14:paraId="2576DAFE" w14:textId="77777777" w:rsidR="00C0059F" w:rsidRPr="0042485F" w:rsidRDefault="00C0059F">
            <w:pPr>
              <w:rPr>
                <w:rFonts w:ascii="Tahoma" w:hAnsi="Tahoma" w:cs="Tahoma"/>
                <w:sz w:val="22"/>
                <w:szCs w:val="22"/>
              </w:rPr>
            </w:pPr>
            <w:r w:rsidRPr="0042485F">
              <w:rPr>
                <w:rFonts w:ascii="Tahoma" w:hAnsi="Tahoma" w:cs="Tahoma"/>
                <w:sz w:val="22"/>
                <w:szCs w:val="22"/>
              </w:rPr>
              <w:t>Date &amp; Time:</w:t>
            </w:r>
          </w:p>
        </w:tc>
        <w:tc>
          <w:tcPr>
            <w:tcW w:w="6381" w:type="dxa"/>
          </w:tcPr>
          <w:p w14:paraId="5BBC124C" w14:textId="7B8E5E80" w:rsidR="00C0059F" w:rsidRPr="0042485F" w:rsidRDefault="00B160E3">
            <w:pPr>
              <w:rPr>
                <w:rFonts w:ascii="Tahoma" w:hAnsi="Tahoma" w:cs="Tahoma"/>
                <w:sz w:val="22"/>
                <w:szCs w:val="22"/>
              </w:rPr>
            </w:pPr>
            <w:r>
              <w:rPr>
                <w:rFonts w:ascii="Tahoma" w:hAnsi="Tahoma" w:cs="Tahoma"/>
                <w:sz w:val="22"/>
                <w:szCs w:val="22"/>
              </w:rPr>
              <w:t>January 2</w:t>
            </w:r>
            <w:r w:rsidRPr="00B160E3">
              <w:rPr>
                <w:rFonts w:ascii="Tahoma" w:hAnsi="Tahoma" w:cs="Tahoma"/>
                <w:sz w:val="22"/>
                <w:szCs w:val="22"/>
                <w:vertAlign w:val="superscript"/>
              </w:rPr>
              <w:t>nd</w:t>
            </w:r>
            <w:r w:rsidR="00C0059F">
              <w:rPr>
                <w:rFonts w:ascii="Tahoma" w:hAnsi="Tahoma" w:cs="Tahoma"/>
                <w:sz w:val="22"/>
                <w:szCs w:val="22"/>
              </w:rPr>
              <w:t>, 202</w:t>
            </w:r>
            <w:r>
              <w:rPr>
                <w:rFonts w:ascii="Tahoma" w:hAnsi="Tahoma" w:cs="Tahoma"/>
                <w:sz w:val="22"/>
                <w:szCs w:val="22"/>
              </w:rPr>
              <w:t>4</w:t>
            </w:r>
          </w:p>
        </w:tc>
      </w:tr>
      <w:tr w:rsidR="00C0059F" w:rsidRPr="0042485F" w14:paraId="1A08B80A" w14:textId="77777777">
        <w:trPr>
          <w:cantSplit/>
        </w:trPr>
        <w:tc>
          <w:tcPr>
            <w:tcW w:w="2187" w:type="dxa"/>
          </w:tcPr>
          <w:p w14:paraId="59E2D8F7" w14:textId="77777777" w:rsidR="00C0059F" w:rsidRPr="0042485F" w:rsidRDefault="00C0059F">
            <w:pPr>
              <w:rPr>
                <w:rFonts w:ascii="Tahoma" w:hAnsi="Tahoma" w:cs="Tahoma"/>
                <w:sz w:val="22"/>
                <w:szCs w:val="22"/>
              </w:rPr>
            </w:pPr>
            <w:r w:rsidRPr="0042485F">
              <w:rPr>
                <w:rFonts w:ascii="Tahoma" w:hAnsi="Tahoma" w:cs="Tahoma"/>
                <w:sz w:val="22"/>
                <w:szCs w:val="22"/>
              </w:rPr>
              <w:t>Location:</w:t>
            </w:r>
          </w:p>
        </w:tc>
        <w:tc>
          <w:tcPr>
            <w:tcW w:w="6381" w:type="dxa"/>
          </w:tcPr>
          <w:p w14:paraId="6EAA659A" w14:textId="77777777" w:rsidR="00C0059F" w:rsidRPr="0042485F" w:rsidRDefault="00C0059F">
            <w:pPr>
              <w:rPr>
                <w:rFonts w:ascii="Tahoma" w:hAnsi="Tahoma" w:cs="Tahoma"/>
                <w:sz w:val="22"/>
                <w:szCs w:val="22"/>
              </w:rPr>
            </w:pPr>
            <w:r>
              <w:rPr>
                <w:rFonts w:ascii="Tahoma" w:hAnsi="Tahoma" w:cs="Tahoma"/>
                <w:sz w:val="22"/>
                <w:szCs w:val="22"/>
              </w:rPr>
              <w:t>Conference Call</w:t>
            </w:r>
          </w:p>
        </w:tc>
      </w:tr>
    </w:tbl>
    <w:p w14:paraId="691DA68F" w14:textId="77777777" w:rsidR="00C0059F" w:rsidRDefault="00C0059F" w:rsidP="00C0059F">
      <w:pPr>
        <w:pStyle w:val="Heading1"/>
        <w:rPr>
          <w:rFonts w:ascii="Tahoma" w:hAnsi="Tahoma" w:cs="Tahoma"/>
          <w:szCs w:val="22"/>
        </w:rPr>
      </w:pPr>
    </w:p>
    <w:p w14:paraId="5B890B1B" w14:textId="1E930B44" w:rsidR="00C0059F" w:rsidRPr="0042485F" w:rsidRDefault="00C0059F" w:rsidP="00C0059F">
      <w:pPr>
        <w:pStyle w:val="Heading1"/>
        <w:rPr>
          <w:rFonts w:ascii="Tahoma" w:hAnsi="Tahoma" w:cs="Tahoma"/>
          <w:szCs w:val="22"/>
        </w:rPr>
      </w:pPr>
      <w:r>
        <w:rPr>
          <w:rFonts w:ascii="Tahoma" w:hAnsi="Tahoma" w:cs="Tahoma"/>
          <w:szCs w:val="22"/>
        </w:rPr>
        <w:t xml:space="preserve">REVIEW BOARD </w:t>
      </w:r>
      <w:r w:rsidRPr="0042485F">
        <w:rPr>
          <w:rFonts w:ascii="Tahoma" w:hAnsi="Tahoma" w:cs="Tahoma"/>
          <w:szCs w:val="22"/>
        </w:rPr>
        <w:t>Attendees</w:t>
      </w:r>
    </w:p>
    <w:p w14:paraId="337C02D8" w14:textId="77777777" w:rsidR="00C0059F" w:rsidRPr="0042485F" w:rsidRDefault="00C0059F" w:rsidP="00C0059F">
      <w:pPr>
        <w:rPr>
          <w:rFonts w:ascii="Tahoma" w:hAnsi="Tahoma" w:cs="Tahoma"/>
          <w:sz w:val="22"/>
          <w:szCs w:val="22"/>
        </w:rPr>
      </w:pPr>
    </w:p>
    <w:tbl>
      <w:tblPr>
        <w:tblW w:w="865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158"/>
        <w:gridCol w:w="4500"/>
      </w:tblGrid>
      <w:tr w:rsidR="00C0059F" w:rsidRPr="0042485F" w14:paraId="102EA48F" w14:textId="77777777">
        <w:trPr>
          <w:cantSplit/>
        </w:trPr>
        <w:tc>
          <w:tcPr>
            <w:tcW w:w="4158" w:type="dxa"/>
            <w:shd w:val="pct10" w:color="auto" w:fill="auto"/>
          </w:tcPr>
          <w:p w14:paraId="3785F1DC" w14:textId="77777777" w:rsidR="00C0059F" w:rsidRPr="00850FD4" w:rsidRDefault="00C0059F">
            <w:pPr>
              <w:rPr>
                <w:rFonts w:ascii="Tahoma" w:hAnsi="Tahoma" w:cs="Tahoma"/>
                <w:b/>
                <w:caps/>
                <w:sz w:val="22"/>
                <w:szCs w:val="22"/>
              </w:rPr>
            </w:pPr>
            <w:r w:rsidRPr="00850FD4">
              <w:rPr>
                <w:rFonts w:ascii="Tahoma" w:hAnsi="Tahoma" w:cs="Tahoma"/>
                <w:b/>
                <w:caps/>
                <w:sz w:val="22"/>
                <w:szCs w:val="22"/>
              </w:rPr>
              <w:t xml:space="preserve">Name </w:t>
            </w:r>
          </w:p>
        </w:tc>
        <w:tc>
          <w:tcPr>
            <w:tcW w:w="4500" w:type="dxa"/>
            <w:shd w:val="pct10" w:color="auto" w:fill="auto"/>
          </w:tcPr>
          <w:p w14:paraId="289C5326" w14:textId="77777777" w:rsidR="00C0059F" w:rsidRPr="0042485F" w:rsidRDefault="00C0059F">
            <w:pPr>
              <w:rPr>
                <w:rFonts w:ascii="Tahoma" w:hAnsi="Tahoma" w:cs="Tahoma"/>
                <w:b/>
                <w:caps/>
                <w:sz w:val="22"/>
                <w:szCs w:val="22"/>
              </w:rPr>
            </w:pPr>
            <w:r w:rsidRPr="0042485F">
              <w:rPr>
                <w:rFonts w:ascii="Tahoma" w:hAnsi="Tahoma" w:cs="Tahoma"/>
                <w:b/>
                <w:caps/>
                <w:sz w:val="22"/>
                <w:szCs w:val="22"/>
              </w:rPr>
              <w:t>Group</w:t>
            </w:r>
          </w:p>
        </w:tc>
      </w:tr>
      <w:tr w:rsidR="005C38B2" w:rsidRPr="002338B6" w14:paraId="61566108" w14:textId="77777777" w:rsidTr="00953F3F">
        <w:trPr>
          <w:cantSplit/>
          <w:trHeight w:val="273"/>
        </w:trPr>
        <w:tc>
          <w:tcPr>
            <w:tcW w:w="4158" w:type="dxa"/>
            <w:shd w:val="clear" w:color="auto" w:fill="auto"/>
          </w:tcPr>
          <w:p w14:paraId="0AC7DDFC" w14:textId="53715B54" w:rsidR="005C38B2" w:rsidRPr="00272BC8" w:rsidRDefault="005C38B2"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Arial" w:hAnsi="Arial" w:cs="Arial"/>
                <w:color w:val="000000"/>
                <w:sz w:val="22"/>
                <w:szCs w:val="22"/>
              </w:rPr>
            </w:pPr>
            <w:r w:rsidRPr="00272BC8">
              <w:rPr>
                <w:rFonts w:ascii="Tahoma" w:hAnsi="Tahoma" w:cs="Tahoma"/>
                <w:color w:val="000000"/>
                <w:sz w:val="22"/>
                <w:szCs w:val="22"/>
              </w:rPr>
              <w:t>Yolonda Austin</w:t>
            </w:r>
          </w:p>
        </w:tc>
        <w:tc>
          <w:tcPr>
            <w:tcW w:w="4500" w:type="dxa"/>
            <w:shd w:val="clear" w:color="auto" w:fill="auto"/>
          </w:tcPr>
          <w:p w14:paraId="309BBAB4" w14:textId="51E5A637" w:rsidR="005C38B2" w:rsidRDefault="005C38B2"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Pr>
                <w:rFonts w:ascii="Tahoma" w:hAnsi="Tahoma" w:cs="Tahoma"/>
                <w:bCs/>
                <w:snapToGrid w:val="0"/>
                <w:color w:val="000000"/>
                <w:sz w:val="22"/>
                <w:szCs w:val="22"/>
              </w:rPr>
              <w:t>ACORD</w:t>
            </w:r>
          </w:p>
        </w:tc>
      </w:tr>
      <w:tr w:rsidR="00322FE3" w:rsidRPr="002338B6" w14:paraId="61911327" w14:textId="77777777" w:rsidTr="00953F3F">
        <w:trPr>
          <w:cantSplit/>
          <w:trHeight w:val="273"/>
        </w:trPr>
        <w:tc>
          <w:tcPr>
            <w:tcW w:w="4158" w:type="dxa"/>
            <w:shd w:val="clear" w:color="auto" w:fill="auto"/>
          </w:tcPr>
          <w:p w14:paraId="53EF0862" w14:textId="32B8B054" w:rsidR="00C57F77" w:rsidRPr="00953F3F" w:rsidRDefault="00C57F77"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bCs/>
                <w:snapToGrid w:val="0"/>
                <w:sz w:val="22"/>
                <w:szCs w:val="22"/>
              </w:rPr>
              <w:t>Kathryn Stickle</w:t>
            </w:r>
          </w:p>
        </w:tc>
        <w:tc>
          <w:tcPr>
            <w:tcW w:w="4500" w:type="dxa"/>
            <w:shd w:val="clear" w:color="auto" w:fill="auto"/>
          </w:tcPr>
          <w:p w14:paraId="14216E4C" w14:textId="72EE0D76" w:rsidR="00322FE3" w:rsidRDefault="00322FE3"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proofErr w:type="spellStart"/>
            <w:r>
              <w:rPr>
                <w:rFonts w:ascii="Tahoma" w:hAnsi="Tahoma" w:cs="Tahoma"/>
                <w:bCs/>
                <w:snapToGrid w:val="0"/>
                <w:color w:val="000000"/>
                <w:sz w:val="22"/>
                <w:szCs w:val="22"/>
              </w:rPr>
              <w:t>A</w:t>
            </w:r>
            <w:r w:rsidR="00C57F77">
              <w:rPr>
                <w:rFonts w:ascii="Tahoma" w:hAnsi="Tahoma" w:cs="Tahoma"/>
                <w:bCs/>
                <w:snapToGrid w:val="0"/>
                <w:color w:val="000000"/>
                <w:sz w:val="22"/>
                <w:szCs w:val="22"/>
              </w:rPr>
              <w:t>u</w:t>
            </w:r>
            <w:r>
              <w:rPr>
                <w:rFonts w:ascii="Tahoma" w:hAnsi="Tahoma" w:cs="Tahoma"/>
                <w:bCs/>
                <w:snapToGrid w:val="0"/>
                <w:color w:val="000000"/>
                <w:sz w:val="22"/>
                <w:szCs w:val="22"/>
              </w:rPr>
              <w:t>gustar</w:t>
            </w:r>
            <w:proofErr w:type="spellEnd"/>
            <w:r>
              <w:rPr>
                <w:rFonts w:ascii="Tahoma" w:hAnsi="Tahoma" w:cs="Tahoma"/>
                <w:bCs/>
                <w:snapToGrid w:val="0"/>
                <w:color w:val="000000"/>
                <w:sz w:val="22"/>
                <w:szCs w:val="22"/>
              </w:rPr>
              <w:t xml:space="preserve"> Financial </w:t>
            </w:r>
            <w:r w:rsidR="00C57F77">
              <w:rPr>
                <w:rFonts w:ascii="Tahoma" w:hAnsi="Tahoma" w:cs="Tahoma"/>
                <w:bCs/>
                <w:snapToGrid w:val="0"/>
                <w:color w:val="000000"/>
                <w:sz w:val="22"/>
                <w:szCs w:val="22"/>
              </w:rPr>
              <w:t>(formerly Ohio Nationa</w:t>
            </w:r>
            <w:r w:rsidR="00DB6B58">
              <w:rPr>
                <w:rFonts w:ascii="Tahoma" w:hAnsi="Tahoma" w:cs="Tahoma"/>
                <w:bCs/>
                <w:snapToGrid w:val="0"/>
                <w:color w:val="000000"/>
                <w:sz w:val="22"/>
                <w:szCs w:val="22"/>
              </w:rPr>
              <w:t>l</w:t>
            </w:r>
            <w:r w:rsidR="00C57F77">
              <w:rPr>
                <w:rFonts w:ascii="Tahoma" w:hAnsi="Tahoma" w:cs="Tahoma"/>
                <w:bCs/>
                <w:snapToGrid w:val="0"/>
                <w:color w:val="000000"/>
                <w:sz w:val="22"/>
                <w:szCs w:val="22"/>
              </w:rPr>
              <w:t>)</w:t>
            </w:r>
          </w:p>
        </w:tc>
      </w:tr>
      <w:tr w:rsidR="005C38B2" w:rsidRPr="002338B6" w14:paraId="509B87E5" w14:textId="77777777">
        <w:trPr>
          <w:cantSplit/>
        </w:trPr>
        <w:tc>
          <w:tcPr>
            <w:tcW w:w="4158" w:type="dxa"/>
            <w:shd w:val="clear" w:color="auto" w:fill="auto"/>
          </w:tcPr>
          <w:p w14:paraId="786580C0" w14:textId="70C62FBC" w:rsidR="005C38B2" w:rsidRDefault="005C38B2"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953F3F">
              <w:rPr>
                <w:rFonts w:ascii="Tahoma" w:hAnsi="Tahoma" w:cs="Tahoma"/>
                <w:sz w:val="22"/>
                <w:szCs w:val="22"/>
              </w:rPr>
              <w:t>Nate Strauman</w:t>
            </w:r>
          </w:p>
          <w:p w14:paraId="7FF658B0" w14:textId="72BDE3C2" w:rsidR="005D7670" w:rsidRPr="00953F3F" w:rsidRDefault="004A2897"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Dorothy Moore</w:t>
            </w:r>
          </w:p>
        </w:tc>
        <w:tc>
          <w:tcPr>
            <w:tcW w:w="4500" w:type="dxa"/>
            <w:shd w:val="clear" w:color="auto" w:fill="auto"/>
          </w:tcPr>
          <w:p w14:paraId="28B55C1D" w14:textId="539790CB" w:rsidR="005C38B2" w:rsidRPr="002338B6" w:rsidRDefault="005C38B2"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sidRPr="002338B6">
              <w:rPr>
                <w:rFonts w:ascii="Tahoma" w:hAnsi="Tahoma" w:cs="Tahoma"/>
                <w:bCs/>
                <w:snapToGrid w:val="0"/>
                <w:color w:val="000000"/>
                <w:sz w:val="22"/>
                <w:szCs w:val="22"/>
              </w:rPr>
              <w:t>Allianz</w:t>
            </w:r>
          </w:p>
        </w:tc>
      </w:tr>
      <w:tr w:rsidR="005C38B2" w:rsidRPr="002338B6" w14:paraId="616C15D6" w14:textId="77777777">
        <w:trPr>
          <w:cantSplit/>
        </w:trPr>
        <w:tc>
          <w:tcPr>
            <w:tcW w:w="4158" w:type="dxa"/>
            <w:shd w:val="clear" w:color="auto" w:fill="auto"/>
          </w:tcPr>
          <w:p w14:paraId="0B449915" w14:textId="01FF0BAB" w:rsidR="005B4F46" w:rsidRDefault="005B4F46"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Lily Holguin</w:t>
            </w:r>
          </w:p>
          <w:p w14:paraId="306F566B" w14:textId="562DB5D6" w:rsidR="005D7670" w:rsidRDefault="005D7670"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Tom Kelly</w:t>
            </w:r>
          </w:p>
          <w:p w14:paraId="5DB27F68" w14:textId="77777777" w:rsidR="005B4F46" w:rsidRDefault="005D7670"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Troy Kueter</w:t>
            </w:r>
          </w:p>
          <w:p w14:paraId="28A456B9" w14:textId="5449AF25" w:rsidR="004A2897" w:rsidRPr="00953F3F" w:rsidRDefault="004A2897"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Michele Reece</w:t>
            </w:r>
          </w:p>
        </w:tc>
        <w:tc>
          <w:tcPr>
            <w:tcW w:w="4500" w:type="dxa"/>
            <w:shd w:val="clear" w:color="auto" w:fill="auto"/>
          </w:tcPr>
          <w:p w14:paraId="439FB83F" w14:textId="4CF3E5C2" w:rsidR="005C38B2" w:rsidRPr="002338B6" w:rsidRDefault="005C38B2"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sidRPr="002338B6">
              <w:rPr>
                <w:rFonts w:ascii="Tahoma" w:hAnsi="Tahoma" w:cs="Tahoma"/>
                <w:bCs/>
                <w:snapToGrid w:val="0"/>
                <w:color w:val="000000"/>
                <w:sz w:val="22"/>
                <w:szCs w:val="22"/>
              </w:rPr>
              <w:t>American Equity</w:t>
            </w:r>
          </w:p>
        </w:tc>
      </w:tr>
      <w:tr w:rsidR="00BC3055" w:rsidRPr="002338B6" w14:paraId="0152796B" w14:textId="77777777">
        <w:trPr>
          <w:cantSplit/>
        </w:trPr>
        <w:tc>
          <w:tcPr>
            <w:tcW w:w="4158" w:type="dxa"/>
            <w:shd w:val="clear" w:color="auto" w:fill="auto"/>
          </w:tcPr>
          <w:p w14:paraId="7FED6B7C" w14:textId="77777777" w:rsidR="00BC3055" w:rsidRDefault="00BC3055"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Donna Kavanagh</w:t>
            </w:r>
          </w:p>
          <w:p w14:paraId="4C17FE62" w14:textId="6C6EF803" w:rsidR="005D7670" w:rsidRDefault="005D7670"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Staci Swedlund</w:t>
            </w:r>
          </w:p>
        </w:tc>
        <w:tc>
          <w:tcPr>
            <w:tcW w:w="4500" w:type="dxa"/>
            <w:shd w:val="clear" w:color="auto" w:fill="auto"/>
          </w:tcPr>
          <w:p w14:paraId="4F86CC25" w14:textId="0FBDEFE7" w:rsidR="00BC3055" w:rsidRPr="002338B6" w:rsidRDefault="00BC3055"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proofErr w:type="spellStart"/>
            <w:r>
              <w:rPr>
                <w:rFonts w:ascii="Tahoma" w:hAnsi="Tahoma" w:cs="Tahoma"/>
                <w:bCs/>
                <w:snapToGrid w:val="0"/>
                <w:color w:val="000000"/>
                <w:sz w:val="22"/>
                <w:szCs w:val="22"/>
              </w:rPr>
              <w:t>Ameritas</w:t>
            </w:r>
            <w:proofErr w:type="spellEnd"/>
          </w:p>
        </w:tc>
      </w:tr>
      <w:tr w:rsidR="00C707DB" w:rsidRPr="002338B6" w14:paraId="27AFBF4B" w14:textId="77777777">
        <w:trPr>
          <w:cantSplit/>
        </w:trPr>
        <w:tc>
          <w:tcPr>
            <w:tcW w:w="4158" w:type="dxa"/>
            <w:shd w:val="clear" w:color="auto" w:fill="auto"/>
          </w:tcPr>
          <w:p w14:paraId="5873565B" w14:textId="47BF8BD6" w:rsidR="00B57E97" w:rsidRPr="00953F3F" w:rsidRDefault="00B57E97"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Arial" w:hAnsi="Arial" w:cs="Arial"/>
                <w:color w:val="000000"/>
              </w:rPr>
            </w:pPr>
            <w:r>
              <w:rPr>
                <w:rFonts w:ascii="Tahoma" w:hAnsi="Tahoma" w:cs="Tahoma"/>
                <w:sz w:val="22"/>
                <w:szCs w:val="22"/>
              </w:rPr>
              <w:t>Jenifer Yerly</w:t>
            </w:r>
          </w:p>
        </w:tc>
        <w:tc>
          <w:tcPr>
            <w:tcW w:w="4500" w:type="dxa"/>
            <w:shd w:val="clear" w:color="auto" w:fill="auto"/>
          </w:tcPr>
          <w:p w14:paraId="5BC4CB15" w14:textId="4881057F" w:rsidR="00C707DB" w:rsidRPr="002338B6" w:rsidRDefault="00C707DB"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Pr>
                <w:rFonts w:ascii="Tahoma" w:hAnsi="Tahoma" w:cs="Tahoma"/>
                <w:bCs/>
                <w:snapToGrid w:val="0"/>
                <w:color w:val="000000"/>
                <w:sz w:val="22"/>
                <w:szCs w:val="22"/>
              </w:rPr>
              <w:t>Aspida</w:t>
            </w:r>
          </w:p>
        </w:tc>
      </w:tr>
      <w:tr w:rsidR="00C707DB" w:rsidRPr="002338B6" w14:paraId="2A99262D" w14:textId="77777777">
        <w:trPr>
          <w:cantSplit/>
        </w:trPr>
        <w:tc>
          <w:tcPr>
            <w:tcW w:w="4158" w:type="dxa"/>
            <w:shd w:val="clear" w:color="auto" w:fill="auto"/>
          </w:tcPr>
          <w:p w14:paraId="7E842B01" w14:textId="77777777" w:rsidR="00C707DB" w:rsidRDefault="00C707DB"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Michael Deal</w:t>
            </w:r>
          </w:p>
          <w:p w14:paraId="300F955C" w14:textId="77777777" w:rsidR="00B2701E" w:rsidRDefault="00B2701E"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Jonna Sandegren</w:t>
            </w:r>
          </w:p>
          <w:p w14:paraId="061A6FDD" w14:textId="1A646377" w:rsidR="00B2701E" w:rsidRDefault="00B2701E"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Lana Nelson</w:t>
            </w:r>
          </w:p>
          <w:p w14:paraId="1C4A71D8" w14:textId="157B74D9" w:rsidR="005D7670" w:rsidRPr="00953F3F" w:rsidRDefault="00B57E97"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Elizabeth Hopkins</w:t>
            </w:r>
          </w:p>
        </w:tc>
        <w:tc>
          <w:tcPr>
            <w:tcW w:w="4500" w:type="dxa"/>
            <w:shd w:val="clear" w:color="auto" w:fill="auto"/>
          </w:tcPr>
          <w:p w14:paraId="6EFE3DE3" w14:textId="51FF0F63" w:rsidR="00C707DB" w:rsidRPr="002338B6" w:rsidRDefault="00C707DB"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Pr>
                <w:rFonts w:ascii="Tahoma" w:hAnsi="Tahoma" w:cs="Tahoma"/>
                <w:bCs/>
                <w:snapToGrid w:val="0"/>
                <w:color w:val="000000"/>
                <w:sz w:val="22"/>
                <w:szCs w:val="22"/>
              </w:rPr>
              <w:t>Athene</w:t>
            </w:r>
          </w:p>
        </w:tc>
      </w:tr>
      <w:tr w:rsidR="00DB7E30" w:rsidRPr="002338B6" w14:paraId="7F2C9B41" w14:textId="77777777">
        <w:trPr>
          <w:cantSplit/>
        </w:trPr>
        <w:tc>
          <w:tcPr>
            <w:tcW w:w="4158" w:type="dxa"/>
            <w:shd w:val="clear" w:color="auto" w:fill="auto"/>
          </w:tcPr>
          <w:p w14:paraId="520D20B9" w14:textId="2A96AC17" w:rsidR="00B57E97" w:rsidRPr="00953F3F" w:rsidRDefault="00B57E97"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B57E97">
              <w:rPr>
                <w:rFonts w:ascii="Tahoma" w:hAnsi="Tahoma" w:cs="Tahoma"/>
                <w:sz w:val="22"/>
                <w:szCs w:val="22"/>
              </w:rPr>
              <w:t>Colleen Washington-McGuire</w:t>
            </w:r>
          </w:p>
        </w:tc>
        <w:tc>
          <w:tcPr>
            <w:tcW w:w="4500" w:type="dxa"/>
            <w:shd w:val="clear" w:color="auto" w:fill="auto"/>
          </w:tcPr>
          <w:p w14:paraId="5CAD4B3F" w14:textId="79A42C1A" w:rsidR="00DB7E30" w:rsidRDefault="00BC3055"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Pr>
                <w:rFonts w:ascii="Tahoma" w:hAnsi="Tahoma" w:cs="Tahoma"/>
                <w:bCs/>
                <w:snapToGrid w:val="0"/>
                <w:color w:val="000000"/>
                <w:sz w:val="22"/>
                <w:szCs w:val="22"/>
              </w:rPr>
              <w:t>Bank of America</w:t>
            </w:r>
          </w:p>
        </w:tc>
      </w:tr>
      <w:tr w:rsidR="00322FE3" w:rsidRPr="002338B6" w14:paraId="18E0608E" w14:textId="77777777">
        <w:trPr>
          <w:cantSplit/>
        </w:trPr>
        <w:tc>
          <w:tcPr>
            <w:tcW w:w="4158" w:type="dxa"/>
            <w:shd w:val="clear" w:color="auto" w:fill="auto"/>
          </w:tcPr>
          <w:p w14:paraId="21DD76C6" w14:textId="77777777" w:rsidR="00322FE3" w:rsidRPr="00322FE3" w:rsidRDefault="00322FE3" w:rsidP="00322FE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322FE3">
              <w:rPr>
                <w:rFonts w:ascii="Tahoma" w:hAnsi="Tahoma" w:cs="Tahoma"/>
                <w:sz w:val="22"/>
                <w:szCs w:val="22"/>
              </w:rPr>
              <w:t>Nicci Preston</w:t>
            </w:r>
          </w:p>
          <w:p w14:paraId="4822536F" w14:textId="77777777" w:rsidR="00322FE3" w:rsidRPr="00322FE3" w:rsidRDefault="00322FE3" w:rsidP="00322FE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322FE3">
              <w:rPr>
                <w:rFonts w:ascii="Tahoma" w:hAnsi="Tahoma" w:cs="Tahoma"/>
                <w:sz w:val="22"/>
                <w:szCs w:val="22"/>
              </w:rPr>
              <w:t>Kelly Dinville</w:t>
            </w:r>
          </w:p>
          <w:p w14:paraId="5712FF74" w14:textId="3D822763" w:rsidR="00322FE3" w:rsidRPr="004B34B9" w:rsidRDefault="00322FE3" w:rsidP="00322FE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322FE3">
              <w:rPr>
                <w:rFonts w:ascii="Tahoma" w:hAnsi="Tahoma" w:cs="Tahoma"/>
                <w:sz w:val="22"/>
                <w:szCs w:val="22"/>
              </w:rPr>
              <w:t>Mark Watermiller</w:t>
            </w:r>
            <w:r w:rsidRPr="00322FE3">
              <w:rPr>
                <w:rFonts w:ascii="Tahoma" w:hAnsi="Tahoma" w:cs="Tahoma"/>
                <w:sz w:val="22"/>
                <w:szCs w:val="22"/>
              </w:rPr>
              <w:tab/>
            </w:r>
          </w:p>
        </w:tc>
        <w:tc>
          <w:tcPr>
            <w:tcW w:w="4500" w:type="dxa"/>
            <w:shd w:val="clear" w:color="auto" w:fill="auto"/>
          </w:tcPr>
          <w:p w14:paraId="0EDEEABF" w14:textId="181FBCF9" w:rsidR="00322FE3" w:rsidRDefault="00322FE3"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Pr>
                <w:rFonts w:ascii="Tahoma" w:hAnsi="Tahoma" w:cs="Tahoma"/>
                <w:bCs/>
                <w:snapToGrid w:val="0"/>
                <w:color w:val="000000"/>
                <w:sz w:val="22"/>
                <w:szCs w:val="22"/>
              </w:rPr>
              <w:t>Brighthouse</w:t>
            </w:r>
          </w:p>
        </w:tc>
      </w:tr>
      <w:tr w:rsidR="00935D10" w:rsidRPr="002338B6" w14:paraId="5C4F1360" w14:textId="77777777">
        <w:trPr>
          <w:cantSplit/>
        </w:trPr>
        <w:tc>
          <w:tcPr>
            <w:tcW w:w="4158" w:type="dxa"/>
            <w:shd w:val="clear" w:color="auto" w:fill="auto"/>
          </w:tcPr>
          <w:p w14:paraId="6F4C4397" w14:textId="77777777" w:rsidR="00935D10" w:rsidRDefault="00935D10" w:rsidP="00B2701E">
            <w:pPr>
              <w:rPr>
                <w:rFonts w:ascii="Tahoma" w:hAnsi="Tahoma" w:cs="Tahoma"/>
                <w:bCs/>
                <w:snapToGrid w:val="0"/>
                <w:sz w:val="22"/>
                <w:szCs w:val="22"/>
              </w:rPr>
            </w:pPr>
            <w:r>
              <w:rPr>
                <w:rFonts w:ascii="Tahoma" w:hAnsi="Tahoma" w:cs="Tahoma"/>
                <w:bCs/>
                <w:snapToGrid w:val="0"/>
                <w:sz w:val="22"/>
                <w:szCs w:val="22"/>
              </w:rPr>
              <w:t>Andrew Hellmann</w:t>
            </w:r>
          </w:p>
          <w:p w14:paraId="0BE63C57" w14:textId="5BC9F8F5" w:rsidR="00935D10" w:rsidRPr="000252E8" w:rsidRDefault="00935D10"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highlight w:val="yellow"/>
              </w:rPr>
            </w:pPr>
            <w:r>
              <w:rPr>
                <w:rFonts w:ascii="Tahoma" w:hAnsi="Tahoma" w:cs="Tahoma"/>
                <w:bCs/>
                <w:snapToGrid w:val="0"/>
                <w:sz w:val="22"/>
                <w:szCs w:val="22"/>
              </w:rPr>
              <w:t>Jean Randall</w:t>
            </w:r>
          </w:p>
        </w:tc>
        <w:tc>
          <w:tcPr>
            <w:tcW w:w="4500" w:type="dxa"/>
            <w:shd w:val="clear" w:color="auto" w:fill="auto"/>
          </w:tcPr>
          <w:p w14:paraId="1AA58E41" w14:textId="0D0C3A37" w:rsidR="00935D10" w:rsidRPr="000252E8" w:rsidRDefault="00935D10"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highlight w:val="yellow"/>
              </w:rPr>
            </w:pPr>
            <w:r w:rsidRPr="002338B6">
              <w:rPr>
                <w:rFonts w:ascii="Tahoma" w:hAnsi="Tahoma" w:cs="Tahoma"/>
                <w:sz w:val="22"/>
                <w:szCs w:val="22"/>
              </w:rPr>
              <w:t>Cetera</w:t>
            </w:r>
          </w:p>
        </w:tc>
      </w:tr>
      <w:tr w:rsidR="00935D10" w:rsidRPr="002338B6" w14:paraId="27BA5673" w14:textId="77777777">
        <w:trPr>
          <w:cantSplit/>
        </w:trPr>
        <w:tc>
          <w:tcPr>
            <w:tcW w:w="4158" w:type="dxa"/>
            <w:shd w:val="clear" w:color="auto" w:fill="auto"/>
          </w:tcPr>
          <w:p w14:paraId="32BE57D0" w14:textId="77777777" w:rsidR="00935D10" w:rsidRDefault="00935D10" w:rsidP="005C38B2">
            <w:pPr>
              <w:rPr>
                <w:rFonts w:ascii="Tahoma" w:hAnsi="Tahoma" w:cs="Tahoma"/>
                <w:sz w:val="22"/>
                <w:szCs w:val="22"/>
              </w:rPr>
            </w:pPr>
            <w:r w:rsidRPr="00953F3F">
              <w:rPr>
                <w:rFonts w:ascii="Tahoma" w:hAnsi="Tahoma" w:cs="Tahoma"/>
                <w:sz w:val="22"/>
                <w:szCs w:val="22"/>
              </w:rPr>
              <w:t>Alisha Rickard</w:t>
            </w:r>
          </w:p>
          <w:p w14:paraId="05C18EB1" w14:textId="4B3B9862" w:rsidR="00935D10" w:rsidRPr="00C22265" w:rsidRDefault="00935D10" w:rsidP="00B2701E">
            <w:pPr>
              <w:rPr>
                <w:rFonts w:ascii="Tahoma" w:hAnsi="Tahoma" w:cs="Tahoma"/>
                <w:bCs/>
                <w:snapToGrid w:val="0"/>
                <w:sz w:val="22"/>
                <w:szCs w:val="22"/>
                <w:highlight w:val="yellow"/>
              </w:rPr>
            </w:pPr>
            <w:r>
              <w:rPr>
                <w:rFonts w:ascii="Tahoma" w:hAnsi="Tahoma" w:cs="Tahoma"/>
                <w:sz w:val="22"/>
                <w:szCs w:val="22"/>
              </w:rPr>
              <w:t>Danny Avalos</w:t>
            </w:r>
          </w:p>
        </w:tc>
        <w:tc>
          <w:tcPr>
            <w:tcW w:w="4500" w:type="dxa"/>
            <w:shd w:val="clear" w:color="auto" w:fill="auto"/>
          </w:tcPr>
          <w:p w14:paraId="6D8BD013" w14:textId="057C4673" w:rsidR="00935D10" w:rsidRPr="00C22265" w:rsidRDefault="00935D10"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highlight w:val="yellow"/>
              </w:rPr>
            </w:pPr>
            <w:r>
              <w:rPr>
                <w:rFonts w:ascii="Tahoma" w:hAnsi="Tahoma" w:cs="Tahoma"/>
                <w:sz w:val="22"/>
                <w:szCs w:val="22"/>
              </w:rPr>
              <w:t>Delaware Life</w:t>
            </w:r>
          </w:p>
        </w:tc>
      </w:tr>
      <w:tr w:rsidR="00935D10" w:rsidRPr="002338B6" w14:paraId="6156769B" w14:textId="77777777">
        <w:trPr>
          <w:cantSplit/>
        </w:trPr>
        <w:tc>
          <w:tcPr>
            <w:tcW w:w="4158" w:type="dxa"/>
            <w:shd w:val="clear" w:color="auto" w:fill="auto"/>
          </w:tcPr>
          <w:p w14:paraId="2CB1AF4E" w14:textId="77777777" w:rsidR="00935D10" w:rsidRPr="00953F3F" w:rsidRDefault="00935D10" w:rsidP="005C38B2">
            <w:pPr>
              <w:rPr>
                <w:rFonts w:ascii="Tahoma" w:hAnsi="Tahoma" w:cs="Tahoma"/>
                <w:sz w:val="22"/>
                <w:szCs w:val="22"/>
              </w:rPr>
            </w:pPr>
            <w:r w:rsidRPr="00953F3F">
              <w:rPr>
                <w:rFonts w:ascii="Tahoma" w:hAnsi="Tahoma" w:cs="Tahoma"/>
                <w:sz w:val="22"/>
                <w:szCs w:val="22"/>
              </w:rPr>
              <w:t>Jon Volpe</w:t>
            </w:r>
          </w:p>
          <w:p w14:paraId="379F215F" w14:textId="77777777" w:rsidR="00935D10" w:rsidRPr="00953F3F" w:rsidRDefault="00935D10" w:rsidP="005C38B2">
            <w:pPr>
              <w:rPr>
                <w:rFonts w:ascii="Tahoma" w:hAnsi="Tahoma" w:cs="Tahoma"/>
                <w:sz w:val="22"/>
                <w:szCs w:val="22"/>
              </w:rPr>
            </w:pPr>
            <w:r w:rsidRPr="00953F3F">
              <w:rPr>
                <w:rFonts w:ascii="Tahoma" w:hAnsi="Tahoma" w:cs="Tahoma"/>
                <w:sz w:val="22"/>
                <w:szCs w:val="22"/>
              </w:rPr>
              <w:t>Cory Stark</w:t>
            </w:r>
          </w:p>
          <w:p w14:paraId="6ED011C6" w14:textId="77777777" w:rsidR="00935D10" w:rsidRDefault="00935D10" w:rsidP="00787183">
            <w:pPr>
              <w:rPr>
                <w:rFonts w:ascii="Tahoma" w:hAnsi="Tahoma" w:cs="Tahoma"/>
                <w:sz w:val="22"/>
                <w:szCs w:val="22"/>
              </w:rPr>
            </w:pPr>
            <w:r w:rsidRPr="00953F3F">
              <w:rPr>
                <w:rFonts w:ascii="Tahoma" w:hAnsi="Tahoma" w:cs="Tahoma"/>
                <w:sz w:val="22"/>
                <w:szCs w:val="22"/>
              </w:rPr>
              <w:t>Jovani Munoz</w:t>
            </w:r>
          </w:p>
          <w:p w14:paraId="3F46D815" w14:textId="77777777" w:rsidR="00935D10" w:rsidRDefault="00935D10" w:rsidP="00787183">
            <w:pPr>
              <w:rPr>
                <w:rFonts w:ascii="Tahoma" w:hAnsi="Tahoma" w:cs="Tahoma"/>
                <w:sz w:val="22"/>
                <w:szCs w:val="22"/>
              </w:rPr>
            </w:pPr>
            <w:r>
              <w:rPr>
                <w:rFonts w:ascii="Tahoma" w:hAnsi="Tahoma" w:cs="Tahoma"/>
                <w:sz w:val="22"/>
                <w:szCs w:val="22"/>
              </w:rPr>
              <w:t>Andrea Tamanas</w:t>
            </w:r>
          </w:p>
          <w:p w14:paraId="3D07FCE8" w14:textId="1BDC80E9" w:rsidR="00935D10" w:rsidRPr="00B2701E" w:rsidRDefault="00935D10" w:rsidP="005C38B2">
            <w:pPr>
              <w:rPr>
                <w:rFonts w:ascii="Tahoma" w:hAnsi="Tahoma" w:cs="Tahoma"/>
                <w:sz w:val="22"/>
                <w:szCs w:val="22"/>
              </w:rPr>
            </w:pPr>
            <w:r>
              <w:rPr>
                <w:rFonts w:ascii="Tahoma" w:hAnsi="Tahoma" w:cs="Tahoma"/>
                <w:sz w:val="22"/>
                <w:szCs w:val="22"/>
              </w:rPr>
              <w:t>Jeanann Smith</w:t>
            </w:r>
          </w:p>
        </w:tc>
        <w:tc>
          <w:tcPr>
            <w:tcW w:w="4500" w:type="dxa"/>
            <w:shd w:val="clear" w:color="auto" w:fill="auto"/>
          </w:tcPr>
          <w:p w14:paraId="767E2B77" w14:textId="3B521051" w:rsidR="00935D10" w:rsidRPr="002338B6" w:rsidRDefault="00935D10" w:rsidP="005C38B2">
            <w:pPr>
              <w:pStyle w:val="NormalTableText"/>
              <w:rPr>
                <w:rFonts w:ascii="Tahoma" w:hAnsi="Tahoma" w:cs="Tahoma"/>
                <w:sz w:val="22"/>
                <w:szCs w:val="22"/>
              </w:rPr>
            </w:pPr>
            <w:r w:rsidRPr="002338B6">
              <w:rPr>
                <w:rFonts w:ascii="Tahoma" w:hAnsi="Tahoma" w:cs="Tahoma"/>
                <w:sz w:val="22"/>
                <w:szCs w:val="22"/>
              </w:rPr>
              <w:t>DTCC</w:t>
            </w:r>
          </w:p>
        </w:tc>
      </w:tr>
      <w:tr w:rsidR="00935D10" w:rsidRPr="00787183" w14:paraId="659FF340" w14:textId="77777777">
        <w:trPr>
          <w:cantSplit/>
        </w:trPr>
        <w:tc>
          <w:tcPr>
            <w:tcW w:w="4158" w:type="dxa"/>
            <w:shd w:val="clear" w:color="auto" w:fill="auto"/>
          </w:tcPr>
          <w:p w14:paraId="41900008" w14:textId="77777777" w:rsidR="00935D10" w:rsidRPr="00A72A6E" w:rsidRDefault="00935D10" w:rsidP="005C38B2">
            <w:pPr>
              <w:rPr>
                <w:rFonts w:ascii="Tahoma" w:hAnsi="Tahoma" w:cs="Tahoma"/>
                <w:snapToGrid w:val="0"/>
                <w:sz w:val="22"/>
                <w:szCs w:val="22"/>
              </w:rPr>
            </w:pPr>
            <w:r w:rsidRPr="00A72A6E">
              <w:rPr>
                <w:rFonts w:ascii="Tahoma" w:hAnsi="Tahoma" w:cs="Tahoma"/>
                <w:snapToGrid w:val="0"/>
                <w:sz w:val="22"/>
                <w:szCs w:val="22"/>
              </w:rPr>
              <w:lastRenderedPageBreak/>
              <w:t>Bryan Holland</w:t>
            </w:r>
          </w:p>
          <w:p w14:paraId="4C5E0733" w14:textId="77777777" w:rsidR="00935D10" w:rsidRPr="00A72A6E" w:rsidRDefault="00935D10" w:rsidP="00C22265">
            <w:pPr>
              <w:rPr>
                <w:rFonts w:ascii="Tahoma" w:hAnsi="Tahoma" w:cs="Tahoma"/>
                <w:snapToGrid w:val="0"/>
                <w:sz w:val="22"/>
                <w:szCs w:val="22"/>
              </w:rPr>
            </w:pPr>
            <w:r w:rsidRPr="00A72A6E">
              <w:rPr>
                <w:rFonts w:ascii="Tahoma" w:hAnsi="Tahoma" w:cs="Tahoma"/>
                <w:snapToGrid w:val="0"/>
                <w:sz w:val="22"/>
                <w:szCs w:val="22"/>
              </w:rPr>
              <w:t>Suzanne Dorman</w:t>
            </w:r>
            <w:r w:rsidRPr="00A72A6E">
              <w:rPr>
                <w:rFonts w:ascii="Tahoma" w:hAnsi="Tahoma" w:cs="Tahoma"/>
                <w:snapToGrid w:val="0"/>
                <w:sz w:val="22"/>
                <w:szCs w:val="22"/>
              </w:rPr>
              <w:tab/>
            </w:r>
          </w:p>
          <w:p w14:paraId="56DF7AED" w14:textId="4E4716A1" w:rsidR="00935D10" w:rsidRPr="00953F3F" w:rsidRDefault="00935D10" w:rsidP="00787183">
            <w:pPr>
              <w:rPr>
                <w:rFonts w:ascii="Tahoma" w:hAnsi="Tahoma" w:cs="Tahoma"/>
                <w:sz w:val="22"/>
                <w:szCs w:val="22"/>
              </w:rPr>
            </w:pPr>
            <w:r w:rsidRPr="00A72A6E">
              <w:rPr>
                <w:rFonts w:ascii="Tahoma" w:hAnsi="Tahoma" w:cs="Tahoma"/>
                <w:snapToGrid w:val="0"/>
                <w:sz w:val="22"/>
                <w:szCs w:val="22"/>
              </w:rPr>
              <w:t>Saul Herrera</w:t>
            </w:r>
          </w:p>
        </w:tc>
        <w:tc>
          <w:tcPr>
            <w:tcW w:w="4500" w:type="dxa"/>
            <w:shd w:val="clear" w:color="auto" w:fill="auto"/>
          </w:tcPr>
          <w:p w14:paraId="567BC777" w14:textId="4F568453" w:rsidR="00935D10" w:rsidRPr="00787183" w:rsidRDefault="00935D10" w:rsidP="005C38B2">
            <w:pPr>
              <w:pStyle w:val="NormalTableText"/>
              <w:rPr>
                <w:rFonts w:ascii="Tahoma" w:hAnsi="Tahoma" w:cs="Tahoma"/>
                <w:color w:val="000000" w:themeColor="text1"/>
                <w:sz w:val="22"/>
                <w:szCs w:val="22"/>
              </w:rPr>
            </w:pPr>
            <w:r w:rsidRPr="00A72A6E">
              <w:rPr>
                <w:rFonts w:ascii="Tahoma" w:hAnsi="Tahoma" w:cs="Tahoma"/>
                <w:sz w:val="22"/>
                <w:szCs w:val="22"/>
              </w:rPr>
              <w:t>EBIX</w:t>
            </w:r>
          </w:p>
        </w:tc>
      </w:tr>
      <w:tr w:rsidR="00935D10" w:rsidRPr="00787183" w14:paraId="5E7B7AF1" w14:textId="77777777">
        <w:trPr>
          <w:cantSplit/>
        </w:trPr>
        <w:tc>
          <w:tcPr>
            <w:tcW w:w="4158" w:type="dxa"/>
            <w:shd w:val="clear" w:color="auto" w:fill="auto"/>
          </w:tcPr>
          <w:p w14:paraId="5D0CAEC0" w14:textId="77777777" w:rsidR="00935D10" w:rsidRDefault="00935D10" w:rsidP="005C38B2">
            <w:pPr>
              <w:rPr>
                <w:rFonts w:ascii="Tahoma" w:hAnsi="Tahoma" w:cs="Tahoma"/>
                <w:snapToGrid w:val="0"/>
                <w:sz w:val="22"/>
                <w:szCs w:val="22"/>
              </w:rPr>
            </w:pPr>
            <w:r w:rsidRPr="00B2701E">
              <w:rPr>
                <w:rFonts w:ascii="Tahoma" w:hAnsi="Tahoma" w:cs="Tahoma"/>
                <w:snapToGrid w:val="0"/>
                <w:sz w:val="22"/>
                <w:szCs w:val="22"/>
              </w:rPr>
              <w:t xml:space="preserve">Paul </w:t>
            </w:r>
            <w:proofErr w:type="spellStart"/>
            <w:r w:rsidRPr="00B2701E">
              <w:rPr>
                <w:rFonts w:ascii="Tahoma" w:hAnsi="Tahoma" w:cs="Tahoma"/>
                <w:snapToGrid w:val="0"/>
                <w:sz w:val="22"/>
                <w:szCs w:val="22"/>
              </w:rPr>
              <w:t>DeStefanis</w:t>
            </w:r>
            <w:proofErr w:type="spellEnd"/>
          </w:p>
          <w:p w14:paraId="444FB343" w14:textId="4A98EB78" w:rsidR="00935D10" w:rsidRPr="00A72A6E" w:rsidRDefault="00935D10" w:rsidP="005C38B2">
            <w:pPr>
              <w:rPr>
                <w:rFonts w:ascii="Tahoma" w:hAnsi="Tahoma" w:cs="Tahoma"/>
                <w:sz w:val="22"/>
                <w:szCs w:val="22"/>
                <w:highlight w:val="yellow"/>
              </w:rPr>
            </w:pPr>
            <w:r>
              <w:rPr>
                <w:rFonts w:ascii="Tahoma" w:hAnsi="Tahoma" w:cs="Tahoma"/>
                <w:snapToGrid w:val="0"/>
                <w:sz w:val="22"/>
                <w:szCs w:val="22"/>
              </w:rPr>
              <w:t>Ryan Brown</w:t>
            </w:r>
          </w:p>
        </w:tc>
        <w:tc>
          <w:tcPr>
            <w:tcW w:w="4500" w:type="dxa"/>
            <w:shd w:val="clear" w:color="auto" w:fill="auto"/>
          </w:tcPr>
          <w:p w14:paraId="409CE7F5" w14:textId="547E8381" w:rsidR="00935D10" w:rsidRPr="00A72A6E" w:rsidRDefault="00935D10" w:rsidP="005C38B2">
            <w:pPr>
              <w:pStyle w:val="NormalTableText"/>
              <w:rPr>
                <w:rFonts w:ascii="Tahoma" w:hAnsi="Tahoma" w:cs="Tahoma"/>
                <w:sz w:val="22"/>
                <w:szCs w:val="22"/>
                <w:highlight w:val="yellow"/>
              </w:rPr>
            </w:pPr>
            <w:r w:rsidRPr="002338B6">
              <w:rPr>
                <w:rFonts w:ascii="Tahoma" w:hAnsi="Tahoma" w:cs="Tahoma"/>
                <w:sz w:val="22"/>
                <w:szCs w:val="22"/>
              </w:rPr>
              <w:t>Edward Jones</w:t>
            </w:r>
          </w:p>
        </w:tc>
      </w:tr>
      <w:tr w:rsidR="00935D10" w:rsidRPr="002338B6" w14:paraId="01EF1473" w14:textId="77777777">
        <w:trPr>
          <w:cantSplit/>
        </w:trPr>
        <w:tc>
          <w:tcPr>
            <w:tcW w:w="4158" w:type="dxa"/>
            <w:shd w:val="clear" w:color="auto" w:fill="auto"/>
          </w:tcPr>
          <w:p w14:paraId="033C926F" w14:textId="3AE017B9" w:rsidR="00935D10" w:rsidRPr="00A72A6E" w:rsidRDefault="00935D10" w:rsidP="005C38B2">
            <w:pPr>
              <w:rPr>
                <w:rFonts w:ascii="Tahoma" w:hAnsi="Tahoma" w:cs="Tahoma"/>
                <w:sz w:val="22"/>
                <w:szCs w:val="22"/>
                <w:highlight w:val="yellow"/>
              </w:rPr>
            </w:pPr>
            <w:r w:rsidRPr="00322FE3">
              <w:rPr>
                <w:rFonts w:ascii="Tahoma" w:hAnsi="Tahoma" w:cs="Tahoma"/>
                <w:snapToGrid w:val="0"/>
                <w:sz w:val="22"/>
                <w:szCs w:val="22"/>
              </w:rPr>
              <w:t>Sharon Pirhala Chabot</w:t>
            </w:r>
          </w:p>
        </w:tc>
        <w:tc>
          <w:tcPr>
            <w:tcW w:w="4500" w:type="dxa"/>
            <w:shd w:val="clear" w:color="auto" w:fill="auto"/>
          </w:tcPr>
          <w:p w14:paraId="45CA6E1C" w14:textId="5168C118" w:rsidR="00935D10" w:rsidRPr="00A72A6E" w:rsidRDefault="00935D10" w:rsidP="005C38B2">
            <w:pPr>
              <w:pStyle w:val="NormalTableText"/>
              <w:rPr>
                <w:rFonts w:ascii="Tahoma" w:hAnsi="Tahoma" w:cs="Tahoma"/>
                <w:sz w:val="22"/>
                <w:szCs w:val="22"/>
                <w:highlight w:val="yellow"/>
              </w:rPr>
            </w:pPr>
            <w:r>
              <w:rPr>
                <w:rFonts w:ascii="Tahoma" w:hAnsi="Tahoma" w:cs="Tahoma"/>
                <w:sz w:val="22"/>
                <w:szCs w:val="22"/>
              </w:rPr>
              <w:t>EXL Service</w:t>
            </w:r>
          </w:p>
        </w:tc>
      </w:tr>
      <w:tr w:rsidR="00E429F3" w:rsidRPr="002338B6" w14:paraId="728EA2F6" w14:textId="77777777">
        <w:trPr>
          <w:cantSplit/>
        </w:trPr>
        <w:tc>
          <w:tcPr>
            <w:tcW w:w="4158" w:type="dxa"/>
            <w:shd w:val="clear" w:color="auto" w:fill="auto"/>
          </w:tcPr>
          <w:p w14:paraId="58D61DB4" w14:textId="77777777" w:rsidR="00E429F3" w:rsidRPr="00E429F3" w:rsidRDefault="00E429F3" w:rsidP="00E429F3">
            <w:pPr>
              <w:autoSpaceDE w:val="0"/>
              <w:autoSpaceDN w:val="0"/>
              <w:adjustRightInd w:val="0"/>
              <w:spacing w:line="240" w:lineRule="atLeast"/>
              <w:rPr>
                <w:rFonts w:ascii="Tahoma" w:hAnsi="Tahoma" w:cs="Tahoma"/>
                <w:snapToGrid w:val="0"/>
                <w:sz w:val="22"/>
                <w:szCs w:val="22"/>
              </w:rPr>
            </w:pPr>
            <w:r w:rsidRPr="00E429F3">
              <w:rPr>
                <w:rFonts w:ascii="Tahoma" w:hAnsi="Tahoma" w:cs="Tahoma"/>
                <w:snapToGrid w:val="0"/>
                <w:sz w:val="22"/>
                <w:szCs w:val="22"/>
              </w:rPr>
              <w:t>Veronica Roy</w:t>
            </w:r>
          </w:p>
          <w:p w14:paraId="537C65EF" w14:textId="293E55B6" w:rsidR="00E429F3" w:rsidRPr="00322FE3" w:rsidRDefault="00E429F3" w:rsidP="00E429F3">
            <w:pPr>
              <w:rPr>
                <w:rFonts w:ascii="Tahoma" w:hAnsi="Tahoma" w:cs="Tahoma"/>
                <w:snapToGrid w:val="0"/>
                <w:sz w:val="22"/>
                <w:szCs w:val="22"/>
              </w:rPr>
            </w:pPr>
            <w:r w:rsidRPr="00E429F3">
              <w:rPr>
                <w:rFonts w:ascii="Tahoma" w:hAnsi="Tahoma" w:cs="Tahoma"/>
                <w:snapToGrid w:val="0"/>
                <w:sz w:val="22"/>
                <w:szCs w:val="22"/>
              </w:rPr>
              <w:t>Nate Brooks</w:t>
            </w:r>
          </w:p>
        </w:tc>
        <w:tc>
          <w:tcPr>
            <w:tcW w:w="4500" w:type="dxa"/>
            <w:shd w:val="clear" w:color="auto" w:fill="auto"/>
          </w:tcPr>
          <w:p w14:paraId="665F56B7" w14:textId="186F232A" w:rsidR="00E429F3" w:rsidRDefault="00E429F3" w:rsidP="005C38B2">
            <w:pPr>
              <w:pStyle w:val="NormalTableText"/>
              <w:rPr>
                <w:rFonts w:ascii="Tahoma" w:hAnsi="Tahoma" w:cs="Tahoma"/>
                <w:sz w:val="22"/>
                <w:szCs w:val="22"/>
              </w:rPr>
            </w:pPr>
            <w:r>
              <w:rPr>
                <w:rFonts w:ascii="Tahoma" w:hAnsi="Tahoma" w:cs="Tahoma"/>
                <w:sz w:val="22"/>
                <w:szCs w:val="22"/>
              </w:rPr>
              <w:t xml:space="preserve">Fidelity Investments </w:t>
            </w:r>
          </w:p>
        </w:tc>
      </w:tr>
      <w:tr w:rsidR="00935D10" w:rsidRPr="002338B6" w14:paraId="2F803599" w14:textId="77777777">
        <w:trPr>
          <w:cantSplit/>
        </w:trPr>
        <w:tc>
          <w:tcPr>
            <w:tcW w:w="4158" w:type="dxa"/>
            <w:shd w:val="clear" w:color="auto" w:fill="auto"/>
          </w:tcPr>
          <w:p w14:paraId="20D59D5B" w14:textId="77777777" w:rsidR="00935D10" w:rsidRDefault="00935D10" w:rsidP="005C38B2">
            <w:pPr>
              <w:rPr>
                <w:rFonts w:ascii="Tahoma" w:hAnsi="Tahoma" w:cs="Tahoma"/>
                <w:snapToGrid w:val="0"/>
                <w:sz w:val="22"/>
                <w:szCs w:val="22"/>
              </w:rPr>
            </w:pPr>
            <w:r w:rsidRPr="00DB7E30">
              <w:rPr>
                <w:rFonts w:ascii="Tahoma" w:hAnsi="Tahoma" w:cs="Tahoma"/>
                <w:snapToGrid w:val="0"/>
                <w:sz w:val="22"/>
                <w:szCs w:val="22"/>
              </w:rPr>
              <w:t>Truda Wodke</w:t>
            </w:r>
          </w:p>
          <w:p w14:paraId="3E02823A" w14:textId="77777777" w:rsidR="00935D10" w:rsidRDefault="00935D10" w:rsidP="005C38B2">
            <w:pPr>
              <w:rPr>
                <w:rFonts w:ascii="Tahoma" w:hAnsi="Tahoma" w:cs="Tahoma"/>
                <w:snapToGrid w:val="0"/>
                <w:sz w:val="22"/>
                <w:szCs w:val="22"/>
              </w:rPr>
            </w:pPr>
            <w:r>
              <w:rPr>
                <w:rFonts w:ascii="Tahoma" w:hAnsi="Tahoma" w:cs="Tahoma"/>
                <w:snapToGrid w:val="0"/>
                <w:sz w:val="22"/>
                <w:szCs w:val="22"/>
              </w:rPr>
              <w:t>Scott Roskilly</w:t>
            </w:r>
          </w:p>
          <w:p w14:paraId="7785D217" w14:textId="014AC091" w:rsidR="00935D10" w:rsidRDefault="00935D10" w:rsidP="005C38B2">
            <w:pPr>
              <w:rPr>
                <w:rFonts w:ascii="Tahoma" w:hAnsi="Tahoma" w:cs="Tahoma"/>
                <w:snapToGrid w:val="0"/>
                <w:sz w:val="22"/>
                <w:szCs w:val="22"/>
              </w:rPr>
            </w:pPr>
            <w:r>
              <w:rPr>
                <w:rFonts w:ascii="Tahoma" w:hAnsi="Tahoma" w:cs="Tahoma"/>
                <w:snapToGrid w:val="0"/>
                <w:sz w:val="22"/>
                <w:szCs w:val="22"/>
              </w:rPr>
              <w:t>Susanne Kennedy</w:t>
            </w:r>
          </w:p>
        </w:tc>
        <w:tc>
          <w:tcPr>
            <w:tcW w:w="4500" w:type="dxa"/>
            <w:shd w:val="clear" w:color="auto" w:fill="auto"/>
          </w:tcPr>
          <w:p w14:paraId="63D9A447" w14:textId="07CC2F29" w:rsidR="00935D10" w:rsidRPr="002338B6" w:rsidRDefault="00935D10" w:rsidP="005C38B2">
            <w:pPr>
              <w:pStyle w:val="NormalTableText"/>
              <w:rPr>
                <w:rFonts w:ascii="Tahoma" w:hAnsi="Tahoma" w:cs="Tahoma"/>
                <w:sz w:val="22"/>
                <w:szCs w:val="22"/>
              </w:rPr>
            </w:pPr>
            <w:r w:rsidRPr="00DB7E30">
              <w:rPr>
                <w:rFonts w:ascii="Tahoma" w:hAnsi="Tahoma" w:cs="Tahoma"/>
                <w:sz w:val="22"/>
                <w:szCs w:val="22"/>
              </w:rPr>
              <w:t>Fidelity &amp; Guaranty</w:t>
            </w:r>
          </w:p>
        </w:tc>
      </w:tr>
      <w:tr w:rsidR="00935D10" w:rsidRPr="002338B6" w14:paraId="68746299" w14:textId="77777777">
        <w:trPr>
          <w:cantSplit/>
        </w:trPr>
        <w:tc>
          <w:tcPr>
            <w:tcW w:w="4158" w:type="dxa"/>
            <w:shd w:val="clear" w:color="auto" w:fill="auto"/>
          </w:tcPr>
          <w:p w14:paraId="359388CE" w14:textId="07FB716B" w:rsidR="00935D10" w:rsidRPr="00DB7E30" w:rsidRDefault="00935D10" w:rsidP="005C38B2">
            <w:pPr>
              <w:rPr>
                <w:rFonts w:ascii="Tahoma" w:hAnsi="Tahoma" w:cs="Tahoma"/>
                <w:snapToGrid w:val="0"/>
                <w:sz w:val="22"/>
                <w:szCs w:val="22"/>
              </w:rPr>
            </w:pPr>
            <w:r>
              <w:rPr>
                <w:rFonts w:ascii="Tahoma" w:hAnsi="Tahoma" w:cs="Tahoma"/>
                <w:snapToGrid w:val="0"/>
                <w:sz w:val="22"/>
                <w:szCs w:val="22"/>
              </w:rPr>
              <w:t>Steve Parcel</w:t>
            </w:r>
          </w:p>
        </w:tc>
        <w:tc>
          <w:tcPr>
            <w:tcW w:w="4500" w:type="dxa"/>
            <w:shd w:val="clear" w:color="auto" w:fill="auto"/>
          </w:tcPr>
          <w:p w14:paraId="77F40BC4" w14:textId="064756D5" w:rsidR="00935D10" w:rsidRPr="00DB7E30" w:rsidRDefault="00935D10" w:rsidP="005C38B2">
            <w:pPr>
              <w:pStyle w:val="NormalTableText"/>
              <w:rPr>
                <w:rFonts w:ascii="Tahoma" w:hAnsi="Tahoma" w:cs="Tahoma"/>
                <w:sz w:val="22"/>
                <w:szCs w:val="22"/>
              </w:rPr>
            </w:pPr>
            <w:proofErr w:type="spellStart"/>
            <w:r>
              <w:rPr>
                <w:rFonts w:ascii="Tahoma" w:hAnsi="Tahoma" w:cs="Tahoma"/>
                <w:sz w:val="22"/>
                <w:szCs w:val="22"/>
              </w:rPr>
              <w:t>FIDx</w:t>
            </w:r>
            <w:proofErr w:type="spellEnd"/>
          </w:p>
        </w:tc>
      </w:tr>
      <w:tr w:rsidR="00935D10" w:rsidRPr="002338B6" w14:paraId="0A72BB11" w14:textId="77777777">
        <w:trPr>
          <w:cantSplit/>
        </w:trPr>
        <w:tc>
          <w:tcPr>
            <w:tcW w:w="4158" w:type="dxa"/>
            <w:shd w:val="clear" w:color="auto" w:fill="auto"/>
          </w:tcPr>
          <w:p w14:paraId="2E8140AB" w14:textId="77777777" w:rsidR="00935D10" w:rsidRDefault="00935D10" w:rsidP="005C38B2">
            <w:pPr>
              <w:rPr>
                <w:rFonts w:ascii="Tahoma" w:hAnsi="Tahoma" w:cs="Tahoma"/>
                <w:snapToGrid w:val="0"/>
                <w:sz w:val="22"/>
                <w:szCs w:val="22"/>
              </w:rPr>
            </w:pPr>
            <w:r>
              <w:rPr>
                <w:rFonts w:ascii="Tahoma" w:hAnsi="Tahoma" w:cs="Tahoma"/>
                <w:snapToGrid w:val="0"/>
                <w:sz w:val="22"/>
                <w:szCs w:val="22"/>
              </w:rPr>
              <w:t>Ellen Lester</w:t>
            </w:r>
          </w:p>
          <w:p w14:paraId="3EA9C377" w14:textId="2F9AB265" w:rsidR="00935D10" w:rsidRPr="00953F3F" w:rsidRDefault="00935D10" w:rsidP="005C38B2">
            <w:pPr>
              <w:rPr>
                <w:rFonts w:ascii="Tahoma" w:hAnsi="Tahoma" w:cs="Tahoma"/>
                <w:snapToGrid w:val="0"/>
                <w:sz w:val="22"/>
                <w:szCs w:val="22"/>
              </w:rPr>
            </w:pPr>
            <w:r>
              <w:rPr>
                <w:rFonts w:ascii="Tahoma" w:hAnsi="Tahoma" w:cs="Tahoma"/>
                <w:snapToGrid w:val="0"/>
                <w:sz w:val="22"/>
                <w:szCs w:val="22"/>
              </w:rPr>
              <w:t>Ed Butterfly</w:t>
            </w:r>
          </w:p>
        </w:tc>
        <w:tc>
          <w:tcPr>
            <w:tcW w:w="4500" w:type="dxa"/>
            <w:shd w:val="clear" w:color="auto" w:fill="auto"/>
          </w:tcPr>
          <w:p w14:paraId="11BC937C" w14:textId="7C5D6610" w:rsidR="00935D10" w:rsidRPr="002338B6" w:rsidRDefault="00935D10" w:rsidP="005C38B2">
            <w:pPr>
              <w:pStyle w:val="NormalTableText"/>
              <w:rPr>
                <w:rFonts w:ascii="Tahoma" w:hAnsi="Tahoma" w:cs="Tahoma"/>
                <w:sz w:val="22"/>
                <w:szCs w:val="22"/>
              </w:rPr>
            </w:pPr>
            <w:r>
              <w:rPr>
                <w:rFonts w:ascii="Tahoma" w:hAnsi="Tahoma" w:cs="Tahoma"/>
                <w:sz w:val="22"/>
                <w:szCs w:val="22"/>
              </w:rPr>
              <w:t>Global Atlantic</w:t>
            </w:r>
          </w:p>
        </w:tc>
      </w:tr>
      <w:tr w:rsidR="00935D10" w:rsidRPr="002338B6" w14:paraId="5903BC23" w14:textId="77777777">
        <w:trPr>
          <w:cantSplit/>
        </w:trPr>
        <w:tc>
          <w:tcPr>
            <w:tcW w:w="4158" w:type="dxa"/>
            <w:shd w:val="clear" w:color="auto" w:fill="auto"/>
          </w:tcPr>
          <w:p w14:paraId="6AC32256" w14:textId="77777777" w:rsidR="00935D10" w:rsidRDefault="00935D10" w:rsidP="005C38B2">
            <w:pPr>
              <w:rPr>
                <w:rFonts w:ascii="Tahoma" w:hAnsi="Tahoma" w:cs="Tahoma"/>
                <w:sz w:val="22"/>
                <w:szCs w:val="22"/>
              </w:rPr>
            </w:pPr>
            <w:r w:rsidRPr="00953F3F">
              <w:rPr>
                <w:rFonts w:ascii="Tahoma" w:hAnsi="Tahoma" w:cs="Tahoma"/>
                <w:sz w:val="22"/>
                <w:szCs w:val="22"/>
              </w:rPr>
              <w:t>Andrew McMorris</w:t>
            </w:r>
          </w:p>
          <w:p w14:paraId="5B094011" w14:textId="77777777" w:rsidR="00935D10" w:rsidRDefault="00935D10" w:rsidP="005C38B2">
            <w:pPr>
              <w:rPr>
                <w:rFonts w:ascii="Tahoma" w:hAnsi="Tahoma" w:cs="Tahoma"/>
                <w:sz w:val="22"/>
                <w:szCs w:val="22"/>
              </w:rPr>
            </w:pPr>
            <w:r>
              <w:rPr>
                <w:rFonts w:ascii="Tahoma" w:hAnsi="Tahoma" w:cs="Tahoma"/>
                <w:sz w:val="22"/>
                <w:szCs w:val="22"/>
              </w:rPr>
              <w:t>Denise Madigosky</w:t>
            </w:r>
          </w:p>
          <w:p w14:paraId="0CEBAB90" w14:textId="77777777" w:rsidR="00935D10" w:rsidRDefault="00935D10" w:rsidP="005C38B2">
            <w:pPr>
              <w:rPr>
                <w:rFonts w:ascii="Tahoma" w:hAnsi="Tahoma" w:cs="Tahoma"/>
                <w:sz w:val="22"/>
                <w:szCs w:val="22"/>
              </w:rPr>
            </w:pPr>
            <w:r>
              <w:rPr>
                <w:rFonts w:ascii="Tahoma" w:hAnsi="Tahoma" w:cs="Tahoma"/>
                <w:sz w:val="22"/>
                <w:szCs w:val="22"/>
              </w:rPr>
              <w:t>Ana Doucet</w:t>
            </w:r>
          </w:p>
          <w:p w14:paraId="488F06B1" w14:textId="48216F8E" w:rsidR="00935D10" w:rsidRPr="00DB7E30" w:rsidRDefault="00935D10" w:rsidP="005C38B2">
            <w:pPr>
              <w:rPr>
                <w:rFonts w:ascii="Tahoma" w:hAnsi="Tahoma" w:cs="Tahoma"/>
                <w:snapToGrid w:val="0"/>
                <w:sz w:val="22"/>
                <w:szCs w:val="22"/>
              </w:rPr>
            </w:pPr>
            <w:r>
              <w:rPr>
                <w:rFonts w:ascii="Tahoma" w:hAnsi="Tahoma" w:cs="Tahoma"/>
                <w:sz w:val="22"/>
                <w:szCs w:val="22"/>
              </w:rPr>
              <w:t>Adam Ducorsky</w:t>
            </w:r>
          </w:p>
        </w:tc>
        <w:tc>
          <w:tcPr>
            <w:tcW w:w="4500" w:type="dxa"/>
            <w:shd w:val="clear" w:color="auto" w:fill="auto"/>
          </w:tcPr>
          <w:p w14:paraId="32008539" w14:textId="29D5C8AF" w:rsidR="00935D10" w:rsidRPr="00DB7E30" w:rsidRDefault="00935D10" w:rsidP="005C38B2">
            <w:pPr>
              <w:pStyle w:val="NormalTableText"/>
              <w:rPr>
                <w:rFonts w:ascii="Tahoma" w:hAnsi="Tahoma" w:cs="Tahoma"/>
                <w:sz w:val="22"/>
                <w:szCs w:val="22"/>
              </w:rPr>
            </w:pPr>
            <w:r>
              <w:rPr>
                <w:rFonts w:ascii="Tahoma" w:hAnsi="Tahoma" w:cs="Tahoma"/>
                <w:sz w:val="22"/>
                <w:szCs w:val="22"/>
              </w:rPr>
              <w:t>iP</w:t>
            </w:r>
            <w:r w:rsidRPr="002338B6">
              <w:rPr>
                <w:rFonts w:ascii="Tahoma" w:hAnsi="Tahoma" w:cs="Tahoma"/>
                <w:sz w:val="22"/>
                <w:szCs w:val="22"/>
              </w:rPr>
              <w:t>ipeline</w:t>
            </w:r>
          </w:p>
        </w:tc>
      </w:tr>
      <w:tr w:rsidR="00935D10" w:rsidRPr="002338B6" w14:paraId="6608F452" w14:textId="77777777">
        <w:trPr>
          <w:cantSplit/>
        </w:trPr>
        <w:tc>
          <w:tcPr>
            <w:tcW w:w="4158" w:type="dxa"/>
            <w:shd w:val="clear" w:color="auto" w:fill="auto"/>
          </w:tcPr>
          <w:p w14:paraId="0D18F3CC" w14:textId="29B6EDC9" w:rsidR="00935D10" w:rsidRPr="00A72A6E" w:rsidRDefault="00935D10" w:rsidP="005C38B2">
            <w:pPr>
              <w:rPr>
                <w:rFonts w:ascii="Tahoma" w:hAnsi="Tahoma" w:cs="Tahoma"/>
                <w:snapToGrid w:val="0"/>
                <w:sz w:val="22"/>
                <w:szCs w:val="22"/>
              </w:rPr>
            </w:pPr>
            <w:r>
              <w:rPr>
                <w:rFonts w:ascii="Tahoma" w:hAnsi="Tahoma" w:cs="Tahoma"/>
                <w:sz w:val="22"/>
                <w:szCs w:val="22"/>
              </w:rPr>
              <w:t>Bryan Harmelink</w:t>
            </w:r>
          </w:p>
        </w:tc>
        <w:tc>
          <w:tcPr>
            <w:tcW w:w="4500" w:type="dxa"/>
            <w:shd w:val="clear" w:color="auto" w:fill="auto"/>
          </w:tcPr>
          <w:p w14:paraId="114D858C" w14:textId="7A08040A" w:rsidR="00935D10" w:rsidRPr="00FB39B4" w:rsidRDefault="00935D10" w:rsidP="005C38B2">
            <w:pPr>
              <w:pStyle w:val="NormalTableText"/>
              <w:rPr>
                <w:rFonts w:ascii="Tahoma" w:hAnsi="Tahoma" w:cs="Tahoma"/>
                <w:sz w:val="22"/>
                <w:szCs w:val="22"/>
                <w:highlight w:val="yellow"/>
              </w:rPr>
            </w:pPr>
            <w:r>
              <w:rPr>
                <w:rFonts w:ascii="Tahoma" w:hAnsi="Tahoma" w:cs="Tahoma"/>
                <w:sz w:val="22"/>
                <w:szCs w:val="22"/>
              </w:rPr>
              <w:t>IRI</w:t>
            </w:r>
          </w:p>
        </w:tc>
      </w:tr>
      <w:tr w:rsidR="00935D10" w:rsidRPr="002338B6" w14:paraId="165878F9" w14:textId="77777777">
        <w:trPr>
          <w:cantSplit/>
        </w:trPr>
        <w:tc>
          <w:tcPr>
            <w:tcW w:w="4158" w:type="dxa"/>
            <w:shd w:val="clear" w:color="auto" w:fill="auto"/>
          </w:tcPr>
          <w:p w14:paraId="4E75DFE2" w14:textId="77777777" w:rsidR="00935D10" w:rsidRDefault="00935D10" w:rsidP="005C38B2">
            <w:pPr>
              <w:rPr>
                <w:rFonts w:ascii="Tahoma" w:hAnsi="Tahoma" w:cs="Tahoma"/>
                <w:sz w:val="22"/>
                <w:szCs w:val="22"/>
              </w:rPr>
            </w:pPr>
            <w:r w:rsidRPr="00953F3F">
              <w:rPr>
                <w:rFonts w:ascii="Tahoma" w:hAnsi="Tahoma" w:cs="Tahoma"/>
                <w:sz w:val="22"/>
                <w:szCs w:val="22"/>
              </w:rPr>
              <w:t>Rene Fedewa</w:t>
            </w:r>
          </w:p>
          <w:p w14:paraId="1B1AC8CE" w14:textId="77777777" w:rsidR="00935D10" w:rsidRDefault="00935D10" w:rsidP="00131E5C">
            <w:pPr>
              <w:rPr>
                <w:rFonts w:ascii="Tahoma" w:hAnsi="Tahoma" w:cs="Tahoma"/>
                <w:sz w:val="22"/>
                <w:szCs w:val="22"/>
              </w:rPr>
            </w:pPr>
            <w:r>
              <w:rPr>
                <w:rFonts w:ascii="Tahoma" w:hAnsi="Tahoma" w:cs="Tahoma"/>
                <w:sz w:val="22"/>
                <w:szCs w:val="22"/>
              </w:rPr>
              <w:t>Ethan Pineda</w:t>
            </w:r>
          </w:p>
          <w:p w14:paraId="2D9AD6DD" w14:textId="6D96494B" w:rsidR="00935D10" w:rsidRPr="00953F3F" w:rsidRDefault="00935D10" w:rsidP="005C38B2">
            <w:pPr>
              <w:rPr>
                <w:rFonts w:ascii="Tahoma" w:hAnsi="Tahoma" w:cs="Tahoma"/>
                <w:sz w:val="22"/>
                <w:szCs w:val="22"/>
              </w:rPr>
            </w:pPr>
            <w:r>
              <w:rPr>
                <w:rFonts w:ascii="Tahoma" w:hAnsi="Tahoma" w:cs="Tahoma"/>
                <w:sz w:val="22"/>
                <w:szCs w:val="22"/>
              </w:rPr>
              <w:t>Nikole Souza</w:t>
            </w:r>
          </w:p>
        </w:tc>
        <w:tc>
          <w:tcPr>
            <w:tcW w:w="4500" w:type="dxa"/>
            <w:shd w:val="clear" w:color="auto" w:fill="auto"/>
          </w:tcPr>
          <w:p w14:paraId="2831B77A" w14:textId="02881FF9" w:rsidR="00935D10" w:rsidRDefault="00935D10" w:rsidP="005C38B2">
            <w:pPr>
              <w:pStyle w:val="NormalTableText"/>
              <w:rPr>
                <w:rFonts w:ascii="Tahoma" w:hAnsi="Tahoma" w:cs="Tahoma"/>
                <w:sz w:val="22"/>
                <w:szCs w:val="22"/>
              </w:rPr>
            </w:pPr>
            <w:r w:rsidRPr="002338B6">
              <w:rPr>
                <w:rFonts w:ascii="Tahoma" w:hAnsi="Tahoma" w:cs="Tahoma"/>
                <w:sz w:val="22"/>
                <w:szCs w:val="22"/>
              </w:rPr>
              <w:t>Jackson</w:t>
            </w:r>
          </w:p>
        </w:tc>
      </w:tr>
      <w:tr w:rsidR="00935D10" w:rsidRPr="002338B6" w14:paraId="416596EC" w14:textId="77777777">
        <w:trPr>
          <w:cantSplit/>
        </w:trPr>
        <w:tc>
          <w:tcPr>
            <w:tcW w:w="4158" w:type="dxa"/>
            <w:shd w:val="clear" w:color="auto" w:fill="auto"/>
          </w:tcPr>
          <w:p w14:paraId="05A52F99" w14:textId="77777777" w:rsidR="00935D10" w:rsidRDefault="00935D10" w:rsidP="005C38B2">
            <w:pPr>
              <w:rPr>
                <w:rFonts w:ascii="Tahoma" w:hAnsi="Tahoma" w:cs="Tahoma"/>
                <w:sz w:val="22"/>
                <w:szCs w:val="22"/>
              </w:rPr>
            </w:pPr>
            <w:r w:rsidRPr="00953F3F">
              <w:rPr>
                <w:rFonts w:ascii="Tahoma" w:hAnsi="Tahoma" w:cs="Tahoma"/>
                <w:sz w:val="22"/>
                <w:szCs w:val="22"/>
              </w:rPr>
              <w:t>Melissa Foster</w:t>
            </w:r>
          </w:p>
          <w:p w14:paraId="37962A89" w14:textId="2D1FADC4" w:rsidR="00935D10" w:rsidRPr="00DB7E30" w:rsidRDefault="00935D10" w:rsidP="00131E5C">
            <w:pPr>
              <w:rPr>
                <w:rFonts w:ascii="Tahoma" w:hAnsi="Tahoma" w:cs="Tahoma"/>
                <w:sz w:val="22"/>
                <w:szCs w:val="22"/>
              </w:rPr>
            </w:pPr>
            <w:r>
              <w:rPr>
                <w:rFonts w:ascii="Tahoma" w:hAnsi="Tahoma" w:cs="Tahoma"/>
                <w:sz w:val="22"/>
                <w:szCs w:val="22"/>
              </w:rPr>
              <w:t>Tina Jorge</w:t>
            </w:r>
          </w:p>
        </w:tc>
        <w:tc>
          <w:tcPr>
            <w:tcW w:w="4500" w:type="dxa"/>
            <w:shd w:val="clear" w:color="auto" w:fill="auto"/>
          </w:tcPr>
          <w:p w14:paraId="16EA9BBE" w14:textId="1EBE40D6" w:rsidR="00935D10" w:rsidRPr="002338B6" w:rsidRDefault="00935D10" w:rsidP="005C38B2">
            <w:pPr>
              <w:pStyle w:val="NormalTableText"/>
              <w:rPr>
                <w:rFonts w:ascii="Tahoma" w:hAnsi="Tahoma" w:cs="Tahoma"/>
                <w:sz w:val="22"/>
                <w:szCs w:val="22"/>
              </w:rPr>
            </w:pPr>
            <w:r>
              <w:rPr>
                <w:rFonts w:ascii="Tahoma" w:hAnsi="Tahoma" w:cs="Tahoma"/>
                <w:sz w:val="22"/>
                <w:szCs w:val="22"/>
              </w:rPr>
              <w:t>John Hancock</w:t>
            </w:r>
          </w:p>
        </w:tc>
      </w:tr>
      <w:tr w:rsidR="00935D10" w:rsidRPr="002338B6" w14:paraId="6AFCD901" w14:textId="77777777">
        <w:trPr>
          <w:cantSplit/>
        </w:trPr>
        <w:tc>
          <w:tcPr>
            <w:tcW w:w="4158" w:type="dxa"/>
            <w:shd w:val="clear" w:color="auto" w:fill="auto"/>
          </w:tcPr>
          <w:p w14:paraId="3E046E18" w14:textId="7D41ACF2" w:rsidR="00935D10" w:rsidRPr="00A72A6E" w:rsidRDefault="00935D10" w:rsidP="00131E5C">
            <w:pPr>
              <w:rPr>
                <w:rFonts w:ascii="Tahoma" w:hAnsi="Tahoma" w:cs="Tahoma"/>
                <w:sz w:val="22"/>
                <w:szCs w:val="22"/>
              </w:rPr>
            </w:pPr>
            <w:r w:rsidRPr="00953F3F">
              <w:rPr>
                <w:rFonts w:ascii="Tahoma" w:hAnsi="Tahoma" w:cs="Tahoma"/>
                <w:sz w:val="22"/>
                <w:szCs w:val="22"/>
              </w:rPr>
              <w:t>Cody Freymiller</w:t>
            </w:r>
          </w:p>
        </w:tc>
        <w:tc>
          <w:tcPr>
            <w:tcW w:w="4500" w:type="dxa"/>
            <w:shd w:val="clear" w:color="auto" w:fill="auto"/>
          </w:tcPr>
          <w:p w14:paraId="4B007106" w14:textId="7333C0E2" w:rsidR="00935D10" w:rsidRDefault="00935D10" w:rsidP="005C38B2">
            <w:pPr>
              <w:pStyle w:val="NormalTableText"/>
              <w:rPr>
                <w:rFonts w:ascii="Tahoma" w:hAnsi="Tahoma" w:cs="Tahoma"/>
                <w:sz w:val="22"/>
                <w:szCs w:val="22"/>
              </w:rPr>
            </w:pPr>
            <w:r>
              <w:rPr>
                <w:rFonts w:ascii="Tahoma" w:hAnsi="Tahoma" w:cs="Tahoma"/>
                <w:sz w:val="22"/>
                <w:szCs w:val="22"/>
              </w:rPr>
              <w:t>Kaplan</w:t>
            </w:r>
          </w:p>
        </w:tc>
      </w:tr>
      <w:tr w:rsidR="00935D10" w:rsidRPr="002338B6" w14:paraId="3F395A2B" w14:textId="77777777">
        <w:trPr>
          <w:cantSplit/>
        </w:trPr>
        <w:tc>
          <w:tcPr>
            <w:tcW w:w="4158" w:type="dxa"/>
            <w:shd w:val="clear" w:color="auto" w:fill="auto"/>
          </w:tcPr>
          <w:p w14:paraId="573016C5" w14:textId="77777777" w:rsidR="00935D10" w:rsidRDefault="00935D10" w:rsidP="005C38B2">
            <w:pPr>
              <w:autoSpaceDE w:val="0"/>
              <w:autoSpaceDN w:val="0"/>
              <w:adjustRightInd w:val="0"/>
              <w:spacing w:line="240" w:lineRule="atLeast"/>
              <w:rPr>
                <w:rFonts w:ascii="Tahoma" w:hAnsi="Tahoma" w:cs="Tahoma"/>
                <w:snapToGrid w:val="0"/>
                <w:sz w:val="22"/>
                <w:szCs w:val="22"/>
              </w:rPr>
            </w:pPr>
            <w:r w:rsidRPr="00953F3F">
              <w:rPr>
                <w:rFonts w:ascii="Tahoma" w:hAnsi="Tahoma" w:cs="Tahoma"/>
                <w:snapToGrid w:val="0"/>
                <w:sz w:val="22"/>
                <w:szCs w:val="22"/>
              </w:rPr>
              <w:t>Andrea Trosper</w:t>
            </w:r>
          </w:p>
          <w:p w14:paraId="6AE67036" w14:textId="77777777" w:rsidR="00935D10" w:rsidRDefault="00935D10" w:rsidP="005C38B2">
            <w:pPr>
              <w:autoSpaceDE w:val="0"/>
              <w:autoSpaceDN w:val="0"/>
              <w:adjustRightInd w:val="0"/>
              <w:spacing w:line="240" w:lineRule="atLeast"/>
              <w:rPr>
                <w:rFonts w:ascii="Tahoma" w:hAnsi="Tahoma" w:cs="Tahoma"/>
                <w:snapToGrid w:val="0"/>
                <w:sz w:val="22"/>
                <w:szCs w:val="22"/>
              </w:rPr>
            </w:pPr>
            <w:r>
              <w:rPr>
                <w:rFonts w:ascii="Tahoma" w:hAnsi="Tahoma" w:cs="Tahoma"/>
                <w:snapToGrid w:val="0"/>
                <w:sz w:val="22"/>
                <w:szCs w:val="22"/>
              </w:rPr>
              <w:t>Richard Paris</w:t>
            </w:r>
          </w:p>
          <w:p w14:paraId="256BAFFF" w14:textId="77777777" w:rsidR="00935D10" w:rsidRDefault="00935D10" w:rsidP="005C38B2">
            <w:pPr>
              <w:autoSpaceDE w:val="0"/>
              <w:autoSpaceDN w:val="0"/>
              <w:adjustRightInd w:val="0"/>
              <w:spacing w:line="240" w:lineRule="atLeast"/>
              <w:rPr>
                <w:rFonts w:ascii="Tahoma" w:hAnsi="Tahoma" w:cs="Tahoma"/>
                <w:snapToGrid w:val="0"/>
                <w:sz w:val="22"/>
                <w:szCs w:val="22"/>
              </w:rPr>
            </w:pPr>
            <w:r>
              <w:rPr>
                <w:rFonts w:ascii="Tahoma" w:hAnsi="Tahoma" w:cs="Tahoma"/>
                <w:snapToGrid w:val="0"/>
                <w:sz w:val="22"/>
                <w:szCs w:val="22"/>
              </w:rPr>
              <w:t>Denise Benfield</w:t>
            </w:r>
          </w:p>
          <w:p w14:paraId="213D260F" w14:textId="2F4B7E2A" w:rsidR="00935D10" w:rsidRPr="00DB7E30" w:rsidRDefault="00935D10" w:rsidP="005C38B2">
            <w:pPr>
              <w:rPr>
                <w:rFonts w:ascii="Tahoma" w:hAnsi="Tahoma" w:cs="Tahoma"/>
                <w:sz w:val="22"/>
                <w:szCs w:val="22"/>
              </w:rPr>
            </w:pPr>
            <w:r w:rsidRPr="00953F3F">
              <w:rPr>
                <w:rFonts w:ascii="Tahoma" w:hAnsi="Tahoma" w:cs="Tahoma"/>
                <w:snapToGrid w:val="0"/>
                <w:sz w:val="22"/>
                <w:szCs w:val="22"/>
              </w:rPr>
              <w:t>Dan Wilson</w:t>
            </w:r>
          </w:p>
        </w:tc>
        <w:tc>
          <w:tcPr>
            <w:tcW w:w="4500" w:type="dxa"/>
            <w:shd w:val="clear" w:color="auto" w:fill="auto"/>
          </w:tcPr>
          <w:p w14:paraId="41E9BE61" w14:textId="24F4FC1D" w:rsidR="00935D10" w:rsidRPr="002338B6" w:rsidRDefault="00935D10" w:rsidP="005C38B2">
            <w:pPr>
              <w:pStyle w:val="NormalTableText"/>
              <w:rPr>
                <w:rFonts w:ascii="Tahoma" w:hAnsi="Tahoma" w:cs="Tahoma"/>
                <w:sz w:val="22"/>
                <w:szCs w:val="22"/>
              </w:rPr>
            </w:pPr>
            <w:r w:rsidRPr="002338B6">
              <w:rPr>
                <w:rFonts w:ascii="Tahoma" w:hAnsi="Tahoma" w:cs="Tahoma"/>
                <w:sz w:val="22"/>
                <w:szCs w:val="22"/>
              </w:rPr>
              <w:t>Lincoln</w:t>
            </w:r>
          </w:p>
        </w:tc>
      </w:tr>
      <w:tr w:rsidR="00935D10" w:rsidRPr="002338B6" w14:paraId="3CF2B9AC" w14:textId="77777777">
        <w:trPr>
          <w:cantSplit/>
          <w:trHeight w:val="300"/>
        </w:trPr>
        <w:tc>
          <w:tcPr>
            <w:tcW w:w="4158" w:type="dxa"/>
            <w:shd w:val="clear" w:color="auto" w:fill="auto"/>
          </w:tcPr>
          <w:p w14:paraId="633AC569" w14:textId="77777777" w:rsidR="00935D10" w:rsidRDefault="00935D10" w:rsidP="005C38B2">
            <w:pPr>
              <w:autoSpaceDE w:val="0"/>
              <w:autoSpaceDN w:val="0"/>
              <w:adjustRightInd w:val="0"/>
              <w:spacing w:line="240" w:lineRule="atLeast"/>
              <w:rPr>
                <w:rFonts w:ascii="Tahoma" w:hAnsi="Tahoma" w:cs="Tahoma"/>
                <w:snapToGrid w:val="0"/>
                <w:sz w:val="22"/>
                <w:szCs w:val="22"/>
              </w:rPr>
            </w:pPr>
            <w:r>
              <w:rPr>
                <w:rFonts w:ascii="Tahoma" w:hAnsi="Tahoma" w:cs="Tahoma"/>
                <w:snapToGrid w:val="0"/>
                <w:sz w:val="22"/>
                <w:szCs w:val="22"/>
              </w:rPr>
              <w:t>Cristal Parungao</w:t>
            </w:r>
          </w:p>
          <w:p w14:paraId="60B4276E" w14:textId="77777777" w:rsidR="00935D10" w:rsidRDefault="00935D10" w:rsidP="005C38B2">
            <w:pPr>
              <w:autoSpaceDE w:val="0"/>
              <w:autoSpaceDN w:val="0"/>
              <w:adjustRightInd w:val="0"/>
              <w:spacing w:line="240" w:lineRule="atLeast"/>
              <w:rPr>
                <w:rFonts w:ascii="Tahoma" w:hAnsi="Tahoma" w:cs="Tahoma"/>
                <w:snapToGrid w:val="0"/>
                <w:sz w:val="22"/>
                <w:szCs w:val="22"/>
              </w:rPr>
            </w:pPr>
            <w:r>
              <w:rPr>
                <w:rFonts w:ascii="Tahoma" w:hAnsi="Tahoma" w:cs="Tahoma"/>
                <w:snapToGrid w:val="0"/>
                <w:sz w:val="22"/>
                <w:szCs w:val="22"/>
              </w:rPr>
              <w:t>Sandeep Chayal</w:t>
            </w:r>
          </w:p>
          <w:p w14:paraId="7A59A271" w14:textId="77777777" w:rsidR="00935D10" w:rsidRDefault="00935D10" w:rsidP="005C38B2">
            <w:pPr>
              <w:autoSpaceDE w:val="0"/>
              <w:autoSpaceDN w:val="0"/>
              <w:adjustRightInd w:val="0"/>
              <w:spacing w:line="240" w:lineRule="atLeast"/>
              <w:rPr>
                <w:rFonts w:ascii="Tahoma" w:hAnsi="Tahoma" w:cs="Tahoma"/>
                <w:snapToGrid w:val="0"/>
                <w:sz w:val="22"/>
                <w:szCs w:val="22"/>
              </w:rPr>
            </w:pPr>
            <w:r>
              <w:rPr>
                <w:rFonts w:ascii="Tahoma" w:hAnsi="Tahoma" w:cs="Tahoma"/>
                <w:snapToGrid w:val="0"/>
                <w:sz w:val="22"/>
                <w:szCs w:val="22"/>
              </w:rPr>
              <w:t>Jennifer Orr</w:t>
            </w:r>
          </w:p>
          <w:p w14:paraId="5BB9B013" w14:textId="77777777" w:rsidR="00935D10" w:rsidRDefault="00935D10" w:rsidP="005C38B2">
            <w:pPr>
              <w:autoSpaceDE w:val="0"/>
              <w:autoSpaceDN w:val="0"/>
              <w:adjustRightInd w:val="0"/>
              <w:spacing w:line="240" w:lineRule="atLeast"/>
              <w:rPr>
                <w:rFonts w:ascii="Tahoma" w:hAnsi="Tahoma" w:cs="Tahoma"/>
                <w:snapToGrid w:val="0"/>
                <w:sz w:val="22"/>
                <w:szCs w:val="22"/>
              </w:rPr>
            </w:pPr>
            <w:r>
              <w:rPr>
                <w:rFonts w:ascii="Tahoma" w:hAnsi="Tahoma" w:cs="Tahoma"/>
                <w:snapToGrid w:val="0"/>
                <w:sz w:val="22"/>
                <w:szCs w:val="22"/>
              </w:rPr>
              <w:t xml:space="preserve">Amit </w:t>
            </w:r>
            <w:proofErr w:type="spellStart"/>
            <w:r>
              <w:rPr>
                <w:rFonts w:ascii="Tahoma" w:hAnsi="Tahoma" w:cs="Tahoma"/>
                <w:snapToGrid w:val="0"/>
                <w:sz w:val="22"/>
                <w:szCs w:val="22"/>
              </w:rPr>
              <w:t>Bhadauria</w:t>
            </w:r>
            <w:proofErr w:type="spellEnd"/>
          </w:p>
          <w:p w14:paraId="6DAB8155" w14:textId="7DA4BFCF" w:rsidR="00935D10" w:rsidRPr="00DF6B17" w:rsidRDefault="00935D10" w:rsidP="005C38B2">
            <w:pPr>
              <w:rPr>
                <w:rFonts w:ascii="Tahoma" w:hAnsi="Tahoma" w:cs="Tahoma"/>
                <w:snapToGrid w:val="0"/>
                <w:sz w:val="22"/>
                <w:szCs w:val="22"/>
              </w:rPr>
            </w:pPr>
            <w:r>
              <w:rPr>
                <w:rFonts w:ascii="Tahoma" w:hAnsi="Tahoma" w:cs="Tahoma"/>
                <w:snapToGrid w:val="0"/>
                <w:sz w:val="22"/>
                <w:szCs w:val="22"/>
              </w:rPr>
              <w:t>Jay Panchal</w:t>
            </w:r>
          </w:p>
        </w:tc>
        <w:tc>
          <w:tcPr>
            <w:tcW w:w="4500" w:type="dxa"/>
            <w:shd w:val="clear" w:color="auto" w:fill="auto"/>
          </w:tcPr>
          <w:p w14:paraId="678D90A3" w14:textId="4CB917C8" w:rsidR="00935D10" w:rsidRPr="002338B6" w:rsidRDefault="00935D10" w:rsidP="005C38B2">
            <w:pPr>
              <w:pStyle w:val="NormalTableText"/>
              <w:rPr>
                <w:rFonts w:ascii="Tahoma" w:hAnsi="Tahoma" w:cs="Tahoma"/>
                <w:sz w:val="22"/>
                <w:szCs w:val="22"/>
              </w:rPr>
            </w:pPr>
            <w:r>
              <w:rPr>
                <w:rFonts w:ascii="Tahoma" w:hAnsi="Tahoma" w:cs="Tahoma"/>
                <w:sz w:val="22"/>
                <w:szCs w:val="22"/>
              </w:rPr>
              <w:t>LPL Financial</w:t>
            </w:r>
          </w:p>
        </w:tc>
      </w:tr>
      <w:tr w:rsidR="00935D10" w:rsidRPr="002338B6" w14:paraId="570E1671" w14:textId="77777777">
        <w:trPr>
          <w:cantSplit/>
          <w:trHeight w:val="300"/>
        </w:trPr>
        <w:tc>
          <w:tcPr>
            <w:tcW w:w="4158" w:type="dxa"/>
            <w:shd w:val="clear" w:color="auto" w:fill="auto"/>
          </w:tcPr>
          <w:p w14:paraId="64BC4DAF" w14:textId="604ADCC4" w:rsidR="00935D10" w:rsidRPr="00953F3F" w:rsidRDefault="00935D10" w:rsidP="005C38B2">
            <w:pPr>
              <w:autoSpaceDE w:val="0"/>
              <w:autoSpaceDN w:val="0"/>
              <w:adjustRightInd w:val="0"/>
              <w:spacing w:line="240" w:lineRule="atLeast"/>
              <w:rPr>
                <w:rFonts w:ascii="Tahoma" w:hAnsi="Tahoma" w:cs="Tahoma"/>
                <w:snapToGrid w:val="0"/>
                <w:sz w:val="22"/>
                <w:szCs w:val="22"/>
              </w:rPr>
            </w:pPr>
            <w:r w:rsidRPr="00953F3F">
              <w:rPr>
                <w:rFonts w:ascii="Tahoma" w:hAnsi="Tahoma" w:cs="Tahoma"/>
                <w:snapToGrid w:val="0"/>
                <w:sz w:val="22"/>
                <w:szCs w:val="22"/>
              </w:rPr>
              <w:t>Sarah Baraff</w:t>
            </w:r>
          </w:p>
        </w:tc>
        <w:tc>
          <w:tcPr>
            <w:tcW w:w="4500" w:type="dxa"/>
            <w:shd w:val="clear" w:color="auto" w:fill="auto"/>
          </w:tcPr>
          <w:p w14:paraId="26FD1B53" w14:textId="428F1757" w:rsidR="00935D10" w:rsidRPr="002338B6" w:rsidRDefault="00935D10" w:rsidP="005C38B2">
            <w:pPr>
              <w:pStyle w:val="NormalTableText"/>
              <w:rPr>
                <w:rFonts w:ascii="Tahoma" w:hAnsi="Tahoma" w:cs="Tahoma"/>
                <w:sz w:val="22"/>
                <w:szCs w:val="22"/>
              </w:rPr>
            </w:pPr>
            <w:r>
              <w:rPr>
                <w:rFonts w:ascii="Tahoma" w:hAnsi="Tahoma" w:cs="Tahoma"/>
                <w:sz w:val="22"/>
                <w:szCs w:val="22"/>
              </w:rPr>
              <w:t>M Financial</w:t>
            </w:r>
          </w:p>
        </w:tc>
      </w:tr>
      <w:tr w:rsidR="00935D10" w:rsidRPr="002338B6" w14:paraId="1C25B1C3" w14:textId="77777777">
        <w:trPr>
          <w:cantSplit/>
        </w:trPr>
        <w:tc>
          <w:tcPr>
            <w:tcW w:w="4158" w:type="dxa"/>
            <w:shd w:val="clear" w:color="auto" w:fill="auto"/>
          </w:tcPr>
          <w:p w14:paraId="583587FC" w14:textId="77777777" w:rsidR="00935D10" w:rsidRDefault="00935D10" w:rsidP="005C38B2">
            <w:pPr>
              <w:rPr>
                <w:rFonts w:ascii="Tahoma" w:hAnsi="Tahoma" w:cs="Tahoma"/>
                <w:snapToGrid w:val="0"/>
                <w:sz w:val="22"/>
                <w:szCs w:val="22"/>
              </w:rPr>
            </w:pPr>
            <w:r w:rsidRPr="00DF57C6">
              <w:rPr>
                <w:rFonts w:ascii="Tahoma" w:hAnsi="Tahoma" w:cs="Tahoma"/>
                <w:snapToGrid w:val="0"/>
                <w:sz w:val="22"/>
                <w:szCs w:val="22"/>
              </w:rPr>
              <w:t>John Hanson</w:t>
            </w:r>
          </w:p>
          <w:p w14:paraId="51A9F711" w14:textId="18AEB520" w:rsidR="00935D10" w:rsidRPr="00AA596E" w:rsidRDefault="00935D10" w:rsidP="005C38B2">
            <w:pPr>
              <w:autoSpaceDE w:val="0"/>
              <w:autoSpaceDN w:val="0"/>
              <w:adjustRightInd w:val="0"/>
              <w:spacing w:line="240" w:lineRule="atLeast"/>
              <w:rPr>
                <w:rFonts w:ascii="Tahoma" w:hAnsi="Tahoma" w:cs="Tahoma"/>
                <w:snapToGrid w:val="0"/>
                <w:sz w:val="22"/>
                <w:szCs w:val="22"/>
                <w:highlight w:val="yellow"/>
              </w:rPr>
            </w:pPr>
            <w:r>
              <w:rPr>
                <w:rFonts w:ascii="Tahoma" w:hAnsi="Tahoma" w:cs="Tahoma"/>
                <w:snapToGrid w:val="0"/>
                <w:sz w:val="22"/>
                <w:szCs w:val="22"/>
              </w:rPr>
              <w:t>Leah Potts</w:t>
            </w:r>
          </w:p>
        </w:tc>
        <w:tc>
          <w:tcPr>
            <w:tcW w:w="4500" w:type="dxa"/>
            <w:shd w:val="clear" w:color="auto" w:fill="auto"/>
          </w:tcPr>
          <w:p w14:paraId="007824BA" w14:textId="74E72B04" w:rsidR="00935D10" w:rsidRPr="00AA596E" w:rsidRDefault="00935D10" w:rsidP="005C38B2">
            <w:pPr>
              <w:pStyle w:val="NormalTableText"/>
              <w:rPr>
                <w:rFonts w:ascii="Tahoma" w:hAnsi="Tahoma" w:cs="Tahoma"/>
                <w:sz w:val="22"/>
                <w:szCs w:val="22"/>
                <w:highlight w:val="yellow"/>
              </w:rPr>
            </w:pPr>
            <w:r w:rsidRPr="003C6BEC">
              <w:rPr>
                <w:rFonts w:ascii="Tahoma" w:hAnsi="Tahoma" w:cs="Tahoma"/>
                <w:snapToGrid w:val="0"/>
                <w:sz w:val="22"/>
                <w:szCs w:val="22"/>
              </w:rPr>
              <w:t>Mass Mutual</w:t>
            </w:r>
            <w:r>
              <w:rPr>
                <w:rFonts w:ascii="Tahoma" w:hAnsi="Tahoma" w:cs="Tahoma"/>
                <w:snapToGrid w:val="0"/>
                <w:sz w:val="22"/>
                <w:szCs w:val="22"/>
              </w:rPr>
              <w:t xml:space="preserve"> Ascend</w:t>
            </w:r>
          </w:p>
        </w:tc>
      </w:tr>
      <w:tr w:rsidR="00935D10" w:rsidRPr="002338B6" w14:paraId="423DF2BD" w14:textId="77777777" w:rsidTr="00953F3F">
        <w:trPr>
          <w:cantSplit/>
          <w:trHeight w:val="282"/>
        </w:trPr>
        <w:tc>
          <w:tcPr>
            <w:tcW w:w="4158" w:type="dxa"/>
            <w:shd w:val="clear" w:color="auto" w:fill="auto"/>
          </w:tcPr>
          <w:p w14:paraId="4EC71D3F" w14:textId="60602F12" w:rsidR="00935D10" w:rsidRPr="00E631EF" w:rsidRDefault="00935D10" w:rsidP="005C38B2">
            <w:pPr>
              <w:rPr>
                <w:rFonts w:ascii="Arial" w:hAnsi="Arial" w:cs="Arial"/>
                <w:color w:val="000000"/>
                <w:highlight w:val="yellow"/>
              </w:rPr>
            </w:pPr>
            <w:r>
              <w:rPr>
                <w:rFonts w:ascii="Tahoma" w:hAnsi="Tahoma" w:cs="Tahoma"/>
                <w:snapToGrid w:val="0"/>
                <w:sz w:val="22"/>
                <w:szCs w:val="22"/>
              </w:rPr>
              <w:t>Joseph Wengler</w:t>
            </w:r>
          </w:p>
        </w:tc>
        <w:tc>
          <w:tcPr>
            <w:tcW w:w="4500" w:type="dxa"/>
            <w:shd w:val="clear" w:color="auto" w:fill="auto"/>
          </w:tcPr>
          <w:p w14:paraId="47B9E974" w14:textId="024789CC" w:rsidR="00935D10" w:rsidRPr="00E631EF" w:rsidRDefault="00935D10" w:rsidP="005C38B2">
            <w:pPr>
              <w:pStyle w:val="NormalTableText"/>
              <w:rPr>
                <w:rFonts w:ascii="Tahoma" w:hAnsi="Tahoma" w:cs="Tahoma"/>
                <w:sz w:val="22"/>
                <w:szCs w:val="22"/>
                <w:highlight w:val="yellow"/>
              </w:rPr>
            </w:pPr>
            <w:r>
              <w:rPr>
                <w:rFonts w:ascii="Tahoma" w:hAnsi="Tahoma" w:cs="Tahoma"/>
                <w:sz w:val="22"/>
                <w:szCs w:val="22"/>
              </w:rPr>
              <w:t>Morgan Stanley</w:t>
            </w:r>
          </w:p>
        </w:tc>
      </w:tr>
      <w:tr w:rsidR="00935D10" w:rsidRPr="002338B6" w14:paraId="39ADF88F" w14:textId="77777777">
        <w:trPr>
          <w:cantSplit/>
        </w:trPr>
        <w:tc>
          <w:tcPr>
            <w:tcW w:w="4158" w:type="dxa"/>
            <w:shd w:val="clear" w:color="auto" w:fill="auto"/>
          </w:tcPr>
          <w:p w14:paraId="5D961034" w14:textId="35AB6236" w:rsidR="00935D10" w:rsidRPr="00953F3F" w:rsidRDefault="00935D10" w:rsidP="005C38B2">
            <w:pPr>
              <w:rPr>
                <w:rFonts w:ascii="Tahoma" w:hAnsi="Tahoma" w:cs="Tahoma"/>
                <w:sz w:val="22"/>
                <w:szCs w:val="22"/>
              </w:rPr>
            </w:pPr>
            <w:r w:rsidRPr="00953F3F">
              <w:rPr>
                <w:rFonts w:ascii="Tahoma" w:hAnsi="Tahoma" w:cs="Tahoma"/>
                <w:snapToGrid w:val="0"/>
                <w:sz w:val="22"/>
                <w:szCs w:val="22"/>
              </w:rPr>
              <w:t>Matt Myers</w:t>
            </w:r>
          </w:p>
        </w:tc>
        <w:tc>
          <w:tcPr>
            <w:tcW w:w="4500" w:type="dxa"/>
            <w:shd w:val="clear" w:color="auto" w:fill="auto"/>
          </w:tcPr>
          <w:p w14:paraId="60F88909" w14:textId="57C88966" w:rsidR="00935D10" w:rsidRPr="002338B6" w:rsidRDefault="00935D10" w:rsidP="005C38B2">
            <w:pPr>
              <w:pStyle w:val="NormalTableText"/>
              <w:rPr>
                <w:rFonts w:ascii="Tahoma" w:hAnsi="Tahoma" w:cs="Tahoma"/>
                <w:sz w:val="22"/>
                <w:szCs w:val="22"/>
              </w:rPr>
            </w:pPr>
            <w:r>
              <w:rPr>
                <w:rFonts w:ascii="Tahoma" w:hAnsi="Tahoma" w:cs="Tahoma"/>
                <w:sz w:val="22"/>
                <w:szCs w:val="22"/>
              </w:rPr>
              <w:t>Nationwide</w:t>
            </w:r>
          </w:p>
        </w:tc>
      </w:tr>
      <w:tr w:rsidR="00935D10" w:rsidRPr="002338B6" w14:paraId="6AA1088F" w14:textId="77777777">
        <w:trPr>
          <w:cantSplit/>
        </w:trPr>
        <w:tc>
          <w:tcPr>
            <w:tcW w:w="4158" w:type="dxa"/>
            <w:shd w:val="clear" w:color="auto" w:fill="auto"/>
          </w:tcPr>
          <w:p w14:paraId="35B7B0B1" w14:textId="515F959F" w:rsidR="00935D10" w:rsidRPr="00E67CEF" w:rsidRDefault="00935D10" w:rsidP="00E631EF">
            <w:pPr>
              <w:rPr>
                <w:rFonts w:ascii="Tahoma" w:hAnsi="Tahoma" w:cs="Tahoma"/>
                <w:snapToGrid w:val="0"/>
                <w:sz w:val="22"/>
                <w:szCs w:val="22"/>
              </w:rPr>
            </w:pPr>
            <w:r>
              <w:rPr>
                <w:rFonts w:ascii="Tahoma" w:hAnsi="Tahoma" w:cs="Tahoma"/>
                <w:snapToGrid w:val="0"/>
                <w:sz w:val="22"/>
                <w:szCs w:val="22"/>
              </w:rPr>
              <w:t>Matt Sullivan</w:t>
            </w:r>
          </w:p>
        </w:tc>
        <w:tc>
          <w:tcPr>
            <w:tcW w:w="4500" w:type="dxa"/>
            <w:shd w:val="clear" w:color="auto" w:fill="auto"/>
          </w:tcPr>
          <w:p w14:paraId="63024F17" w14:textId="0BAFDEE9" w:rsidR="00935D10" w:rsidRPr="00E67CEF" w:rsidRDefault="00935D10" w:rsidP="005C38B2">
            <w:pPr>
              <w:pStyle w:val="NormalTableText"/>
              <w:rPr>
                <w:rFonts w:ascii="Tahoma" w:hAnsi="Tahoma" w:cs="Tahoma"/>
                <w:sz w:val="22"/>
                <w:szCs w:val="22"/>
              </w:rPr>
            </w:pPr>
            <w:r>
              <w:rPr>
                <w:rFonts w:ascii="Tahoma" w:hAnsi="Tahoma" w:cs="Tahoma"/>
                <w:sz w:val="22"/>
                <w:szCs w:val="22"/>
              </w:rPr>
              <w:t>New York Life</w:t>
            </w:r>
          </w:p>
        </w:tc>
      </w:tr>
      <w:tr w:rsidR="00935D10" w:rsidRPr="002338B6" w14:paraId="5A1DAE44" w14:textId="77777777">
        <w:trPr>
          <w:cantSplit/>
        </w:trPr>
        <w:tc>
          <w:tcPr>
            <w:tcW w:w="4158" w:type="dxa"/>
            <w:shd w:val="clear" w:color="auto" w:fill="auto"/>
          </w:tcPr>
          <w:p w14:paraId="7E1CCC17" w14:textId="44149922" w:rsidR="00935D10" w:rsidRPr="005566F8" w:rsidRDefault="00935D10" w:rsidP="00322FE3">
            <w:pPr>
              <w:autoSpaceDE w:val="0"/>
              <w:autoSpaceDN w:val="0"/>
              <w:adjustRightInd w:val="0"/>
              <w:spacing w:line="240" w:lineRule="atLeast"/>
              <w:rPr>
                <w:rFonts w:ascii="Tahoma" w:hAnsi="Tahoma" w:cs="Tahoma"/>
                <w:snapToGrid w:val="0"/>
                <w:sz w:val="22"/>
                <w:szCs w:val="22"/>
                <w:highlight w:val="yellow"/>
              </w:rPr>
            </w:pPr>
            <w:r>
              <w:rPr>
                <w:rFonts w:ascii="Tahoma" w:hAnsi="Tahoma" w:cs="Tahoma"/>
                <w:snapToGrid w:val="0"/>
                <w:sz w:val="22"/>
                <w:szCs w:val="22"/>
              </w:rPr>
              <w:t>Nick Jellings</w:t>
            </w:r>
          </w:p>
        </w:tc>
        <w:tc>
          <w:tcPr>
            <w:tcW w:w="4500" w:type="dxa"/>
            <w:shd w:val="clear" w:color="auto" w:fill="auto"/>
          </w:tcPr>
          <w:p w14:paraId="31CE8053" w14:textId="6927E5AC" w:rsidR="00935D10" w:rsidRPr="005566F8" w:rsidRDefault="00935D10" w:rsidP="005C38B2">
            <w:pPr>
              <w:pStyle w:val="NormalTableText"/>
              <w:rPr>
                <w:rFonts w:ascii="Tahoma" w:hAnsi="Tahoma" w:cs="Tahoma"/>
                <w:sz w:val="22"/>
                <w:szCs w:val="22"/>
                <w:highlight w:val="yellow"/>
              </w:rPr>
            </w:pPr>
            <w:r>
              <w:rPr>
                <w:rFonts w:ascii="Tahoma" w:hAnsi="Tahoma" w:cs="Tahoma"/>
                <w:sz w:val="22"/>
                <w:szCs w:val="22"/>
              </w:rPr>
              <w:t>National Western Life</w:t>
            </w:r>
          </w:p>
        </w:tc>
      </w:tr>
      <w:tr w:rsidR="00935D10" w:rsidRPr="002338B6" w14:paraId="5576B268" w14:textId="77777777">
        <w:trPr>
          <w:cantSplit/>
        </w:trPr>
        <w:tc>
          <w:tcPr>
            <w:tcW w:w="4158" w:type="dxa"/>
            <w:shd w:val="clear" w:color="auto" w:fill="auto"/>
          </w:tcPr>
          <w:p w14:paraId="14DA7C98" w14:textId="77777777" w:rsidR="00935D10" w:rsidRDefault="00935D10" w:rsidP="005C38B2">
            <w:pPr>
              <w:autoSpaceDE w:val="0"/>
              <w:autoSpaceDN w:val="0"/>
              <w:adjustRightInd w:val="0"/>
              <w:spacing w:line="240" w:lineRule="atLeast"/>
              <w:rPr>
                <w:rFonts w:ascii="Tahoma" w:hAnsi="Tahoma" w:cs="Tahoma"/>
                <w:snapToGrid w:val="0"/>
                <w:sz w:val="22"/>
                <w:szCs w:val="22"/>
              </w:rPr>
            </w:pPr>
            <w:r>
              <w:rPr>
                <w:rFonts w:ascii="Tahoma" w:hAnsi="Tahoma" w:cs="Tahoma"/>
                <w:snapToGrid w:val="0"/>
                <w:sz w:val="22"/>
                <w:szCs w:val="22"/>
              </w:rPr>
              <w:t>Brenda Peterson</w:t>
            </w:r>
          </w:p>
          <w:p w14:paraId="70C660D8" w14:textId="1CEA80A1" w:rsidR="00935D10" w:rsidRDefault="00935D10" w:rsidP="005C38B2">
            <w:pPr>
              <w:autoSpaceDE w:val="0"/>
              <w:autoSpaceDN w:val="0"/>
              <w:adjustRightInd w:val="0"/>
              <w:spacing w:line="240" w:lineRule="atLeast"/>
              <w:rPr>
                <w:rFonts w:ascii="Tahoma" w:hAnsi="Tahoma" w:cs="Tahoma"/>
                <w:snapToGrid w:val="0"/>
                <w:sz w:val="22"/>
                <w:szCs w:val="22"/>
              </w:rPr>
            </w:pPr>
            <w:r>
              <w:rPr>
                <w:rFonts w:ascii="Tahoma" w:hAnsi="Tahoma" w:cs="Tahoma"/>
                <w:snapToGrid w:val="0"/>
                <w:sz w:val="22"/>
                <w:szCs w:val="22"/>
              </w:rPr>
              <w:t>Brian Bowser</w:t>
            </w:r>
          </w:p>
        </w:tc>
        <w:tc>
          <w:tcPr>
            <w:tcW w:w="4500" w:type="dxa"/>
            <w:shd w:val="clear" w:color="auto" w:fill="auto"/>
          </w:tcPr>
          <w:p w14:paraId="057E32FC" w14:textId="43F0377D" w:rsidR="00935D10" w:rsidRDefault="00935D10" w:rsidP="005C38B2">
            <w:pPr>
              <w:pStyle w:val="NormalTableText"/>
              <w:rPr>
                <w:rFonts w:ascii="Tahoma" w:hAnsi="Tahoma" w:cs="Tahoma"/>
                <w:sz w:val="22"/>
                <w:szCs w:val="22"/>
              </w:rPr>
            </w:pPr>
            <w:r>
              <w:rPr>
                <w:rFonts w:ascii="Tahoma" w:hAnsi="Tahoma" w:cs="Tahoma"/>
                <w:sz w:val="22"/>
                <w:szCs w:val="22"/>
              </w:rPr>
              <w:t xml:space="preserve">Northwestern Mutual </w:t>
            </w:r>
          </w:p>
        </w:tc>
      </w:tr>
      <w:tr w:rsidR="00935D10" w:rsidRPr="002338B6" w14:paraId="62B737A9" w14:textId="77777777">
        <w:trPr>
          <w:cantSplit/>
        </w:trPr>
        <w:tc>
          <w:tcPr>
            <w:tcW w:w="4158" w:type="dxa"/>
            <w:shd w:val="clear" w:color="auto" w:fill="auto"/>
          </w:tcPr>
          <w:p w14:paraId="4698EAA2" w14:textId="5E59BF21" w:rsidR="00935D10" w:rsidRDefault="00935D10" w:rsidP="005C38B2">
            <w:pPr>
              <w:autoSpaceDE w:val="0"/>
              <w:autoSpaceDN w:val="0"/>
              <w:adjustRightInd w:val="0"/>
              <w:spacing w:line="240" w:lineRule="atLeast"/>
              <w:rPr>
                <w:rFonts w:ascii="Tahoma" w:hAnsi="Tahoma" w:cs="Tahoma"/>
                <w:snapToGrid w:val="0"/>
                <w:sz w:val="22"/>
                <w:szCs w:val="22"/>
              </w:rPr>
            </w:pPr>
            <w:r>
              <w:rPr>
                <w:rFonts w:ascii="Tahoma" w:hAnsi="Tahoma" w:cs="Tahoma"/>
                <w:snapToGrid w:val="0"/>
                <w:sz w:val="22"/>
                <w:szCs w:val="22"/>
              </w:rPr>
              <w:lastRenderedPageBreak/>
              <w:t>Jay Garcia</w:t>
            </w:r>
          </w:p>
        </w:tc>
        <w:tc>
          <w:tcPr>
            <w:tcW w:w="4500" w:type="dxa"/>
            <w:shd w:val="clear" w:color="auto" w:fill="auto"/>
          </w:tcPr>
          <w:p w14:paraId="736E1F64" w14:textId="6D19C2DB" w:rsidR="00935D10" w:rsidRDefault="00935D10" w:rsidP="005C38B2">
            <w:pPr>
              <w:pStyle w:val="NormalTableText"/>
              <w:rPr>
                <w:rFonts w:ascii="Tahoma" w:hAnsi="Tahoma" w:cs="Tahoma"/>
                <w:sz w:val="22"/>
                <w:szCs w:val="22"/>
              </w:rPr>
            </w:pPr>
            <w:r>
              <w:rPr>
                <w:rFonts w:ascii="Tahoma" w:hAnsi="Tahoma" w:cs="Tahoma"/>
                <w:sz w:val="22"/>
                <w:szCs w:val="22"/>
              </w:rPr>
              <w:t>Pacific Life</w:t>
            </w:r>
          </w:p>
        </w:tc>
      </w:tr>
      <w:tr w:rsidR="00935D10" w:rsidRPr="002338B6" w14:paraId="5AD2AC9A" w14:textId="77777777">
        <w:trPr>
          <w:cantSplit/>
        </w:trPr>
        <w:tc>
          <w:tcPr>
            <w:tcW w:w="4158" w:type="dxa"/>
            <w:shd w:val="clear" w:color="auto" w:fill="auto"/>
          </w:tcPr>
          <w:p w14:paraId="72C0C7B7" w14:textId="3245953A" w:rsidR="00935D10" w:rsidRPr="00953F3F" w:rsidRDefault="00935D10" w:rsidP="005C38B2">
            <w:pPr>
              <w:rPr>
                <w:rFonts w:ascii="Tahoma" w:hAnsi="Tahoma" w:cs="Tahoma"/>
                <w:snapToGrid w:val="0"/>
                <w:sz w:val="22"/>
                <w:szCs w:val="22"/>
              </w:rPr>
            </w:pPr>
            <w:r>
              <w:rPr>
                <w:rFonts w:ascii="Tahoma" w:hAnsi="Tahoma" w:cs="Tahoma"/>
                <w:snapToGrid w:val="0"/>
                <w:sz w:val="22"/>
                <w:szCs w:val="22"/>
              </w:rPr>
              <w:t>Mike McCombs</w:t>
            </w:r>
          </w:p>
        </w:tc>
        <w:tc>
          <w:tcPr>
            <w:tcW w:w="4500" w:type="dxa"/>
            <w:shd w:val="clear" w:color="auto" w:fill="auto"/>
          </w:tcPr>
          <w:p w14:paraId="68BAA180" w14:textId="2633460D" w:rsidR="00935D10" w:rsidRDefault="00935D10" w:rsidP="005C38B2">
            <w:pPr>
              <w:pStyle w:val="NormalTableText"/>
              <w:rPr>
                <w:rFonts w:ascii="Tahoma" w:hAnsi="Tahoma" w:cs="Tahoma"/>
                <w:sz w:val="22"/>
                <w:szCs w:val="22"/>
              </w:rPr>
            </w:pPr>
            <w:r>
              <w:rPr>
                <w:rFonts w:ascii="Tahoma" w:hAnsi="Tahoma" w:cs="Tahoma"/>
                <w:sz w:val="22"/>
                <w:szCs w:val="22"/>
              </w:rPr>
              <w:t>Principal</w:t>
            </w:r>
          </w:p>
        </w:tc>
      </w:tr>
      <w:tr w:rsidR="00935D10" w:rsidRPr="002338B6" w14:paraId="54B73311" w14:textId="77777777">
        <w:trPr>
          <w:cantSplit/>
        </w:trPr>
        <w:tc>
          <w:tcPr>
            <w:tcW w:w="4158" w:type="dxa"/>
            <w:shd w:val="clear" w:color="auto" w:fill="auto"/>
          </w:tcPr>
          <w:p w14:paraId="56B30FE0" w14:textId="342D9E53" w:rsidR="00935D10" w:rsidRPr="00953F3F" w:rsidRDefault="00935D10" w:rsidP="005C38B2">
            <w:pPr>
              <w:rPr>
                <w:rFonts w:ascii="Tahoma" w:hAnsi="Tahoma" w:cs="Tahoma"/>
                <w:snapToGrid w:val="0"/>
                <w:sz w:val="22"/>
                <w:szCs w:val="22"/>
              </w:rPr>
            </w:pPr>
            <w:r w:rsidRPr="005566F8">
              <w:rPr>
                <w:rFonts w:ascii="Tahoma" w:hAnsi="Tahoma" w:cs="Tahoma"/>
                <w:snapToGrid w:val="0"/>
                <w:sz w:val="22"/>
                <w:szCs w:val="22"/>
              </w:rPr>
              <w:t xml:space="preserve">Kristoffer </w:t>
            </w:r>
            <w:proofErr w:type="spellStart"/>
            <w:r w:rsidRPr="005566F8">
              <w:rPr>
                <w:rFonts w:ascii="Tahoma" w:hAnsi="Tahoma" w:cs="Tahoma"/>
                <w:snapToGrid w:val="0"/>
                <w:sz w:val="22"/>
                <w:szCs w:val="22"/>
              </w:rPr>
              <w:t>Nequin</w:t>
            </w:r>
            <w:proofErr w:type="spellEnd"/>
          </w:p>
        </w:tc>
        <w:tc>
          <w:tcPr>
            <w:tcW w:w="4500" w:type="dxa"/>
            <w:shd w:val="clear" w:color="auto" w:fill="auto"/>
          </w:tcPr>
          <w:p w14:paraId="2E74DFB7" w14:textId="3762867A" w:rsidR="00935D10" w:rsidRDefault="00935D10" w:rsidP="005C38B2">
            <w:pPr>
              <w:pStyle w:val="NormalTableText"/>
              <w:rPr>
                <w:rFonts w:ascii="Tahoma" w:hAnsi="Tahoma" w:cs="Tahoma"/>
                <w:sz w:val="22"/>
                <w:szCs w:val="22"/>
              </w:rPr>
            </w:pPr>
            <w:r>
              <w:rPr>
                <w:rFonts w:ascii="Tahoma" w:hAnsi="Tahoma" w:cs="Tahoma"/>
                <w:sz w:val="22"/>
                <w:szCs w:val="22"/>
              </w:rPr>
              <w:t>Protective</w:t>
            </w:r>
          </w:p>
        </w:tc>
      </w:tr>
      <w:tr w:rsidR="00935D10" w:rsidRPr="002338B6" w14:paraId="1269E0F9" w14:textId="77777777">
        <w:trPr>
          <w:cantSplit/>
        </w:trPr>
        <w:tc>
          <w:tcPr>
            <w:tcW w:w="4158" w:type="dxa"/>
            <w:shd w:val="clear" w:color="auto" w:fill="auto"/>
          </w:tcPr>
          <w:p w14:paraId="0DFB6EB6" w14:textId="48781DE7" w:rsidR="00935D10" w:rsidRPr="00953F3F" w:rsidRDefault="00935D10" w:rsidP="005C38B2">
            <w:pPr>
              <w:rPr>
                <w:rFonts w:ascii="Tahoma" w:hAnsi="Tahoma" w:cs="Tahoma"/>
                <w:snapToGrid w:val="0"/>
                <w:sz w:val="22"/>
                <w:szCs w:val="22"/>
              </w:rPr>
            </w:pPr>
            <w:r w:rsidRPr="005566F8">
              <w:rPr>
                <w:rFonts w:ascii="Tahoma" w:hAnsi="Tahoma" w:cs="Tahoma"/>
                <w:snapToGrid w:val="0"/>
                <w:sz w:val="22"/>
                <w:szCs w:val="22"/>
              </w:rPr>
              <w:t>M</w:t>
            </w:r>
            <w:r>
              <w:rPr>
                <w:rFonts w:ascii="Tahoma" w:hAnsi="Tahoma" w:cs="Tahoma"/>
                <w:snapToGrid w:val="0"/>
                <w:sz w:val="22"/>
                <w:szCs w:val="22"/>
              </w:rPr>
              <w:t>i</w:t>
            </w:r>
            <w:r w:rsidRPr="005566F8">
              <w:rPr>
                <w:rFonts w:ascii="Tahoma" w:hAnsi="Tahoma" w:cs="Tahoma"/>
                <w:snapToGrid w:val="0"/>
                <w:sz w:val="22"/>
                <w:szCs w:val="22"/>
              </w:rPr>
              <w:t>ke Syrett</w:t>
            </w:r>
          </w:p>
        </w:tc>
        <w:tc>
          <w:tcPr>
            <w:tcW w:w="4500" w:type="dxa"/>
            <w:shd w:val="clear" w:color="auto" w:fill="auto"/>
          </w:tcPr>
          <w:p w14:paraId="01D2E362" w14:textId="3C9651FD" w:rsidR="00935D10" w:rsidRDefault="00935D10" w:rsidP="005C38B2">
            <w:pPr>
              <w:pStyle w:val="NormalTableText"/>
              <w:rPr>
                <w:rFonts w:ascii="Tahoma" w:hAnsi="Tahoma" w:cs="Tahoma"/>
                <w:sz w:val="22"/>
                <w:szCs w:val="22"/>
              </w:rPr>
            </w:pPr>
            <w:r>
              <w:rPr>
                <w:rFonts w:ascii="Tahoma" w:hAnsi="Tahoma" w:cs="Tahoma"/>
                <w:sz w:val="22"/>
                <w:szCs w:val="22"/>
              </w:rPr>
              <w:t>Prudential</w:t>
            </w:r>
          </w:p>
        </w:tc>
      </w:tr>
      <w:tr w:rsidR="00935D10" w:rsidRPr="002338B6" w14:paraId="0254A8E0" w14:textId="77777777">
        <w:trPr>
          <w:cantSplit/>
        </w:trPr>
        <w:tc>
          <w:tcPr>
            <w:tcW w:w="4158" w:type="dxa"/>
            <w:shd w:val="clear" w:color="auto" w:fill="auto"/>
          </w:tcPr>
          <w:p w14:paraId="0B0881C8" w14:textId="0FD9264D" w:rsidR="00935D10" w:rsidRPr="00953F3F" w:rsidRDefault="00935D10" w:rsidP="005C38B2">
            <w:pPr>
              <w:rPr>
                <w:rFonts w:ascii="Tahoma" w:hAnsi="Tahoma" w:cs="Tahoma"/>
                <w:snapToGrid w:val="0"/>
                <w:sz w:val="22"/>
                <w:szCs w:val="22"/>
              </w:rPr>
            </w:pPr>
            <w:r w:rsidRPr="00953F3F">
              <w:rPr>
                <w:rFonts w:ascii="Tahoma" w:hAnsi="Tahoma" w:cs="Tahoma"/>
                <w:sz w:val="22"/>
                <w:szCs w:val="22"/>
              </w:rPr>
              <w:t>Jeff Barnett</w:t>
            </w:r>
          </w:p>
        </w:tc>
        <w:tc>
          <w:tcPr>
            <w:tcW w:w="4500" w:type="dxa"/>
            <w:shd w:val="clear" w:color="auto" w:fill="auto"/>
          </w:tcPr>
          <w:p w14:paraId="60679F3C" w14:textId="28AF4AA4" w:rsidR="00935D10" w:rsidRDefault="00935D10" w:rsidP="005C38B2">
            <w:pPr>
              <w:pStyle w:val="NormalTableText"/>
              <w:rPr>
                <w:rFonts w:ascii="Tahoma" w:hAnsi="Tahoma" w:cs="Tahoma"/>
                <w:sz w:val="22"/>
                <w:szCs w:val="22"/>
              </w:rPr>
            </w:pPr>
            <w:r>
              <w:rPr>
                <w:rFonts w:ascii="Tahoma" w:hAnsi="Tahoma" w:cs="Tahoma"/>
                <w:sz w:val="22"/>
                <w:szCs w:val="22"/>
              </w:rPr>
              <w:t>SE2/Zinnia</w:t>
            </w:r>
          </w:p>
        </w:tc>
      </w:tr>
      <w:tr w:rsidR="00935D10" w:rsidRPr="002338B6" w14:paraId="0C3BDE6A" w14:textId="77777777" w:rsidTr="00953F3F">
        <w:trPr>
          <w:cantSplit/>
          <w:trHeight w:val="255"/>
        </w:trPr>
        <w:tc>
          <w:tcPr>
            <w:tcW w:w="4158" w:type="dxa"/>
            <w:shd w:val="clear" w:color="auto" w:fill="auto"/>
          </w:tcPr>
          <w:p w14:paraId="142FAFB0" w14:textId="77777777" w:rsidR="00935D10" w:rsidRDefault="00935D10" w:rsidP="005C38B2">
            <w:pPr>
              <w:rPr>
                <w:rFonts w:ascii="Tahoma" w:hAnsi="Tahoma" w:cs="Tahoma"/>
                <w:bCs/>
                <w:snapToGrid w:val="0"/>
                <w:sz w:val="22"/>
                <w:szCs w:val="22"/>
              </w:rPr>
            </w:pPr>
            <w:r>
              <w:rPr>
                <w:rFonts w:ascii="Tahoma" w:hAnsi="Tahoma" w:cs="Tahoma"/>
                <w:bCs/>
                <w:snapToGrid w:val="0"/>
                <w:sz w:val="22"/>
                <w:szCs w:val="22"/>
              </w:rPr>
              <w:t>Eric Olson</w:t>
            </w:r>
          </w:p>
          <w:p w14:paraId="0473B3C1" w14:textId="77777777" w:rsidR="00935D10" w:rsidRDefault="00935D10" w:rsidP="005C38B2">
            <w:pPr>
              <w:rPr>
                <w:rFonts w:ascii="Tahoma" w:hAnsi="Tahoma" w:cs="Tahoma"/>
                <w:bCs/>
                <w:snapToGrid w:val="0"/>
                <w:sz w:val="22"/>
                <w:szCs w:val="22"/>
              </w:rPr>
            </w:pPr>
            <w:r>
              <w:rPr>
                <w:rFonts w:ascii="Tahoma" w:hAnsi="Tahoma" w:cs="Tahoma"/>
                <w:bCs/>
                <w:snapToGrid w:val="0"/>
                <w:sz w:val="22"/>
                <w:szCs w:val="22"/>
              </w:rPr>
              <w:t>Sharmila Ghaley</w:t>
            </w:r>
          </w:p>
          <w:p w14:paraId="65C3AB28" w14:textId="77777777" w:rsidR="00935D10" w:rsidRDefault="00935D10" w:rsidP="005C38B2">
            <w:pPr>
              <w:rPr>
                <w:rFonts w:ascii="Tahoma" w:hAnsi="Tahoma" w:cs="Tahoma"/>
                <w:snapToGrid w:val="0"/>
                <w:sz w:val="22"/>
                <w:szCs w:val="22"/>
              </w:rPr>
            </w:pPr>
            <w:r w:rsidRPr="00CC67E7">
              <w:rPr>
                <w:rFonts w:ascii="Tahoma" w:hAnsi="Tahoma" w:cs="Tahoma"/>
                <w:snapToGrid w:val="0"/>
                <w:sz w:val="22"/>
                <w:szCs w:val="22"/>
              </w:rPr>
              <w:t>Doris Job-Wixo</w:t>
            </w:r>
          </w:p>
          <w:p w14:paraId="2B2BAF86" w14:textId="1E8A18A4" w:rsidR="00935D10" w:rsidRPr="005566F8" w:rsidRDefault="00935D10" w:rsidP="005C38B2">
            <w:pPr>
              <w:rPr>
                <w:rFonts w:ascii="Tahoma" w:hAnsi="Tahoma" w:cs="Tahoma"/>
                <w:snapToGrid w:val="0"/>
                <w:sz w:val="22"/>
                <w:szCs w:val="22"/>
                <w:highlight w:val="yellow"/>
              </w:rPr>
            </w:pPr>
            <w:r w:rsidRPr="005566F8">
              <w:rPr>
                <w:rFonts w:ascii="Tahoma" w:hAnsi="Tahoma" w:cs="Tahoma"/>
                <w:snapToGrid w:val="0"/>
                <w:sz w:val="22"/>
                <w:szCs w:val="22"/>
              </w:rPr>
              <w:t xml:space="preserve">Narayana </w:t>
            </w:r>
            <w:proofErr w:type="spellStart"/>
            <w:r w:rsidRPr="005566F8">
              <w:rPr>
                <w:rFonts w:ascii="Tahoma" w:hAnsi="Tahoma" w:cs="Tahoma"/>
                <w:snapToGrid w:val="0"/>
                <w:sz w:val="22"/>
                <w:szCs w:val="22"/>
              </w:rPr>
              <w:t>Korukola</w:t>
            </w:r>
            <w:proofErr w:type="spellEnd"/>
          </w:p>
        </w:tc>
        <w:tc>
          <w:tcPr>
            <w:tcW w:w="4500" w:type="dxa"/>
            <w:shd w:val="clear" w:color="auto" w:fill="auto"/>
          </w:tcPr>
          <w:p w14:paraId="45F968F2" w14:textId="58C990EB" w:rsidR="00935D10" w:rsidRPr="005566F8" w:rsidRDefault="00935D10" w:rsidP="005C38B2">
            <w:pPr>
              <w:pStyle w:val="NormalTableText"/>
              <w:rPr>
                <w:rFonts w:ascii="Tahoma" w:hAnsi="Tahoma" w:cs="Tahoma"/>
                <w:sz w:val="22"/>
                <w:szCs w:val="22"/>
                <w:highlight w:val="yellow"/>
              </w:rPr>
            </w:pPr>
            <w:r>
              <w:rPr>
                <w:rFonts w:ascii="Tahoma" w:hAnsi="Tahoma" w:cs="Tahoma"/>
                <w:sz w:val="22"/>
                <w:szCs w:val="22"/>
              </w:rPr>
              <w:t>Securian</w:t>
            </w:r>
          </w:p>
        </w:tc>
      </w:tr>
      <w:tr w:rsidR="00935D10" w:rsidRPr="002338B6" w14:paraId="61842E8D" w14:textId="77777777" w:rsidTr="00953F3F">
        <w:trPr>
          <w:cantSplit/>
          <w:trHeight w:val="255"/>
        </w:trPr>
        <w:tc>
          <w:tcPr>
            <w:tcW w:w="4158" w:type="dxa"/>
            <w:shd w:val="clear" w:color="auto" w:fill="auto"/>
          </w:tcPr>
          <w:p w14:paraId="16AD968E" w14:textId="13D40418" w:rsidR="00935D10" w:rsidRPr="005566F8" w:rsidRDefault="00935D10" w:rsidP="005C38B2">
            <w:pPr>
              <w:rPr>
                <w:rFonts w:ascii="Tahoma" w:hAnsi="Tahoma" w:cs="Tahoma"/>
                <w:snapToGrid w:val="0"/>
                <w:sz w:val="22"/>
                <w:szCs w:val="22"/>
                <w:highlight w:val="yellow"/>
              </w:rPr>
            </w:pPr>
            <w:r>
              <w:rPr>
                <w:rFonts w:ascii="Tahoma" w:hAnsi="Tahoma" w:cs="Tahoma"/>
                <w:bCs/>
                <w:snapToGrid w:val="0"/>
                <w:sz w:val="22"/>
                <w:szCs w:val="22"/>
              </w:rPr>
              <w:t>Deb Hillebert</w:t>
            </w:r>
          </w:p>
        </w:tc>
        <w:tc>
          <w:tcPr>
            <w:tcW w:w="4500" w:type="dxa"/>
            <w:shd w:val="clear" w:color="auto" w:fill="auto"/>
          </w:tcPr>
          <w:p w14:paraId="1C7577DE" w14:textId="70A1A519" w:rsidR="00935D10" w:rsidRPr="005566F8" w:rsidRDefault="00935D10" w:rsidP="005C38B2">
            <w:pPr>
              <w:pStyle w:val="NormalTableText"/>
              <w:rPr>
                <w:rFonts w:ascii="Tahoma" w:hAnsi="Tahoma" w:cs="Tahoma"/>
                <w:sz w:val="22"/>
                <w:szCs w:val="22"/>
                <w:highlight w:val="yellow"/>
              </w:rPr>
            </w:pPr>
            <w:r>
              <w:rPr>
                <w:rFonts w:ascii="Tahoma" w:hAnsi="Tahoma" w:cs="Tahoma"/>
                <w:sz w:val="22"/>
                <w:szCs w:val="22"/>
              </w:rPr>
              <w:t>Security Benefit</w:t>
            </w:r>
          </w:p>
        </w:tc>
      </w:tr>
      <w:tr w:rsidR="00935D10" w:rsidRPr="002338B6" w14:paraId="3097561C" w14:textId="77777777" w:rsidTr="00953F3F">
        <w:trPr>
          <w:cantSplit/>
          <w:trHeight w:val="255"/>
        </w:trPr>
        <w:tc>
          <w:tcPr>
            <w:tcW w:w="4158" w:type="dxa"/>
            <w:shd w:val="clear" w:color="auto" w:fill="auto"/>
          </w:tcPr>
          <w:p w14:paraId="5581808A" w14:textId="097D3AD9" w:rsidR="00935D10" w:rsidRDefault="00935D10" w:rsidP="005C38B2">
            <w:pPr>
              <w:rPr>
                <w:rFonts w:ascii="Tahoma" w:hAnsi="Tahoma" w:cs="Tahoma"/>
                <w:bCs/>
                <w:snapToGrid w:val="0"/>
                <w:sz w:val="22"/>
                <w:szCs w:val="22"/>
              </w:rPr>
            </w:pPr>
            <w:r>
              <w:rPr>
                <w:rFonts w:ascii="Tahoma" w:hAnsi="Tahoma" w:cs="Tahoma"/>
                <w:bCs/>
                <w:snapToGrid w:val="0"/>
                <w:sz w:val="22"/>
                <w:szCs w:val="22"/>
              </w:rPr>
              <w:t>Michelle Path</w:t>
            </w:r>
          </w:p>
        </w:tc>
        <w:tc>
          <w:tcPr>
            <w:tcW w:w="4500" w:type="dxa"/>
            <w:shd w:val="clear" w:color="auto" w:fill="auto"/>
          </w:tcPr>
          <w:p w14:paraId="642D154F" w14:textId="2F07EA18" w:rsidR="00935D10" w:rsidRDefault="00935D10" w:rsidP="005C38B2">
            <w:pPr>
              <w:pStyle w:val="NormalTableText"/>
              <w:rPr>
                <w:rFonts w:ascii="Tahoma" w:hAnsi="Tahoma" w:cs="Tahoma"/>
                <w:sz w:val="22"/>
                <w:szCs w:val="22"/>
              </w:rPr>
            </w:pPr>
            <w:r>
              <w:rPr>
                <w:rFonts w:ascii="Tahoma" w:hAnsi="Tahoma" w:cs="Tahoma"/>
                <w:sz w:val="22"/>
                <w:szCs w:val="22"/>
              </w:rPr>
              <w:t>SFG Members</w:t>
            </w:r>
          </w:p>
        </w:tc>
      </w:tr>
      <w:tr w:rsidR="00935D10" w:rsidRPr="002338B6" w14:paraId="3CC21A51" w14:textId="77777777" w:rsidTr="00953F3F">
        <w:trPr>
          <w:cantSplit/>
          <w:trHeight w:val="255"/>
        </w:trPr>
        <w:tc>
          <w:tcPr>
            <w:tcW w:w="4158" w:type="dxa"/>
            <w:shd w:val="clear" w:color="auto" w:fill="auto"/>
          </w:tcPr>
          <w:p w14:paraId="35D03A76" w14:textId="4DAD0D68" w:rsidR="00935D10" w:rsidRPr="00953F3F" w:rsidRDefault="00935D10" w:rsidP="005C38B2">
            <w:pPr>
              <w:rPr>
                <w:rFonts w:ascii="Tahoma" w:hAnsi="Tahoma" w:cs="Tahoma"/>
                <w:snapToGrid w:val="0"/>
                <w:sz w:val="22"/>
                <w:szCs w:val="22"/>
              </w:rPr>
            </w:pPr>
            <w:r w:rsidRPr="00953F3F">
              <w:rPr>
                <w:rFonts w:ascii="Tahoma" w:hAnsi="Tahoma" w:cs="Tahoma"/>
                <w:bCs/>
                <w:snapToGrid w:val="0"/>
                <w:sz w:val="22"/>
                <w:szCs w:val="22"/>
              </w:rPr>
              <w:t>Wendell Tobiason</w:t>
            </w:r>
          </w:p>
        </w:tc>
        <w:tc>
          <w:tcPr>
            <w:tcW w:w="4500" w:type="dxa"/>
            <w:shd w:val="clear" w:color="auto" w:fill="auto"/>
          </w:tcPr>
          <w:p w14:paraId="105F8D72" w14:textId="1F7F4C88" w:rsidR="00935D10" w:rsidRDefault="00935D10" w:rsidP="005C38B2">
            <w:pPr>
              <w:pStyle w:val="NormalTableText"/>
              <w:rPr>
                <w:rFonts w:ascii="Tahoma" w:hAnsi="Tahoma" w:cs="Tahoma"/>
                <w:sz w:val="22"/>
                <w:szCs w:val="22"/>
              </w:rPr>
            </w:pPr>
            <w:r>
              <w:rPr>
                <w:rFonts w:ascii="Tahoma" w:hAnsi="Tahoma" w:cs="Tahoma"/>
                <w:sz w:val="22"/>
                <w:szCs w:val="22"/>
              </w:rPr>
              <w:t>Spark IPS</w:t>
            </w:r>
          </w:p>
        </w:tc>
      </w:tr>
      <w:tr w:rsidR="00935D10" w:rsidRPr="002338B6" w14:paraId="26690093" w14:textId="77777777">
        <w:trPr>
          <w:cantSplit/>
        </w:trPr>
        <w:tc>
          <w:tcPr>
            <w:tcW w:w="4158" w:type="dxa"/>
            <w:shd w:val="clear" w:color="auto" w:fill="auto"/>
          </w:tcPr>
          <w:p w14:paraId="061E63BC" w14:textId="4A958721" w:rsidR="00935D10" w:rsidRPr="00953F3F" w:rsidRDefault="00935D10" w:rsidP="005C38B2">
            <w:pPr>
              <w:rPr>
                <w:rFonts w:ascii="Tahoma" w:hAnsi="Tahoma" w:cs="Tahoma"/>
                <w:snapToGrid w:val="0"/>
                <w:sz w:val="22"/>
                <w:szCs w:val="22"/>
              </w:rPr>
            </w:pPr>
            <w:r>
              <w:rPr>
                <w:rFonts w:ascii="Tahoma" w:hAnsi="Tahoma" w:cs="Tahoma"/>
                <w:bCs/>
                <w:snapToGrid w:val="0"/>
                <w:sz w:val="22"/>
                <w:szCs w:val="22"/>
              </w:rPr>
              <w:t>Heather Grove</w:t>
            </w:r>
          </w:p>
        </w:tc>
        <w:tc>
          <w:tcPr>
            <w:tcW w:w="4500" w:type="dxa"/>
            <w:shd w:val="clear" w:color="auto" w:fill="auto"/>
          </w:tcPr>
          <w:p w14:paraId="56E4E66E" w14:textId="4072E4B9" w:rsidR="00935D10" w:rsidRDefault="00935D10" w:rsidP="005C38B2">
            <w:pPr>
              <w:pStyle w:val="NormalTableText"/>
              <w:rPr>
                <w:rFonts w:ascii="Tahoma" w:hAnsi="Tahoma" w:cs="Tahoma"/>
                <w:sz w:val="22"/>
                <w:szCs w:val="22"/>
              </w:rPr>
            </w:pPr>
            <w:r>
              <w:rPr>
                <w:rFonts w:ascii="Tahoma" w:hAnsi="Tahoma" w:cs="Tahoma"/>
                <w:sz w:val="22"/>
                <w:szCs w:val="22"/>
              </w:rPr>
              <w:t>Standard</w:t>
            </w:r>
          </w:p>
        </w:tc>
      </w:tr>
      <w:tr w:rsidR="00935D10" w:rsidRPr="002338B6" w14:paraId="26D792AA" w14:textId="77777777">
        <w:trPr>
          <w:cantSplit/>
        </w:trPr>
        <w:tc>
          <w:tcPr>
            <w:tcW w:w="4158" w:type="dxa"/>
            <w:shd w:val="clear" w:color="auto" w:fill="auto"/>
          </w:tcPr>
          <w:p w14:paraId="08ED349A" w14:textId="77777777" w:rsidR="00935D10" w:rsidRPr="00953F3F" w:rsidRDefault="00935D10" w:rsidP="005C38B2">
            <w:pPr>
              <w:rPr>
                <w:rFonts w:ascii="Tahoma" w:hAnsi="Tahoma" w:cs="Tahoma"/>
                <w:snapToGrid w:val="0"/>
                <w:sz w:val="22"/>
                <w:szCs w:val="22"/>
              </w:rPr>
            </w:pPr>
            <w:r w:rsidRPr="00953F3F">
              <w:rPr>
                <w:rFonts w:ascii="Tahoma" w:hAnsi="Tahoma" w:cs="Tahoma"/>
                <w:snapToGrid w:val="0"/>
                <w:sz w:val="22"/>
                <w:szCs w:val="22"/>
              </w:rPr>
              <w:t>Tri</w:t>
            </w:r>
            <w:r>
              <w:rPr>
                <w:rFonts w:ascii="Tahoma" w:hAnsi="Tahoma" w:cs="Tahoma"/>
                <w:snapToGrid w:val="0"/>
                <w:sz w:val="22"/>
                <w:szCs w:val="22"/>
              </w:rPr>
              <w:t>ci</w:t>
            </w:r>
            <w:r w:rsidRPr="00953F3F">
              <w:rPr>
                <w:rFonts w:ascii="Tahoma" w:hAnsi="Tahoma" w:cs="Tahoma"/>
                <w:snapToGrid w:val="0"/>
                <w:sz w:val="22"/>
                <w:szCs w:val="22"/>
              </w:rPr>
              <w:t>a Sjoholm</w:t>
            </w:r>
          </w:p>
          <w:p w14:paraId="79C91293" w14:textId="0F07AC06" w:rsidR="00935D10" w:rsidRPr="00953F3F" w:rsidRDefault="00935D10" w:rsidP="005C38B2">
            <w:pPr>
              <w:rPr>
                <w:rFonts w:ascii="Tahoma" w:hAnsi="Tahoma" w:cs="Tahoma"/>
                <w:snapToGrid w:val="0"/>
                <w:sz w:val="22"/>
                <w:szCs w:val="22"/>
              </w:rPr>
            </w:pPr>
            <w:r w:rsidRPr="00953F3F">
              <w:rPr>
                <w:rFonts w:ascii="Tahoma" w:hAnsi="Tahoma" w:cs="Tahoma"/>
                <w:snapToGrid w:val="0"/>
                <w:sz w:val="22"/>
                <w:szCs w:val="22"/>
              </w:rPr>
              <w:t>Greg Gammon</w:t>
            </w:r>
          </w:p>
        </w:tc>
        <w:tc>
          <w:tcPr>
            <w:tcW w:w="4500" w:type="dxa"/>
            <w:shd w:val="clear" w:color="auto" w:fill="auto"/>
          </w:tcPr>
          <w:p w14:paraId="31DA82C5" w14:textId="40302FCC" w:rsidR="00935D10" w:rsidRDefault="00935D10" w:rsidP="005C38B2">
            <w:pPr>
              <w:pStyle w:val="NormalTableText"/>
              <w:rPr>
                <w:rFonts w:ascii="Tahoma" w:hAnsi="Tahoma" w:cs="Tahoma"/>
                <w:sz w:val="22"/>
                <w:szCs w:val="22"/>
              </w:rPr>
            </w:pPr>
            <w:r w:rsidRPr="002338B6">
              <w:rPr>
                <w:rFonts w:ascii="Tahoma" w:hAnsi="Tahoma" w:cs="Tahoma"/>
                <w:sz w:val="22"/>
                <w:szCs w:val="22"/>
              </w:rPr>
              <w:t>Stifel</w:t>
            </w:r>
          </w:p>
        </w:tc>
      </w:tr>
      <w:tr w:rsidR="00935D10" w:rsidRPr="002338B6" w14:paraId="7A32F0CD" w14:textId="77777777">
        <w:trPr>
          <w:cantSplit/>
        </w:trPr>
        <w:tc>
          <w:tcPr>
            <w:tcW w:w="4158" w:type="dxa"/>
            <w:shd w:val="clear" w:color="auto" w:fill="auto"/>
          </w:tcPr>
          <w:p w14:paraId="741670D2" w14:textId="77777777" w:rsidR="00935D10" w:rsidRDefault="00935D10" w:rsidP="005C38B2">
            <w:pPr>
              <w:rPr>
                <w:rFonts w:ascii="Tahoma" w:hAnsi="Tahoma" w:cs="Tahoma"/>
                <w:snapToGrid w:val="0"/>
                <w:sz w:val="22"/>
                <w:szCs w:val="22"/>
              </w:rPr>
            </w:pPr>
            <w:r w:rsidRPr="00953F3F">
              <w:rPr>
                <w:rFonts w:ascii="Tahoma" w:hAnsi="Tahoma" w:cs="Tahoma"/>
                <w:snapToGrid w:val="0"/>
                <w:sz w:val="22"/>
                <w:szCs w:val="22"/>
              </w:rPr>
              <w:t>Chani Lu</w:t>
            </w:r>
          </w:p>
          <w:p w14:paraId="34046AF3" w14:textId="1BF30F3E" w:rsidR="00935D10" w:rsidRDefault="00935D10" w:rsidP="005C38B2">
            <w:pPr>
              <w:rPr>
                <w:rFonts w:ascii="Tahoma" w:hAnsi="Tahoma" w:cs="Tahoma"/>
                <w:bCs/>
                <w:snapToGrid w:val="0"/>
                <w:sz w:val="22"/>
                <w:szCs w:val="22"/>
              </w:rPr>
            </w:pPr>
            <w:r>
              <w:rPr>
                <w:rFonts w:ascii="Tahoma" w:hAnsi="Tahoma" w:cs="Tahoma"/>
                <w:snapToGrid w:val="0"/>
                <w:sz w:val="22"/>
                <w:szCs w:val="22"/>
              </w:rPr>
              <w:t>Chad Ross</w:t>
            </w:r>
          </w:p>
        </w:tc>
        <w:tc>
          <w:tcPr>
            <w:tcW w:w="4500" w:type="dxa"/>
            <w:shd w:val="clear" w:color="auto" w:fill="auto"/>
          </w:tcPr>
          <w:p w14:paraId="2887BB8E" w14:textId="4DFAB864" w:rsidR="00935D10" w:rsidRDefault="00935D10" w:rsidP="005C38B2">
            <w:pPr>
              <w:pStyle w:val="NormalTableText"/>
              <w:rPr>
                <w:rFonts w:ascii="Tahoma" w:hAnsi="Tahoma" w:cs="Tahoma"/>
                <w:sz w:val="22"/>
                <w:szCs w:val="22"/>
              </w:rPr>
            </w:pPr>
            <w:r w:rsidRPr="002338B6">
              <w:rPr>
                <w:rFonts w:ascii="Tahoma" w:hAnsi="Tahoma" w:cs="Tahoma"/>
                <w:sz w:val="22"/>
                <w:szCs w:val="22"/>
              </w:rPr>
              <w:t>Symetra</w:t>
            </w:r>
          </w:p>
        </w:tc>
      </w:tr>
      <w:tr w:rsidR="00935D10" w:rsidRPr="002338B6" w14:paraId="30204862" w14:textId="77777777">
        <w:trPr>
          <w:cantSplit/>
        </w:trPr>
        <w:tc>
          <w:tcPr>
            <w:tcW w:w="4158" w:type="dxa"/>
            <w:shd w:val="clear" w:color="auto" w:fill="auto"/>
          </w:tcPr>
          <w:p w14:paraId="37224818" w14:textId="32C02C9F" w:rsidR="00935D10" w:rsidRPr="00953F3F" w:rsidRDefault="00935D10" w:rsidP="005C38B2">
            <w:pPr>
              <w:rPr>
                <w:rFonts w:ascii="Arial" w:hAnsi="Arial" w:cs="Arial"/>
                <w:color w:val="000000"/>
              </w:rPr>
            </w:pPr>
            <w:r>
              <w:rPr>
                <w:rFonts w:ascii="Tahoma" w:hAnsi="Tahoma" w:cs="Tahoma"/>
                <w:snapToGrid w:val="0"/>
                <w:sz w:val="22"/>
                <w:szCs w:val="22"/>
              </w:rPr>
              <w:t>Michael Sullivan</w:t>
            </w:r>
          </w:p>
        </w:tc>
        <w:tc>
          <w:tcPr>
            <w:tcW w:w="4500" w:type="dxa"/>
            <w:shd w:val="clear" w:color="auto" w:fill="auto"/>
          </w:tcPr>
          <w:p w14:paraId="39348D5F" w14:textId="7369EE4F" w:rsidR="00935D10" w:rsidRDefault="00935D10" w:rsidP="005C38B2">
            <w:pPr>
              <w:pStyle w:val="NormalTableText"/>
              <w:rPr>
                <w:rFonts w:ascii="Tahoma" w:hAnsi="Tahoma" w:cs="Tahoma"/>
                <w:sz w:val="22"/>
                <w:szCs w:val="22"/>
              </w:rPr>
            </w:pPr>
            <w:r>
              <w:rPr>
                <w:rFonts w:ascii="Tahoma" w:hAnsi="Tahoma" w:cs="Tahoma"/>
                <w:sz w:val="22"/>
                <w:szCs w:val="22"/>
              </w:rPr>
              <w:t>Talcott</w:t>
            </w:r>
          </w:p>
        </w:tc>
      </w:tr>
      <w:tr w:rsidR="00935D10" w:rsidRPr="002338B6" w14:paraId="73EE77B8" w14:textId="77777777">
        <w:trPr>
          <w:cantSplit/>
          <w:trHeight w:val="273"/>
        </w:trPr>
        <w:tc>
          <w:tcPr>
            <w:tcW w:w="4158" w:type="dxa"/>
            <w:shd w:val="clear" w:color="auto" w:fill="auto"/>
          </w:tcPr>
          <w:p w14:paraId="05C463B9" w14:textId="77777777" w:rsidR="00935D10" w:rsidRDefault="00935D10" w:rsidP="002C1575">
            <w:pPr>
              <w:rPr>
                <w:rFonts w:ascii="Tahoma" w:hAnsi="Tahoma" w:cs="Tahoma"/>
                <w:snapToGrid w:val="0"/>
                <w:sz w:val="22"/>
                <w:szCs w:val="22"/>
              </w:rPr>
            </w:pPr>
            <w:r w:rsidRPr="00953F3F">
              <w:rPr>
                <w:rFonts w:ascii="Tahoma" w:hAnsi="Tahoma" w:cs="Tahoma"/>
                <w:snapToGrid w:val="0"/>
                <w:sz w:val="22"/>
                <w:szCs w:val="22"/>
              </w:rPr>
              <w:t>Dan Reiss</w:t>
            </w:r>
          </w:p>
          <w:p w14:paraId="5A326973" w14:textId="77777777" w:rsidR="00935D10" w:rsidRPr="00D42399" w:rsidRDefault="00935D10" w:rsidP="002C1575">
            <w:pPr>
              <w:rPr>
                <w:rFonts w:ascii="Tahoma" w:hAnsi="Tahoma" w:cs="Tahoma"/>
                <w:snapToGrid w:val="0"/>
                <w:sz w:val="22"/>
                <w:szCs w:val="22"/>
              </w:rPr>
            </w:pPr>
            <w:r>
              <w:rPr>
                <w:rFonts w:ascii="Tahoma" w:hAnsi="Tahoma" w:cs="Tahoma"/>
                <w:snapToGrid w:val="0"/>
                <w:sz w:val="22"/>
                <w:szCs w:val="22"/>
              </w:rPr>
              <w:t>Nancy Merryman</w:t>
            </w:r>
          </w:p>
          <w:p w14:paraId="5B045849" w14:textId="77777777" w:rsidR="00935D10" w:rsidRDefault="00935D10" w:rsidP="002C1575">
            <w:pPr>
              <w:rPr>
                <w:rFonts w:ascii="Tahoma" w:hAnsi="Tahoma" w:cs="Tahoma"/>
                <w:bCs/>
                <w:snapToGrid w:val="0"/>
                <w:sz w:val="22"/>
                <w:szCs w:val="22"/>
              </w:rPr>
            </w:pPr>
            <w:r w:rsidRPr="00953F3F">
              <w:rPr>
                <w:rFonts w:ascii="Tahoma" w:hAnsi="Tahoma" w:cs="Tahoma"/>
                <w:bCs/>
                <w:snapToGrid w:val="0"/>
                <w:sz w:val="22"/>
                <w:szCs w:val="22"/>
              </w:rPr>
              <w:t>Emily Cole</w:t>
            </w:r>
          </w:p>
          <w:p w14:paraId="50BBDDDB" w14:textId="77777777" w:rsidR="00935D10" w:rsidRDefault="00935D10" w:rsidP="002C1575">
            <w:pPr>
              <w:rPr>
                <w:rFonts w:ascii="Tahoma" w:hAnsi="Tahoma" w:cs="Tahoma"/>
                <w:bCs/>
                <w:snapToGrid w:val="0"/>
                <w:sz w:val="22"/>
                <w:szCs w:val="22"/>
              </w:rPr>
            </w:pPr>
            <w:r w:rsidRPr="00E646ED">
              <w:rPr>
                <w:rFonts w:ascii="Tahoma" w:hAnsi="Tahoma" w:cs="Tahoma"/>
                <w:bCs/>
                <w:snapToGrid w:val="0"/>
                <w:sz w:val="22"/>
                <w:szCs w:val="22"/>
              </w:rPr>
              <w:t>Leah Iklov</w:t>
            </w:r>
          </w:p>
          <w:p w14:paraId="2191352E" w14:textId="523B05A1" w:rsidR="00935D10" w:rsidRPr="00A77A5E" w:rsidRDefault="00935D10" w:rsidP="005C38B2">
            <w:pPr>
              <w:rPr>
                <w:rFonts w:ascii="Tahoma" w:hAnsi="Tahoma" w:cs="Tahoma"/>
                <w:bCs/>
                <w:snapToGrid w:val="0"/>
                <w:sz w:val="22"/>
                <w:szCs w:val="22"/>
              </w:rPr>
            </w:pPr>
            <w:r>
              <w:rPr>
                <w:rFonts w:ascii="Tahoma" w:hAnsi="Tahoma" w:cs="Tahoma"/>
                <w:bCs/>
                <w:snapToGrid w:val="0"/>
                <w:sz w:val="22"/>
                <w:szCs w:val="22"/>
              </w:rPr>
              <w:t>Jamie Penning</w:t>
            </w:r>
          </w:p>
        </w:tc>
        <w:tc>
          <w:tcPr>
            <w:tcW w:w="4500" w:type="dxa"/>
            <w:shd w:val="clear" w:color="auto" w:fill="auto"/>
          </w:tcPr>
          <w:p w14:paraId="5AB1D969" w14:textId="55EAE1D0" w:rsidR="00935D10" w:rsidRPr="00ED662E" w:rsidRDefault="00935D10" w:rsidP="005C38B2">
            <w:pPr>
              <w:pStyle w:val="NormalTableText"/>
              <w:rPr>
                <w:rFonts w:ascii="Tahoma" w:hAnsi="Tahoma" w:cs="Tahoma"/>
                <w:sz w:val="22"/>
                <w:szCs w:val="22"/>
              </w:rPr>
            </w:pPr>
            <w:r w:rsidRPr="002338B6">
              <w:rPr>
                <w:rFonts w:ascii="Tahoma" w:hAnsi="Tahoma" w:cs="Tahoma"/>
                <w:sz w:val="22"/>
                <w:szCs w:val="22"/>
              </w:rPr>
              <w:t>Trans</w:t>
            </w:r>
            <w:r>
              <w:rPr>
                <w:rFonts w:ascii="Tahoma" w:hAnsi="Tahoma" w:cs="Tahoma"/>
                <w:sz w:val="22"/>
                <w:szCs w:val="22"/>
              </w:rPr>
              <w:t>a</w:t>
            </w:r>
            <w:r w:rsidRPr="002338B6">
              <w:rPr>
                <w:rFonts w:ascii="Tahoma" w:hAnsi="Tahoma" w:cs="Tahoma"/>
                <w:sz w:val="22"/>
                <w:szCs w:val="22"/>
              </w:rPr>
              <w:t>merica</w:t>
            </w:r>
          </w:p>
        </w:tc>
      </w:tr>
      <w:tr w:rsidR="00935D10" w:rsidRPr="002338B6" w14:paraId="15E702D5" w14:textId="77777777">
        <w:trPr>
          <w:cantSplit/>
          <w:trHeight w:val="273"/>
        </w:trPr>
        <w:tc>
          <w:tcPr>
            <w:tcW w:w="4158" w:type="dxa"/>
            <w:shd w:val="clear" w:color="auto" w:fill="auto"/>
          </w:tcPr>
          <w:p w14:paraId="3F0C5ED7" w14:textId="77777777" w:rsidR="00935D10" w:rsidRDefault="00935D10" w:rsidP="002C1575">
            <w:pPr>
              <w:rPr>
                <w:rFonts w:ascii="Tahoma" w:hAnsi="Tahoma" w:cs="Tahoma"/>
                <w:snapToGrid w:val="0"/>
                <w:sz w:val="22"/>
                <w:szCs w:val="22"/>
              </w:rPr>
            </w:pPr>
            <w:r>
              <w:rPr>
                <w:rFonts w:ascii="Tahoma" w:hAnsi="Tahoma" w:cs="Tahoma"/>
                <w:snapToGrid w:val="0"/>
                <w:sz w:val="22"/>
                <w:szCs w:val="22"/>
              </w:rPr>
              <w:t>Cole Reuter</w:t>
            </w:r>
          </w:p>
          <w:p w14:paraId="589F3BEA" w14:textId="77777777" w:rsidR="00935D10" w:rsidRDefault="00935D10" w:rsidP="002C1575">
            <w:pPr>
              <w:rPr>
                <w:rFonts w:ascii="Tahoma" w:hAnsi="Tahoma" w:cs="Tahoma"/>
                <w:snapToGrid w:val="0"/>
                <w:sz w:val="22"/>
                <w:szCs w:val="22"/>
              </w:rPr>
            </w:pPr>
            <w:r>
              <w:rPr>
                <w:rFonts w:ascii="Tahoma" w:hAnsi="Tahoma" w:cs="Tahoma"/>
                <w:snapToGrid w:val="0"/>
                <w:sz w:val="22"/>
                <w:szCs w:val="22"/>
              </w:rPr>
              <w:t>Cathy Weidman</w:t>
            </w:r>
          </w:p>
          <w:p w14:paraId="4720E0C8" w14:textId="6FCA69BB" w:rsidR="00935D10" w:rsidRPr="00542F82" w:rsidRDefault="00935D10" w:rsidP="005C38B2">
            <w:pPr>
              <w:rPr>
                <w:rFonts w:ascii="Tahoma" w:hAnsi="Tahoma" w:cs="Tahoma"/>
                <w:snapToGrid w:val="0"/>
                <w:sz w:val="22"/>
                <w:szCs w:val="22"/>
              </w:rPr>
            </w:pPr>
            <w:r>
              <w:rPr>
                <w:rFonts w:ascii="Tahoma" w:hAnsi="Tahoma" w:cs="Tahoma"/>
                <w:snapToGrid w:val="0"/>
                <w:sz w:val="22"/>
                <w:szCs w:val="22"/>
              </w:rPr>
              <w:t>Nicky Remy</w:t>
            </w:r>
          </w:p>
        </w:tc>
        <w:tc>
          <w:tcPr>
            <w:tcW w:w="4500" w:type="dxa"/>
            <w:shd w:val="clear" w:color="auto" w:fill="auto"/>
          </w:tcPr>
          <w:p w14:paraId="535C459A" w14:textId="1840FE3A" w:rsidR="00935D10" w:rsidRDefault="00935D10" w:rsidP="005C38B2">
            <w:pPr>
              <w:pStyle w:val="NormalTableText"/>
              <w:rPr>
                <w:rFonts w:ascii="Tahoma" w:hAnsi="Tahoma" w:cs="Tahoma"/>
                <w:sz w:val="22"/>
                <w:szCs w:val="22"/>
              </w:rPr>
            </w:pPr>
            <w:proofErr w:type="spellStart"/>
            <w:r>
              <w:rPr>
                <w:rFonts w:ascii="Tahoma" w:hAnsi="Tahoma" w:cs="Tahoma"/>
                <w:sz w:val="22"/>
                <w:szCs w:val="22"/>
              </w:rPr>
              <w:t>Trustage</w:t>
            </w:r>
            <w:proofErr w:type="spellEnd"/>
            <w:r>
              <w:rPr>
                <w:rFonts w:ascii="Tahoma" w:hAnsi="Tahoma" w:cs="Tahoma"/>
                <w:sz w:val="22"/>
                <w:szCs w:val="22"/>
              </w:rPr>
              <w:t xml:space="preserve"> (CUNA Mutual)</w:t>
            </w:r>
          </w:p>
        </w:tc>
      </w:tr>
      <w:tr w:rsidR="00935D10" w:rsidRPr="002338B6" w14:paraId="17540F2A" w14:textId="77777777">
        <w:trPr>
          <w:cantSplit/>
        </w:trPr>
        <w:tc>
          <w:tcPr>
            <w:tcW w:w="4158" w:type="dxa"/>
            <w:shd w:val="clear" w:color="auto" w:fill="auto"/>
          </w:tcPr>
          <w:p w14:paraId="215C96FD" w14:textId="77777777" w:rsidR="00935D10" w:rsidRDefault="00935D10" w:rsidP="005C38B2">
            <w:pPr>
              <w:rPr>
                <w:rFonts w:ascii="Tahoma" w:hAnsi="Tahoma" w:cs="Tahoma"/>
                <w:snapToGrid w:val="0"/>
                <w:sz w:val="22"/>
                <w:szCs w:val="22"/>
              </w:rPr>
            </w:pPr>
            <w:r>
              <w:rPr>
                <w:rFonts w:ascii="Tahoma" w:hAnsi="Tahoma" w:cs="Tahoma"/>
                <w:snapToGrid w:val="0"/>
                <w:sz w:val="22"/>
                <w:szCs w:val="22"/>
              </w:rPr>
              <w:t>Katie Byrnes-Esteves</w:t>
            </w:r>
          </w:p>
          <w:p w14:paraId="59C8EA25" w14:textId="5EEBB6F4" w:rsidR="004572F7" w:rsidRPr="00953F3F" w:rsidRDefault="004572F7" w:rsidP="005C38B2">
            <w:pPr>
              <w:rPr>
                <w:rFonts w:ascii="Tahoma" w:hAnsi="Tahoma" w:cs="Tahoma"/>
                <w:bCs/>
                <w:snapToGrid w:val="0"/>
                <w:sz w:val="22"/>
                <w:szCs w:val="22"/>
              </w:rPr>
            </w:pPr>
            <w:r>
              <w:rPr>
                <w:rFonts w:ascii="Tahoma" w:hAnsi="Tahoma" w:cs="Tahoma"/>
                <w:sz w:val="22"/>
                <w:szCs w:val="22"/>
              </w:rPr>
              <w:t>Able Mahaffey</w:t>
            </w:r>
          </w:p>
        </w:tc>
        <w:tc>
          <w:tcPr>
            <w:tcW w:w="4500" w:type="dxa"/>
            <w:shd w:val="clear" w:color="auto" w:fill="auto"/>
          </w:tcPr>
          <w:p w14:paraId="0BCB74FF" w14:textId="13C3EDEC" w:rsidR="00935D10" w:rsidRPr="002338B6" w:rsidRDefault="00935D10" w:rsidP="005C38B2">
            <w:pPr>
              <w:pStyle w:val="NormalTableText"/>
              <w:rPr>
                <w:rFonts w:ascii="Tahoma" w:hAnsi="Tahoma" w:cs="Tahoma"/>
                <w:sz w:val="22"/>
                <w:szCs w:val="22"/>
              </w:rPr>
            </w:pPr>
            <w:r w:rsidRPr="002338B6">
              <w:rPr>
                <w:rFonts w:ascii="Tahoma" w:hAnsi="Tahoma" w:cs="Tahoma"/>
                <w:sz w:val="22"/>
                <w:szCs w:val="22"/>
              </w:rPr>
              <w:t>Voya</w:t>
            </w:r>
            <w:r>
              <w:rPr>
                <w:rFonts w:ascii="Tahoma" w:hAnsi="Tahoma" w:cs="Tahoma"/>
                <w:sz w:val="22"/>
                <w:szCs w:val="22"/>
              </w:rPr>
              <w:t xml:space="preserve"> / Venerable</w:t>
            </w:r>
          </w:p>
        </w:tc>
      </w:tr>
      <w:tr w:rsidR="00935D10" w:rsidRPr="002338B6" w14:paraId="4AFBACD5" w14:textId="77777777">
        <w:trPr>
          <w:cantSplit/>
        </w:trPr>
        <w:tc>
          <w:tcPr>
            <w:tcW w:w="4158" w:type="dxa"/>
            <w:shd w:val="clear" w:color="auto" w:fill="auto"/>
          </w:tcPr>
          <w:p w14:paraId="1EA52B59" w14:textId="77777777" w:rsidR="00935D10" w:rsidRDefault="00935D10" w:rsidP="002C1575">
            <w:pPr>
              <w:rPr>
                <w:rFonts w:ascii="Tahoma" w:hAnsi="Tahoma" w:cs="Tahoma"/>
                <w:sz w:val="22"/>
                <w:szCs w:val="22"/>
              </w:rPr>
            </w:pPr>
            <w:r>
              <w:rPr>
                <w:rFonts w:ascii="Tahoma" w:hAnsi="Tahoma" w:cs="Tahoma"/>
                <w:sz w:val="22"/>
                <w:szCs w:val="22"/>
              </w:rPr>
              <w:t>Juanita Guerrero</w:t>
            </w:r>
          </w:p>
          <w:p w14:paraId="508DB59E" w14:textId="417CBA44" w:rsidR="00935D10" w:rsidRDefault="00935D10" w:rsidP="002C1575">
            <w:pPr>
              <w:rPr>
                <w:rFonts w:ascii="Tahoma" w:hAnsi="Tahoma" w:cs="Tahoma"/>
                <w:snapToGrid w:val="0"/>
                <w:sz w:val="22"/>
                <w:szCs w:val="22"/>
              </w:rPr>
            </w:pPr>
            <w:r>
              <w:rPr>
                <w:rFonts w:ascii="Tahoma" w:hAnsi="Tahoma" w:cs="Tahoma"/>
                <w:sz w:val="22"/>
                <w:szCs w:val="22"/>
              </w:rPr>
              <w:t>Brandon Slotness</w:t>
            </w:r>
          </w:p>
        </w:tc>
        <w:tc>
          <w:tcPr>
            <w:tcW w:w="4500" w:type="dxa"/>
            <w:shd w:val="clear" w:color="auto" w:fill="auto"/>
          </w:tcPr>
          <w:p w14:paraId="677D3F8B" w14:textId="24DD4AED" w:rsidR="00935D10" w:rsidRDefault="00935D10" w:rsidP="002C1575">
            <w:pPr>
              <w:pStyle w:val="NormalTableText"/>
              <w:rPr>
                <w:rFonts w:ascii="Tahoma" w:hAnsi="Tahoma" w:cs="Tahoma"/>
                <w:sz w:val="22"/>
                <w:szCs w:val="22"/>
              </w:rPr>
            </w:pPr>
            <w:r>
              <w:rPr>
                <w:rFonts w:ascii="Tahoma" w:hAnsi="Tahoma" w:cs="Tahoma"/>
                <w:sz w:val="22"/>
                <w:szCs w:val="22"/>
              </w:rPr>
              <w:t>USAA</w:t>
            </w:r>
          </w:p>
        </w:tc>
      </w:tr>
      <w:tr w:rsidR="00935D10" w:rsidRPr="002338B6" w14:paraId="72126274" w14:textId="77777777">
        <w:trPr>
          <w:cantSplit/>
        </w:trPr>
        <w:tc>
          <w:tcPr>
            <w:tcW w:w="4158" w:type="dxa"/>
            <w:shd w:val="clear" w:color="auto" w:fill="auto"/>
          </w:tcPr>
          <w:p w14:paraId="30C96DAC" w14:textId="77777777" w:rsidR="00935D10" w:rsidRDefault="00935D10" w:rsidP="002C1575">
            <w:pPr>
              <w:rPr>
                <w:rFonts w:ascii="Tahoma" w:hAnsi="Tahoma" w:cs="Tahoma"/>
                <w:sz w:val="22"/>
                <w:szCs w:val="22"/>
              </w:rPr>
            </w:pPr>
            <w:r>
              <w:rPr>
                <w:rFonts w:ascii="Tahoma" w:hAnsi="Tahoma" w:cs="Tahoma"/>
                <w:sz w:val="22"/>
                <w:szCs w:val="22"/>
              </w:rPr>
              <w:t>April Grover</w:t>
            </w:r>
          </w:p>
          <w:p w14:paraId="1107AABE" w14:textId="3A8125D8" w:rsidR="00935D10" w:rsidRPr="00953F3F" w:rsidRDefault="00935D10" w:rsidP="002C1575">
            <w:pPr>
              <w:rPr>
                <w:rFonts w:ascii="Tahoma" w:hAnsi="Tahoma" w:cs="Tahoma"/>
                <w:snapToGrid w:val="0"/>
                <w:sz w:val="22"/>
                <w:szCs w:val="22"/>
              </w:rPr>
            </w:pPr>
            <w:r>
              <w:rPr>
                <w:rFonts w:ascii="Tahoma" w:hAnsi="Tahoma" w:cs="Tahoma"/>
                <w:sz w:val="22"/>
                <w:szCs w:val="22"/>
              </w:rPr>
              <w:t>Emily Pletsch</w:t>
            </w:r>
          </w:p>
        </w:tc>
        <w:tc>
          <w:tcPr>
            <w:tcW w:w="4500" w:type="dxa"/>
            <w:shd w:val="clear" w:color="auto" w:fill="auto"/>
          </w:tcPr>
          <w:p w14:paraId="6E2DE761" w14:textId="11064A79" w:rsidR="00935D10" w:rsidRPr="002338B6" w:rsidRDefault="00935D10" w:rsidP="002C1575">
            <w:pPr>
              <w:pStyle w:val="NormalTableText"/>
              <w:rPr>
                <w:rFonts w:ascii="Tahoma" w:hAnsi="Tahoma" w:cs="Tahoma"/>
                <w:sz w:val="22"/>
                <w:szCs w:val="22"/>
              </w:rPr>
            </w:pPr>
            <w:r>
              <w:rPr>
                <w:rFonts w:ascii="Tahoma" w:hAnsi="Tahoma" w:cs="Tahoma"/>
                <w:sz w:val="22"/>
                <w:szCs w:val="22"/>
              </w:rPr>
              <w:t>Wells Fargo</w:t>
            </w:r>
          </w:p>
        </w:tc>
      </w:tr>
      <w:tr w:rsidR="00935D10" w:rsidRPr="002338B6" w14:paraId="764B82DF" w14:textId="77777777">
        <w:trPr>
          <w:cantSplit/>
        </w:trPr>
        <w:tc>
          <w:tcPr>
            <w:tcW w:w="4158" w:type="dxa"/>
            <w:shd w:val="clear" w:color="auto" w:fill="auto"/>
          </w:tcPr>
          <w:p w14:paraId="7E32560E" w14:textId="77777777" w:rsidR="00935D10" w:rsidRDefault="00935D10" w:rsidP="002C1575">
            <w:pPr>
              <w:rPr>
                <w:rFonts w:ascii="Tahoma" w:hAnsi="Tahoma" w:cs="Tahoma"/>
                <w:sz w:val="22"/>
                <w:szCs w:val="22"/>
              </w:rPr>
            </w:pPr>
            <w:r w:rsidRPr="003B00B2">
              <w:rPr>
                <w:rFonts w:ascii="Tahoma" w:hAnsi="Tahoma" w:cs="Tahoma"/>
                <w:sz w:val="22"/>
                <w:szCs w:val="22"/>
              </w:rPr>
              <w:t>Victoria Trasente</w:t>
            </w:r>
          </w:p>
          <w:p w14:paraId="541ECD11" w14:textId="6C1C587C" w:rsidR="00935D10" w:rsidRPr="00953F3F" w:rsidRDefault="00935D10" w:rsidP="002C1575">
            <w:pPr>
              <w:rPr>
                <w:rFonts w:ascii="Tahoma" w:hAnsi="Tahoma" w:cs="Tahoma"/>
                <w:snapToGrid w:val="0"/>
                <w:sz w:val="22"/>
                <w:szCs w:val="22"/>
              </w:rPr>
            </w:pPr>
            <w:r>
              <w:rPr>
                <w:rFonts w:ascii="Tahoma" w:hAnsi="Tahoma" w:cs="Tahoma"/>
                <w:sz w:val="22"/>
                <w:szCs w:val="22"/>
              </w:rPr>
              <w:t>Amber Zeigler</w:t>
            </w:r>
          </w:p>
        </w:tc>
        <w:tc>
          <w:tcPr>
            <w:tcW w:w="4500" w:type="dxa"/>
            <w:shd w:val="clear" w:color="auto" w:fill="auto"/>
          </w:tcPr>
          <w:p w14:paraId="3CADE589" w14:textId="1B26362D" w:rsidR="00935D10" w:rsidRPr="002338B6" w:rsidRDefault="00935D10" w:rsidP="002C1575">
            <w:pPr>
              <w:pStyle w:val="NormalTableText"/>
              <w:rPr>
                <w:rFonts w:ascii="Tahoma" w:hAnsi="Tahoma" w:cs="Tahoma"/>
                <w:sz w:val="22"/>
                <w:szCs w:val="22"/>
              </w:rPr>
            </w:pPr>
            <w:r>
              <w:rPr>
                <w:rFonts w:ascii="Tahoma" w:hAnsi="Tahoma" w:cs="Tahoma"/>
                <w:sz w:val="22"/>
                <w:szCs w:val="22"/>
              </w:rPr>
              <w:t>Verisk</w:t>
            </w:r>
          </w:p>
        </w:tc>
      </w:tr>
    </w:tbl>
    <w:p w14:paraId="1BC198A3" w14:textId="0550EAC0" w:rsidR="00DB6B58" w:rsidRDefault="00DB6B58" w:rsidP="00C0059F">
      <w:pPr>
        <w:pStyle w:val="Heading2"/>
        <w:jc w:val="center"/>
        <w:rPr>
          <w:rFonts w:ascii="Tahoma" w:hAnsi="Tahoma" w:cs="Tahoma"/>
          <w:sz w:val="22"/>
          <w:szCs w:val="28"/>
        </w:rPr>
      </w:pPr>
    </w:p>
    <w:p w14:paraId="0C4A7ADB" w14:textId="2057D264" w:rsidR="009748EC" w:rsidRDefault="009748EC" w:rsidP="009748EC"/>
    <w:p w14:paraId="642F0DF5" w14:textId="7C3762B7" w:rsidR="009748EC" w:rsidRDefault="009748EC" w:rsidP="009748EC"/>
    <w:p w14:paraId="73D30A34" w14:textId="023B5352" w:rsidR="009748EC" w:rsidRDefault="009748EC" w:rsidP="009748EC"/>
    <w:p w14:paraId="38F82FF4" w14:textId="24548234" w:rsidR="009748EC" w:rsidRDefault="009748EC" w:rsidP="009748EC"/>
    <w:p w14:paraId="5913D836" w14:textId="695A68DB" w:rsidR="009748EC" w:rsidRDefault="009748EC" w:rsidP="009748EC"/>
    <w:p w14:paraId="4C758036" w14:textId="52C46B9C" w:rsidR="009748EC" w:rsidRDefault="009748EC" w:rsidP="009748EC"/>
    <w:p w14:paraId="54613143" w14:textId="2FABBF44" w:rsidR="009748EC" w:rsidRDefault="009748EC" w:rsidP="009748EC"/>
    <w:p w14:paraId="6AD56B11" w14:textId="77777777" w:rsidR="009748EC" w:rsidRPr="009748EC" w:rsidRDefault="009748EC" w:rsidP="009748EC"/>
    <w:p w14:paraId="0C25C4D8" w14:textId="5855E105" w:rsidR="00C0059F" w:rsidRDefault="00C0059F" w:rsidP="00C0059F">
      <w:pPr>
        <w:pStyle w:val="Heading2"/>
        <w:jc w:val="center"/>
        <w:rPr>
          <w:rFonts w:ascii="Tahoma" w:hAnsi="Tahoma" w:cs="Tahoma"/>
          <w:sz w:val="24"/>
          <w:szCs w:val="32"/>
        </w:rPr>
      </w:pPr>
      <w:r w:rsidRPr="00DB6B58">
        <w:rPr>
          <w:rFonts w:ascii="Tahoma" w:hAnsi="Tahoma" w:cs="Tahoma"/>
          <w:sz w:val="24"/>
          <w:szCs w:val="32"/>
        </w:rPr>
        <w:lastRenderedPageBreak/>
        <w:t>Meeting Minutes</w:t>
      </w:r>
    </w:p>
    <w:p w14:paraId="2688E102" w14:textId="77777777" w:rsidR="00FB2E05" w:rsidRPr="003734E0" w:rsidRDefault="00FB2E05" w:rsidP="00FB2E05">
      <w:pPr>
        <w:spacing w:line="240" w:lineRule="exact"/>
        <w:rPr>
          <w:rFonts w:ascii="Tahoma" w:hAnsi="Tahoma" w:cs="Tahoma"/>
          <w:b/>
          <w:bCs/>
          <w:color w:val="000000"/>
          <w:sz w:val="24"/>
          <w:szCs w:val="24"/>
        </w:rPr>
      </w:pPr>
      <w:r w:rsidRPr="003734E0">
        <w:rPr>
          <w:rFonts w:ascii="Tahoma" w:hAnsi="Tahoma" w:cs="Tahoma"/>
          <w:b/>
          <w:bCs/>
          <w:color w:val="000000"/>
          <w:sz w:val="24"/>
          <w:szCs w:val="24"/>
        </w:rPr>
        <w:t xml:space="preserve">Announcements </w:t>
      </w:r>
    </w:p>
    <w:p w14:paraId="71A67440" w14:textId="77777777" w:rsidR="00FB2E05" w:rsidRPr="00FB2E05" w:rsidRDefault="00FB2E05" w:rsidP="00FB2E05"/>
    <w:p w14:paraId="2F3E389E" w14:textId="77777777" w:rsidR="00FB2E05" w:rsidRDefault="00FB2E05" w:rsidP="00FB2E05">
      <w:pPr>
        <w:pStyle w:val="ListParagraph"/>
        <w:numPr>
          <w:ilvl w:val="0"/>
          <w:numId w:val="28"/>
        </w:numPr>
        <w:tabs>
          <w:tab w:val="left" w:pos="720"/>
        </w:tabs>
        <w:spacing w:line="240" w:lineRule="exact"/>
        <w:rPr>
          <w:rFonts w:ascii="Tahoma" w:hAnsi="Tahoma" w:cs="Tahoma"/>
          <w:sz w:val="24"/>
          <w:szCs w:val="24"/>
        </w:rPr>
      </w:pPr>
      <w:r w:rsidRPr="007A6002">
        <w:rPr>
          <w:rFonts w:ascii="Tahoma" w:hAnsi="Tahoma" w:cs="Tahoma"/>
          <w:sz w:val="24"/>
          <w:szCs w:val="24"/>
        </w:rPr>
        <w:t>January 2024 Code List Release</w:t>
      </w:r>
    </w:p>
    <w:p w14:paraId="010ED859" w14:textId="77777777" w:rsidR="00FB2E05" w:rsidRPr="004D3FCE" w:rsidRDefault="00FB2E05" w:rsidP="00FB2E05">
      <w:pPr>
        <w:pStyle w:val="ListParagraph"/>
        <w:numPr>
          <w:ilvl w:val="1"/>
          <w:numId w:val="28"/>
        </w:numPr>
        <w:tabs>
          <w:tab w:val="left" w:pos="720"/>
        </w:tabs>
        <w:spacing w:line="240" w:lineRule="exact"/>
        <w:rPr>
          <w:rFonts w:ascii="Tahoma" w:hAnsi="Tahoma" w:cs="Tahoma"/>
          <w:sz w:val="22"/>
          <w:szCs w:val="22"/>
        </w:rPr>
      </w:pPr>
      <w:r w:rsidRPr="004D3FCE">
        <w:rPr>
          <w:rFonts w:ascii="Tahoma" w:hAnsi="Tahoma" w:cs="Tahoma"/>
          <w:sz w:val="22"/>
          <w:szCs w:val="22"/>
        </w:rPr>
        <w:t>PSE – January 12, 2024</w:t>
      </w:r>
    </w:p>
    <w:p w14:paraId="318E84BB" w14:textId="77777777" w:rsidR="00FB2E05" w:rsidRPr="004D3FCE" w:rsidRDefault="00FB2E05" w:rsidP="00FB2E05">
      <w:pPr>
        <w:pStyle w:val="ListParagraph"/>
        <w:numPr>
          <w:ilvl w:val="1"/>
          <w:numId w:val="28"/>
        </w:numPr>
        <w:tabs>
          <w:tab w:val="left" w:pos="720"/>
        </w:tabs>
        <w:spacing w:line="240" w:lineRule="exact"/>
        <w:rPr>
          <w:rFonts w:ascii="Tahoma" w:hAnsi="Tahoma" w:cs="Tahoma"/>
          <w:sz w:val="22"/>
          <w:szCs w:val="22"/>
        </w:rPr>
      </w:pPr>
      <w:r w:rsidRPr="004D3FCE">
        <w:rPr>
          <w:rFonts w:ascii="Tahoma" w:hAnsi="Tahoma" w:cs="Tahoma"/>
          <w:sz w:val="22"/>
          <w:szCs w:val="22"/>
        </w:rPr>
        <w:t>Product – January 19, 2024</w:t>
      </w:r>
    </w:p>
    <w:p w14:paraId="4386CED4" w14:textId="77777777" w:rsidR="00FB2E05" w:rsidRPr="004D3FCE" w:rsidRDefault="00FB2E05" w:rsidP="00FB2E05">
      <w:pPr>
        <w:pStyle w:val="ListParagraph"/>
        <w:numPr>
          <w:ilvl w:val="2"/>
          <w:numId w:val="28"/>
        </w:numPr>
        <w:tabs>
          <w:tab w:val="left" w:pos="720"/>
        </w:tabs>
        <w:spacing w:line="240" w:lineRule="exact"/>
        <w:rPr>
          <w:rFonts w:ascii="Tahoma" w:hAnsi="Tahoma" w:cs="Tahoma"/>
          <w:sz w:val="22"/>
          <w:szCs w:val="22"/>
        </w:rPr>
      </w:pPr>
      <w:r w:rsidRPr="004D3FCE">
        <w:rPr>
          <w:rFonts w:ascii="Tahoma" w:hAnsi="Tahoma" w:cs="Tahoma"/>
          <w:sz w:val="22"/>
          <w:szCs w:val="22"/>
        </w:rPr>
        <w:t>Product Impacted - POV</w:t>
      </w:r>
    </w:p>
    <w:p w14:paraId="25B978A4" w14:textId="77777777" w:rsidR="00FB2E05" w:rsidRPr="00401A3C" w:rsidRDefault="00FB2E05" w:rsidP="00FB2E05">
      <w:pPr>
        <w:pStyle w:val="ListParagraph"/>
        <w:numPr>
          <w:ilvl w:val="0"/>
          <w:numId w:val="28"/>
        </w:numPr>
        <w:tabs>
          <w:tab w:val="left" w:pos="720"/>
        </w:tabs>
        <w:spacing w:line="240" w:lineRule="exact"/>
        <w:rPr>
          <w:rFonts w:ascii="Tahoma" w:hAnsi="Tahoma" w:cs="Tahoma"/>
          <w:sz w:val="24"/>
          <w:szCs w:val="24"/>
        </w:rPr>
      </w:pPr>
      <w:r w:rsidRPr="007A6002">
        <w:rPr>
          <w:rFonts w:ascii="Tahoma" w:hAnsi="Tahoma" w:cs="Tahoma"/>
          <w:sz w:val="24"/>
          <w:szCs w:val="24"/>
        </w:rPr>
        <w:t>Spring 2024 Enhancement Release</w:t>
      </w:r>
    </w:p>
    <w:p w14:paraId="5755F0A9" w14:textId="77777777" w:rsidR="00FB2E05" w:rsidRPr="004D3FCE" w:rsidRDefault="00FB2E05" w:rsidP="00FB2E05">
      <w:pPr>
        <w:pStyle w:val="ListParagraph"/>
        <w:numPr>
          <w:ilvl w:val="1"/>
          <w:numId w:val="28"/>
        </w:numPr>
        <w:tabs>
          <w:tab w:val="left" w:pos="720"/>
        </w:tabs>
        <w:spacing w:line="240" w:lineRule="exact"/>
        <w:rPr>
          <w:rFonts w:ascii="Tahoma" w:hAnsi="Tahoma" w:cs="Tahoma"/>
        </w:rPr>
      </w:pPr>
      <w:r w:rsidRPr="004D3FCE">
        <w:rPr>
          <w:rFonts w:ascii="Tahoma" w:hAnsi="Tahoma" w:cs="Tahoma"/>
        </w:rPr>
        <w:t>PSE – Thursday, February 15, 2024</w:t>
      </w:r>
    </w:p>
    <w:p w14:paraId="16FE6F5E" w14:textId="77777777" w:rsidR="00FB2E05" w:rsidRPr="004D3FCE" w:rsidRDefault="00FB2E05" w:rsidP="00FB2E05">
      <w:pPr>
        <w:pStyle w:val="ListParagraph"/>
        <w:numPr>
          <w:ilvl w:val="1"/>
          <w:numId w:val="28"/>
        </w:numPr>
        <w:tabs>
          <w:tab w:val="left" w:pos="720"/>
        </w:tabs>
        <w:spacing w:line="240" w:lineRule="exact"/>
        <w:rPr>
          <w:rFonts w:ascii="Tahoma" w:hAnsi="Tahoma" w:cs="Tahoma"/>
        </w:rPr>
      </w:pPr>
      <w:r w:rsidRPr="004D3FCE">
        <w:rPr>
          <w:rFonts w:ascii="Tahoma" w:hAnsi="Tahoma" w:cs="Tahoma"/>
        </w:rPr>
        <w:t>Production – Thursday, March 7, 2024</w:t>
      </w:r>
    </w:p>
    <w:p w14:paraId="3A03392C" w14:textId="77777777" w:rsidR="00FB2E05" w:rsidRPr="004D3FCE" w:rsidRDefault="00FB2E05" w:rsidP="00FB2E05">
      <w:pPr>
        <w:pStyle w:val="ListParagraph"/>
        <w:numPr>
          <w:ilvl w:val="2"/>
          <w:numId w:val="28"/>
        </w:numPr>
        <w:tabs>
          <w:tab w:val="left" w:pos="720"/>
        </w:tabs>
        <w:spacing w:line="240" w:lineRule="exact"/>
        <w:rPr>
          <w:rFonts w:ascii="Tahoma" w:hAnsi="Tahoma" w:cs="Tahoma"/>
        </w:rPr>
      </w:pPr>
      <w:r w:rsidRPr="004D3FCE">
        <w:rPr>
          <w:rFonts w:ascii="Tahoma" w:hAnsi="Tahoma" w:cs="Tahoma"/>
        </w:rPr>
        <w:t>Products impacted - APP/SUB &amp; POV</w:t>
      </w:r>
    </w:p>
    <w:p w14:paraId="28B52687" w14:textId="77777777" w:rsidR="00FB2E05" w:rsidRDefault="00FB2E05" w:rsidP="00FB2E05">
      <w:pPr>
        <w:tabs>
          <w:tab w:val="left" w:pos="720"/>
        </w:tabs>
        <w:spacing w:line="240" w:lineRule="exact"/>
        <w:rPr>
          <w:rFonts w:ascii="Tahoma" w:hAnsi="Tahoma" w:cs="Tahoma"/>
          <w:sz w:val="24"/>
          <w:szCs w:val="24"/>
        </w:rPr>
      </w:pPr>
    </w:p>
    <w:p w14:paraId="4893BED7" w14:textId="398073B0" w:rsidR="00FB2E05" w:rsidRPr="00FF5634" w:rsidRDefault="00FB2E05" w:rsidP="00FB2E05">
      <w:pPr>
        <w:tabs>
          <w:tab w:val="left" w:pos="720"/>
        </w:tabs>
        <w:spacing w:line="240" w:lineRule="exact"/>
        <w:rPr>
          <w:rFonts w:ascii="Tahoma" w:hAnsi="Tahoma" w:cs="Tahoma"/>
          <w:i/>
          <w:iCs/>
          <w:sz w:val="22"/>
          <w:szCs w:val="22"/>
        </w:rPr>
      </w:pPr>
      <w:r w:rsidRPr="00FF5634">
        <w:rPr>
          <w:rFonts w:ascii="Tahoma" w:hAnsi="Tahoma" w:cs="Tahoma"/>
          <w:i/>
          <w:iCs/>
          <w:sz w:val="22"/>
          <w:szCs w:val="22"/>
        </w:rPr>
        <w:t>All future communication concerning I&amp;RS Enhancement and Code List Release information will be sent to all I&amp;RS clients from the DTCC Communications email address (</w:t>
      </w:r>
      <w:hyperlink r:id="rId12" w:history="1">
        <w:r w:rsidRPr="00FF5634">
          <w:rPr>
            <w:rStyle w:val="Hyperlink"/>
            <w:rFonts w:ascii="Tahoma" w:hAnsi="Tahoma" w:cs="Tahoma"/>
            <w:i/>
            <w:iCs/>
            <w:sz w:val="22"/>
            <w:szCs w:val="22"/>
          </w:rPr>
          <w:t>DTCCcommunications@dtcc.com</w:t>
        </w:r>
      </w:hyperlink>
      <w:r w:rsidRPr="00FF5634">
        <w:rPr>
          <w:rFonts w:ascii="Tahoma" w:hAnsi="Tahoma" w:cs="Tahoma"/>
          <w:i/>
          <w:iCs/>
          <w:sz w:val="22"/>
          <w:szCs w:val="22"/>
        </w:rPr>
        <w:t xml:space="preserve">). Please make sure your internal email systems recognized this email address. </w:t>
      </w:r>
    </w:p>
    <w:p w14:paraId="670D27FA" w14:textId="77777777" w:rsidR="00FB2E05" w:rsidRPr="00FF5634" w:rsidRDefault="00FB2E05" w:rsidP="00FB2E05">
      <w:pPr>
        <w:tabs>
          <w:tab w:val="left" w:pos="720"/>
        </w:tabs>
        <w:spacing w:line="240" w:lineRule="exact"/>
        <w:rPr>
          <w:rFonts w:ascii="Tahoma" w:hAnsi="Tahoma" w:cs="Tahoma"/>
          <w:i/>
          <w:iCs/>
          <w:sz w:val="22"/>
          <w:szCs w:val="22"/>
        </w:rPr>
      </w:pPr>
    </w:p>
    <w:p w14:paraId="7EC394E8" w14:textId="5B615582" w:rsidR="00FB2E05" w:rsidRDefault="00FB2E05" w:rsidP="00FB2E05">
      <w:pPr>
        <w:tabs>
          <w:tab w:val="left" w:pos="720"/>
        </w:tabs>
        <w:spacing w:line="240" w:lineRule="exact"/>
        <w:rPr>
          <w:rFonts w:ascii="Tahoma" w:hAnsi="Tahoma" w:cs="Tahoma"/>
          <w:i/>
          <w:iCs/>
          <w:sz w:val="22"/>
          <w:szCs w:val="22"/>
        </w:rPr>
      </w:pPr>
      <w:r w:rsidRPr="00FF5634">
        <w:rPr>
          <w:rFonts w:ascii="Tahoma" w:hAnsi="Tahoma" w:cs="Tahoma"/>
          <w:i/>
          <w:iCs/>
          <w:sz w:val="22"/>
          <w:szCs w:val="22"/>
        </w:rPr>
        <w:t xml:space="preserve">Please note, a DTCC Communications email related to the January 2024 Code List Release was distributed on December 18, 2023. If you did not receive this email communication, please email </w:t>
      </w:r>
      <w:hyperlink r:id="rId13" w:history="1">
        <w:r w:rsidRPr="00FF5634">
          <w:rPr>
            <w:rStyle w:val="Hyperlink"/>
            <w:rFonts w:ascii="Tahoma" w:hAnsi="Tahoma" w:cs="Tahoma"/>
            <w:i/>
            <w:iCs/>
            <w:sz w:val="22"/>
            <w:szCs w:val="22"/>
          </w:rPr>
          <w:t>InsurancePM@dtcc.com</w:t>
        </w:r>
      </w:hyperlink>
      <w:r w:rsidRPr="00FF5634">
        <w:rPr>
          <w:rFonts w:ascii="Tahoma" w:hAnsi="Tahoma" w:cs="Tahoma"/>
          <w:i/>
          <w:iCs/>
          <w:sz w:val="22"/>
          <w:szCs w:val="22"/>
        </w:rPr>
        <w:t xml:space="preserve"> </w:t>
      </w:r>
      <w:r w:rsidR="004D3FCE" w:rsidRPr="00FF5634">
        <w:rPr>
          <w:rFonts w:ascii="Tahoma" w:hAnsi="Tahoma" w:cs="Tahoma"/>
          <w:i/>
          <w:iCs/>
          <w:sz w:val="22"/>
          <w:szCs w:val="22"/>
        </w:rPr>
        <w:t xml:space="preserve">or your WMS relationship manager </w:t>
      </w:r>
      <w:r w:rsidRPr="00FF5634">
        <w:rPr>
          <w:rFonts w:ascii="Tahoma" w:hAnsi="Tahoma" w:cs="Tahoma"/>
          <w:i/>
          <w:iCs/>
          <w:sz w:val="22"/>
          <w:szCs w:val="22"/>
        </w:rPr>
        <w:t xml:space="preserve">to have your email address added to this distribution list for future communication.  </w:t>
      </w:r>
    </w:p>
    <w:p w14:paraId="401A407B" w14:textId="4A2889DF" w:rsidR="007A3192" w:rsidRDefault="007A3192" w:rsidP="00FB2E05">
      <w:pPr>
        <w:tabs>
          <w:tab w:val="left" w:pos="720"/>
        </w:tabs>
        <w:spacing w:line="240" w:lineRule="exact"/>
        <w:rPr>
          <w:rFonts w:ascii="Tahoma" w:hAnsi="Tahoma" w:cs="Tahoma"/>
          <w:i/>
          <w:iCs/>
          <w:sz w:val="22"/>
          <w:szCs w:val="22"/>
        </w:rPr>
      </w:pPr>
    </w:p>
    <w:p w14:paraId="66CA56A5" w14:textId="77777777" w:rsidR="007A3192" w:rsidRPr="007A3192" w:rsidRDefault="007A3192" w:rsidP="007A3192">
      <w:pPr>
        <w:jc w:val="center"/>
        <w:rPr>
          <w:rFonts w:ascii="Tahoma" w:hAnsi="Tahoma" w:cs="Tahoma"/>
          <w:sz w:val="22"/>
          <w:szCs w:val="22"/>
        </w:rPr>
      </w:pPr>
      <w:r w:rsidRPr="007A3192">
        <w:rPr>
          <w:rFonts w:ascii="Tahoma" w:hAnsi="Tahoma" w:cs="Tahoma"/>
          <w:sz w:val="22"/>
          <w:szCs w:val="22"/>
        </w:rPr>
        <w:t>Below is the link the Spring Release and January Code List documents.</w:t>
      </w:r>
    </w:p>
    <w:p w14:paraId="7B6AE45C" w14:textId="77777777" w:rsidR="007A3192" w:rsidRPr="007A3192" w:rsidRDefault="007A3192" w:rsidP="007A3192">
      <w:pPr>
        <w:jc w:val="center"/>
        <w:rPr>
          <w:rFonts w:ascii="Tahoma" w:hAnsi="Tahoma" w:cs="Tahoma"/>
          <w:sz w:val="22"/>
          <w:szCs w:val="22"/>
        </w:rPr>
      </w:pPr>
      <w:hyperlink r:id="rId14" w:history="1">
        <w:r w:rsidRPr="007A3192">
          <w:rPr>
            <w:rStyle w:val="Hyperlink"/>
            <w:rFonts w:ascii="Tahoma" w:eastAsiaTheme="majorEastAsia" w:hAnsi="Tahoma" w:cs="Tahoma"/>
            <w:sz w:val="22"/>
            <w:szCs w:val="22"/>
          </w:rPr>
          <w:t>https://www.dtcc.com/wealth-management-services/insurance-and-retirement-services/enhancements/product-client-center/public-document-list</w:t>
        </w:r>
      </w:hyperlink>
    </w:p>
    <w:p w14:paraId="103E0C07" w14:textId="77777777" w:rsidR="007A3192" w:rsidRPr="00FF5634" w:rsidRDefault="007A3192" w:rsidP="00FB2E05">
      <w:pPr>
        <w:tabs>
          <w:tab w:val="left" w:pos="720"/>
        </w:tabs>
        <w:spacing w:line="240" w:lineRule="exact"/>
        <w:rPr>
          <w:rFonts w:ascii="Tahoma" w:hAnsi="Tahoma" w:cs="Tahoma"/>
          <w:i/>
          <w:iCs/>
          <w:sz w:val="22"/>
          <w:szCs w:val="22"/>
        </w:rPr>
      </w:pPr>
    </w:p>
    <w:p w14:paraId="3034887C" w14:textId="77777777" w:rsidR="00FB2E05" w:rsidRPr="003734E0" w:rsidRDefault="00FB2E05" w:rsidP="00FB2E05">
      <w:pPr>
        <w:tabs>
          <w:tab w:val="left" w:pos="720"/>
        </w:tabs>
        <w:spacing w:line="240" w:lineRule="exact"/>
        <w:ind w:left="1440"/>
        <w:contextualSpacing/>
        <w:rPr>
          <w:rFonts w:ascii="Tahoma" w:hAnsi="Tahoma" w:cs="Tahoma"/>
          <w:b/>
          <w:bCs/>
          <w:color w:val="000000"/>
          <w:sz w:val="24"/>
          <w:szCs w:val="24"/>
        </w:rPr>
      </w:pPr>
    </w:p>
    <w:p w14:paraId="6A64CECB" w14:textId="0EA07BE8" w:rsidR="00FB2E05" w:rsidRDefault="00FB2E05" w:rsidP="00FB2E05">
      <w:pPr>
        <w:spacing w:line="240" w:lineRule="exact"/>
        <w:rPr>
          <w:rFonts w:ascii="Tahoma" w:hAnsi="Tahoma" w:cs="Tahoma"/>
          <w:b/>
          <w:bCs/>
          <w:color w:val="000000"/>
          <w:sz w:val="24"/>
          <w:szCs w:val="24"/>
        </w:rPr>
      </w:pPr>
      <w:r w:rsidRPr="003734E0">
        <w:rPr>
          <w:rFonts w:ascii="Tahoma" w:hAnsi="Tahoma" w:cs="Tahoma"/>
          <w:b/>
          <w:bCs/>
          <w:color w:val="000000"/>
          <w:sz w:val="24"/>
          <w:szCs w:val="24"/>
        </w:rPr>
        <w:t xml:space="preserve">Enhancements to Re-Review </w:t>
      </w:r>
    </w:p>
    <w:p w14:paraId="3DBE3A9D" w14:textId="45DB6FE1" w:rsidR="004D3FCE" w:rsidRDefault="004D3FCE" w:rsidP="00FB2E05">
      <w:pPr>
        <w:spacing w:line="240" w:lineRule="exact"/>
        <w:rPr>
          <w:rFonts w:ascii="Tahoma" w:hAnsi="Tahoma" w:cs="Tahoma"/>
          <w:b/>
          <w:bCs/>
          <w:color w:val="000000"/>
          <w:sz w:val="24"/>
          <w:szCs w:val="24"/>
        </w:rPr>
      </w:pPr>
    </w:p>
    <w:p w14:paraId="0CE465ED" w14:textId="77777777" w:rsidR="004D3FCE" w:rsidRDefault="004D3FCE" w:rsidP="004D3FCE">
      <w:pPr>
        <w:pStyle w:val="ListParagraph"/>
        <w:numPr>
          <w:ilvl w:val="0"/>
          <w:numId w:val="43"/>
        </w:numPr>
        <w:spacing w:line="240" w:lineRule="exact"/>
        <w:rPr>
          <w:rFonts w:ascii="Tahoma" w:hAnsi="Tahoma" w:cs="Tahoma"/>
          <w:sz w:val="24"/>
          <w:szCs w:val="24"/>
        </w:rPr>
      </w:pPr>
      <w:r>
        <w:rPr>
          <w:rFonts w:ascii="Tahoma" w:hAnsi="Tahoma" w:cs="Tahoma"/>
          <w:color w:val="000000"/>
          <w:sz w:val="24"/>
          <w:szCs w:val="24"/>
        </w:rPr>
        <w:t>IPS00713 – POV FAR – Support Index Product Details</w:t>
      </w:r>
    </w:p>
    <w:p w14:paraId="25E81C37" w14:textId="77777777" w:rsidR="004D3FCE" w:rsidRDefault="004D3FCE" w:rsidP="004D3FCE">
      <w:pPr>
        <w:spacing w:line="240" w:lineRule="exact"/>
        <w:rPr>
          <w:rFonts w:ascii="Tahoma" w:hAnsi="Tahoma" w:cs="Tahoma"/>
          <w:sz w:val="24"/>
          <w:szCs w:val="24"/>
        </w:rPr>
      </w:pPr>
    </w:p>
    <w:p w14:paraId="04C2C34B" w14:textId="77777777" w:rsidR="005C3426" w:rsidRDefault="00FB2E05" w:rsidP="004D3FCE">
      <w:pPr>
        <w:spacing w:line="240" w:lineRule="exact"/>
        <w:rPr>
          <w:rFonts w:ascii="Tahoma" w:hAnsi="Tahoma" w:cs="Tahoma"/>
          <w:sz w:val="22"/>
          <w:szCs w:val="22"/>
        </w:rPr>
      </w:pPr>
      <w:r w:rsidRPr="004D3FCE">
        <w:rPr>
          <w:rFonts w:ascii="Tahoma" w:hAnsi="Tahoma" w:cs="Tahoma"/>
          <w:sz w:val="22"/>
          <w:szCs w:val="22"/>
        </w:rPr>
        <w:t xml:space="preserve">The Index Strategy Record (sequence record 14) was implemented as part of the Summer 2023 release. DTCC had deferred requiring this record to become mandatory to allow all clients additional time to prepare and accept this record as a requirement.  </w:t>
      </w:r>
    </w:p>
    <w:p w14:paraId="01CD735F" w14:textId="77777777" w:rsidR="005C3426" w:rsidRDefault="005C3426" w:rsidP="004D3FCE">
      <w:pPr>
        <w:spacing w:line="240" w:lineRule="exact"/>
        <w:rPr>
          <w:rFonts w:ascii="Tahoma" w:hAnsi="Tahoma" w:cs="Tahoma"/>
          <w:sz w:val="22"/>
          <w:szCs w:val="22"/>
        </w:rPr>
      </w:pPr>
    </w:p>
    <w:p w14:paraId="5922372B" w14:textId="2CD99737" w:rsidR="00FB2E05" w:rsidRPr="00FF5634" w:rsidRDefault="005C3426" w:rsidP="004D3FCE">
      <w:pPr>
        <w:spacing w:line="240" w:lineRule="exact"/>
        <w:rPr>
          <w:rFonts w:ascii="Tahoma" w:hAnsi="Tahoma" w:cs="Tahoma"/>
          <w:i/>
          <w:iCs/>
          <w:sz w:val="22"/>
          <w:szCs w:val="22"/>
        </w:rPr>
      </w:pPr>
      <w:r w:rsidRPr="00FF5634">
        <w:rPr>
          <w:rFonts w:ascii="Tahoma" w:hAnsi="Tahoma" w:cs="Tahoma"/>
          <w:i/>
          <w:iCs/>
          <w:sz w:val="22"/>
          <w:szCs w:val="22"/>
        </w:rPr>
        <w:t>Status:  Based on the feedback received from review board members, it has been determined that a</w:t>
      </w:r>
      <w:r w:rsidR="00FB2E05" w:rsidRPr="00FF5634">
        <w:rPr>
          <w:rFonts w:ascii="Tahoma" w:hAnsi="Tahoma" w:cs="Tahoma"/>
          <w:i/>
          <w:iCs/>
          <w:sz w:val="22"/>
          <w:szCs w:val="22"/>
        </w:rPr>
        <w:t xml:space="preserve">s part of the Fall 2024 Release, the 14 record will become required </w:t>
      </w:r>
      <w:r w:rsidRPr="00FF5634">
        <w:rPr>
          <w:rFonts w:ascii="Tahoma" w:hAnsi="Tahoma" w:cs="Tahoma"/>
          <w:i/>
          <w:iCs/>
          <w:sz w:val="22"/>
          <w:szCs w:val="22"/>
        </w:rPr>
        <w:t xml:space="preserve">record </w:t>
      </w:r>
      <w:r w:rsidR="00FB2E05" w:rsidRPr="00FF5634">
        <w:rPr>
          <w:rFonts w:ascii="Tahoma" w:hAnsi="Tahoma" w:cs="Tahoma"/>
          <w:i/>
          <w:iCs/>
          <w:sz w:val="22"/>
          <w:szCs w:val="22"/>
        </w:rPr>
        <w:t xml:space="preserve">when the Security Type (item 3118) is identified as either: IDB (Index-Buffer), IDD (Index – Downside Potential), IDF (Index – Floor), IDX (Index – Fixed).   </w:t>
      </w:r>
      <w:r w:rsidR="004D3FCE" w:rsidRPr="00FF5634">
        <w:rPr>
          <w:rFonts w:ascii="Tahoma" w:hAnsi="Tahoma" w:cs="Tahoma"/>
          <w:i/>
          <w:iCs/>
          <w:sz w:val="22"/>
          <w:szCs w:val="22"/>
        </w:rPr>
        <w:t xml:space="preserve">There was concerned when reporting an index strategy where there is no money invested in the strategy but is identified as part of Standing Allocation for future payments. </w:t>
      </w:r>
    </w:p>
    <w:p w14:paraId="0973D8E1" w14:textId="3C53E6E3" w:rsidR="004D3FCE" w:rsidRPr="00FF5634" w:rsidRDefault="004D3FCE" w:rsidP="004D3FCE">
      <w:pPr>
        <w:spacing w:line="240" w:lineRule="exact"/>
        <w:rPr>
          <w:rFonts w:ascii="Tahoma" w:hAnsi="Tahoma" w:cs="Tahoma"/>
          <w:i/>
          <w:iCs/>
          <w:sz w:val="22"/>
          <w:szCs w:val="22"/>
        </w:rPr>
      </w:pPr>
    </w:p>
    <w:p w14:paraId="4C8F505D" w14:textId="45AA3480" w:rsidR="00131DC0" w:rsidRPr="00FF5634" w:rsidRDefault="004D3FCE" w:rsidP="00131DC0">
      <w:pPr>
        <w:spacing w:line="240" w:lineRule="exact"/>
        <w:rPr>
          <w:rFonts w:ascii="Tahoma" w:hAnsi="Tahoma" w:cs="Tahoma"/>
          <w:i/>
          <w:iCs/>
          <w:sz w:val="22"/>
          <w:szCs w:val="22"/>
        </w:rPr>
      </w:pPr>
      <w:r w:rsidRPr="00FF5634">
        <w:rPr>
          <w:rFonts w:ascii="Tahoma" w:hAnsi="Tahoma" w:cs="Tahoma"/>
          <w:i/>
          <w:iCs/>
          <w:sz w:val="22"/>
          <w:szCs w:val="22"/>
        </w:rPr>
        <w:t xml:space="preserve">This is </w:t>
      </w:r>
      <w:r w:rsidR="00FB2E05" w:rsidRPr="00FF5634">
        <w:rPr>
          <w:rFonts w:ascii="Tahoma" w:hAnsi="Tahoma" w:cs="Tahoma"/>
          <w:i/>
          <w:iCs/>
          <w:sz w:val="22"/>
          <w:szCs w:val="22"/>
        </w:rPr>
        <w:t xml:space="preserve">an open item to review for the usage of the 14 </w:t>
      </w:r>
      <w:r w:rsidR="005C3426" w:rsidRPr="00FF5634">
        <w:rPr>
          <w:rFonts w:ascii="Tahoma" w:hAnsi="Tahoma" w:cs="Tahoma"/>
          <w:i/>
          <w:iCs/>
          <w:sz w:val="22"/>
          <w:szCs w:val="22"/>
        </w:rPr>
        <w:t>records</w:t>
      </w:r>
      <w:r w:rsidR="00FB2E05" w:rsidRPr="00FF5634">
        <w:rPr>
          <w:rFonts w:ascii="Tahoma" w:hAnsi="Tahoma" w:cs="Tahoma"/>
          <w:i/>
          <w:iCs/>
          <w:sz w:val="22"/>
          <w:szCs w:val="22"/>
        </w:rPr>
        <w:t xml:space="preserve"> when the Standing Allocation Indicator (item 3122) equals ‘Y’, and there is no value associated with the contract.</w:t>
      </w:r>
      <w:r w:rsidR="00131DC0" w:rsidRPr="00FF5634">
        <w:rPr>
          <w:rFonts w:ascii="Tahoma" w:hAnsi="Tahoma" w:cs="Tahoma"/>
          <w:i/>
          <w:iCs/>
          <w:sz w:val="22"/>
          <w:szCs w:val="22"/>
        </w:rPr>
        <w:t xml:space="preserve"> </w:t>
      </w:r>
    </w:p>
    <w:p w14:paraId="5790E00B" w14:textId="77777777" w:rsidR="00131DC0" w:rsidRDefault="00131DC0" w:rsidP="00131DC0">
      <w:pPr>
        <w:spacing w:line="240" w:lineRule="exact"/>
        <w:rPr>
          <w:rFonts w:ascii="Tahoma" w:hAnsi="Tahoma" w:cs="Tahoma"/>
          <w:sz w:val="22"/>
          <w:szCs w:val="22"/>
        </w:rPr>
      </w:pPr>
    </w:p>
    <w:p w14:paraId="197263BC" w14:textId="65704551" w:rsidR="00FB2E05" w:rsidRPr="00131DC0" w:rsidRDefault="00131DC0" w:rsidP="00131DC0">
      <w:pPr>
        <w:spacing w:line="240" w:lineRule="exact"/>
        <w:rPr>
          <w:rFonts w:ascii="Tahoma" w:hAnsi="Tahoma" w:cs="Tahoma"/>
          <w:i/>
          <w:iCs/>
          <w:sz w:val="22"/>
          <w:szCs w:val="22"/>
        </w:rPr>
      </w:pPr>
      <w:r w:rsidRPr="00131DC0">
        <w:rPr>
          <w:rFonts w:ascii="Tahoma" w:hAnsi="Tahoma" w:cs="Tahoma"/>
          <w:i/>
          <w:iCs/>
          <w:sz w:val="22"/>
          <w:szCs w:val="22"/>
        </w:rPr>
        <w:t xml:space="preserve">Carriers, please forward your business case where you are reporting on Standing Allocations to your distribution partners.  </w:t>
      </w:r>
      <w:r w:rsidR="00FB2E05" w:rsidRPr="00131DC0">
        <w:rPr>
          <w:rFonts w:ascii="Tahoma" w:hAnsi="Tahoma" w:cs="Tahoma"/>
          <w:i/>
          <w:iCs/>
          <w:sz w:val="22"/>
          <w:szCs w:val="22"/>
        </w:rPr>
        <w:t xml:space="preserve">DTCC will review this scenario and report back to the review board. </w:t>
      </w:r>
    </w:p>
    <w:p w14:paraId="5468E755" w14:textId="721A8D37" w:rsidR="00FB2E05" w:rsidRPr="00C701A9" w:rsidRDefault="00FB2E05" w:rsidP="00FB2E05">
      <w:pPr>
        <w:tabs>
          <w:tab w:val="left" w:pos="720"/>
        </w:tabs>
        <w:contextualSpacing/>
        <w:rPr>
          <w:rFonts w:ascii="Tahoma" w:hAnsi="Tahoma" w:cs="Tahoma"/>
          <w:sz w:val="24"/>
          <w:szCs w:val="24"/>
        </w:rPr>
      </w:pPr>
    </w:p>
    <w:p w14:paraId="577F7F05" w14:textId="39A685B8" w:rsidR="00FB2E05" w:rsidRPr="00BB6CB7" w:rsidRDefault="00FB2E05" w:rsidP="00FB2E05">
      <w:pPr>
        <w:tabs>
          <w:tab w:val="left" w:pos="720"/>
        </w:tabs>
        <w:contextualSpacing/>
        <w:rPr>
          <w:rFonts w:ascii="Tahoma" w:hAnsi="Tahoma" w:cs="Tahoma"/>
          <w:b/>
          <w:bCs/>
          <w:sz w:val="22"/>
          <w:szCs w:val="22"/>
        </w:rPr>
      </w:pPr>
      <w:r w:rsidRPr="00C701A9">
        <w:rPr>
          <w:rFonts w:ascii="Tahoma" w:hAnsi="Tahoma" w:cs="Tahoma"/>
          <w:sz w:val="24"/>
          <w:szCs w:val="24"/>
        </w:rPr>
        <w:lastRenderedPageBreak/>
        <w:tab/>
      </w:r>
      <w:r w:rsidRPr="00C701A9">
        <w:rPr>
          <w:rFonts w:ascii="Tahoma" w:hAnsi="Tahoma" w:cs="Tahoma"/>
          <w:sz w:val="24"/>
          <w:szCs w:val="24"/>
        </w:rPr>
        <w:tab/>
      </w:r>
      <w:r w:rsidRPr="00BB6CB7">
        <w:rPr>
          <w:rFonts w:ascii="Tahoma" w:hAnsi="Tahoma" w:cs="Tahoma"/>
          <w:b/>
          <w:bCs/>
          <w:sz w:val="22"/>
          <w:szCs w:val="22"/>
        </w:rPr>
        <w:t>This enhancement is scheduled for the Fall 2024 Release.</w:t>
      </w:r>
    </w:p>
    <w:p w14:paraId="4464AB53" w14:textId="77777777" w:rsidR="00131DC0" w:rsidRDefault="00131DC0" w:rsidP="00FB2E05">
      <w:pPr>
        <w:tabs>
          <w:tab w:val="left" w:pos="720"/>
        </w:tabs>
        <w:contextualSpacing/>
        <w:rPr>
          <w:rFonts w:ascii="Tahoma" w:hAnsi="Tahoma" w:cs="Tahoma"/>
          <w:b/>
          <w:bCs/>
          <w:sz w:val="24"/>
          <w:szCs w:val="24"/>
        </w:rPr>
      </w:pPr>
    </w:p>
    <w:p w14:paraId="3B50394E" w14:textId="47EBBC60" w:rsidR="00131DC0" w:rsidRPr="00131DC0" w:rsidRDefault="00131DC0" w:rsidP="00131DC0">
      <w:pPr>
        <w:pStyle w:val="ListParagraph"/>
        <w:numPr>
          <w:ilvl w:val="0"/>
          <w:numId w:val="43"/>
        </w:numPr>
        <w:tabs>
          <w:tab w:val="left" w:pos="720"/>
        </w:tabs>
        <w:rPr>
          <w:rFonts w:ascii="Tahoma" w:hAnsi="Tahoma" w:cs="Tahoma"/>
          <w:b/>
          <w:bCs/>
          <w:sz w:val="24"/>
          <w:szCs w:val="24"/>
        </w:rPr>
      </w:pPr>
      <w:r>
        <w:rPr>
          <w:rFonts w:ascii="Tahoma" w:hAnsi="Tahoma" w:cs="Tahoma"/>
          <w:sz w:val="24"/>
          <w:szCs w:val="24"/>
        </w:rPr>
        <w:t>IPS00727 – POV – Modify Edit Event Record</w:t>
      </w:r>
    </w:p>
    <w:p w14:paraId="3CEF3CE5" w14:textId="77777777" w:rsidR="00FB2E05" w:rsidRPr="00131DC0" w:rsidRDefault="00FB2E05" w:rsidP="00FB2E05">
      <w:pPr>
        <w:tabs>
          <w:tab w:val="left" w:pos="720"/>
        </w:tabs>
        <w:contextualSpacing/>
        <w:rPr>
          <w:rFonts w:ascii="Tahoma" w:hAnsi="Tahoma" w:cs="Tahoma"/>
          <w:color w:val="000000"/>
          <w:sz w:val="22"/>
          <w:szCs w:val="22"/>
        </w:rPr>
      </w:pPr>
    </w:p>
    <w:p w14:paraId="439645E2" w14:textId="72D56780" w:rsidR="00131DC0" w:rsidRDefault="00131DC0" w:rsidP="00FB2E05">
      <w:pPr>
        <w:tabs>
          <w:tab w:val="left" w:pos="720"/>
        </w:tabs>
        <w:contextualSpacing/>
        <w:rPr>
          <w:rFonts w:ascii="Tahoma" w:hAnsi="Tahoma" w:cs="Tahoma"/>
          <w:color w:val="000000"/>
          <w:sz w:val="22"/>
          <w:szCs w:val="22"/>
        </w:rPr>
      </w:pPr>
      <w:r w:rsidRPr="00131DC0">
        <w:rPr>
          <w:rFonts w:ascii="Tahoma" w:hAnsi="Tahoma" w:cs="Tahoma"/>
          <w:color w:val="000000"/>
          <w:sz w:val="22"/>
          <w:szCs w:val="22"/>
        </w:rPr>
        <w:t xml:space="preserve">Over the last couple of years, DTCC is trying to look at data that will drive the ability to identify specific scenarios when events are due on specific life insurance policies. </w:t>
      </w:r>
      <w:r>
        <w:rPr>
          <w:rFonts w:ascii="Tahoma" w:hAnsi="Tahoma" w:cs="Tahoma"/>
          <w:color w:val="000000"/>
          <w:sz w:val="22"/>
          <w:szCs w:val="22"/>
        </w:rPr>
        <w:t xml:space="preserve"> There are a large percentage of life insurance policies where the next event data are not being populated by insurance carriers and has been deemed business critical data.  </w:t>
      </w:r>
    </w:p>
    <w:p w14:paraId="68406BB6" w14:textId="77777777" w:rsidR="00131DC0" w:rsidRDefault="00131DC0" w:rsidP="00FB2E05">
      <w:pPr>
        <w:tabs>
          <w:tab w:val="left" w:pos="720"/>
        </w:tabs>
        <w:contextualSpacing/>
        <w:rPr>
          <w:rFonts w:ascii="Tahoma" w:hAnsi="Tahoma" w:cs="Tahoma"/>
          <w:color w:val="000000"/>
          <w:sz w:val="22"/>
          <w:szCs w:val="22"/>
        </w:rPr>
      </w:pPr>
    </w:p>
    <w:p w14:paraId="6681BA74" w14:textId="41221963" w:rsidR="00131DC0" w:rsidRPr="00FF5634" w:rsidRDefault="005C3426" w:rsidP="00FB2E05">
      <w:pPr>
        <w:tabs>
          <w:tab w:val="left" w:pos="720"/>
        </w:tabs>
        <w:contextualSpacing/>
        <w:rPr>
          <w:rFonts w:ascii="Tahoma" w:hAnsi="Tahoma" w:cs="Tahoma"/>
          <w:i/>
          <w:iCs/>
          <w:color w:val="000000"/>
          <w:sz w:val="24"/>
          <w:szCs w:val="24"/>
        </w:rPr>
      </w:pPr>
      <w:r w:rsidRPr="00FF5634">
        <w:rPr>
          <w:rFonts w:ascii="Tahoma" w:hAnsi="Tahoma" w:cs="Tahoma"/>
          <w:i/>
          <w:iCs/>
          <w:color w:val="000000"/>
          <w:sz w:val="22"/>
          <w:szCs w:val="22"/>
        </w:rPr>
        <w:t xml:space="preserve">Status:  </w:t>
      </w:r>
      <w:r w:rsidR="00131DC0" w:rsidRPr="00FF5634">
        <w:rPr>
          <w:rFonts w:ascii="Tahoma" w:hAnsi="Tahoma" w:cs="Tahoma"/>
          <w:i/>
          <w:iCs/>
          <w:color w:val="000000"/>
          <w:sz w:val="22"/>
          <w:szCs w:val="22"/>
        </w:rPr>
        <w:t xml:space="preserve">Due to carriers offering flexible premium products, it is difficult to add an edit to enforce the inclusion of the </w:t>
      </w:r>
      <w:r w:rsidR="00BB6CB7" w:rsidRPr="00FF5634">
        <w:rPr>
          <w:rFonts w:ascii="Tahoma" w:hAnsi="Tahoma" w:cs="Tahoma"/>
          <w:i/>
          <w:iCs/>
          <w:color w:val="000000"/>
          <w:sz w:val="22"/>
          <w:szCs w:val="22"/>
        </w:rPr>
        <w:t xml:space="preserve">next event date across all life insurance policies.  </w:t>
      </w:r>
    </w:p>
    <w:p w14:paraId="633B1AF9" w14:textId="1813C347" w:rsidR="00BB6CB7" w:rsidRPr="00FF5634" w:rsidRDefault="00BB6CB7" w:rsidP="00FB2E05">
      <w:pPr>
        <w:tabs>
          <w:tab w:val="left" w:pos="720"/>
        </w:tabs>
        <w:contextualSpacing/>
        <w:rPr>
          <w:rFonts w:ascii="Tahoma" w:hAnsi="Tahoma" w:cs="Tahoma"/>
          <w:i/>
          <w:iCs/>
          <w:color w:val="000000"/>
          <w:sz w:val="24"/>
          <w:szCs w:val="24"/>
        </w:rPr>
      </w:pPr>
    </w:p>
    <w:p w14:paraId="40FFF4A2" w14:textId="5D80D943" w:rsidR="00FB2E05" w:rsidRPr="00FF5634" w:rsidRDefault="00BB6CB7" w:rsidP="00FB2E05">
      <w:pPr>
        <w:tabs>
          <w:tab w:val="left" w:pos="720"/>
        </w:tabs>
        <w:contextualSpacing/>
        <w:rPr>
          <w:rFonts w:ascii="Tahoma" w:hAnsi="Tahoma" w:cs="Tahoma"/>
          <w:i/>
          <w:iCs/>
          <w:color w:val="000000"/>
          <w:sz w:val="22"/>
          <w:szCs w:val="22"/>
        </w:rPr>
      </w:pPr>
      <w:r w:rsidRPr="00FF5634">
        <w:rPr>
          <w:rFonts w:ascii="Tahoma" w:hAnsi="Tahoma" w:cs="Tahoma"/>
          <w:i/>
          <w:iCs/>
          <w:color w:val="000000"/>
          <w:sz w:val="22"/>
          <w:szCs w:val="22"/>
        </w:rPr>
        <w:t>The suggestion will be to only enforce the usage of the Next Event Date to be populated on</w:t>
      </w:r>
      <w:r w:rsidR="00FB2E05" w:rsidRPr="00FF5634">
        <w:rPr>
          <w:rFonts w:ascii="Tahoma" w:hAnsi="Tahoma" w:cs="Tahoma"/>
          <w:i/>
          <w:iCs/>
          <w:color w:val="000000"/>
          <w:sz w:val="22"/>
          <w:szCs w:val="22"/>
        </w:rPr>
        <w:t xml:space="preserve"> Product Type (item 3025) representing Term Life (TRM</w:t>
      </w:r>
      <w:r w:rsidRPr="00FF5634">
        <w:rPr>
          <w:rFonts w:ascii="Tahoma" w:hAnsi="Tahoma" w:cs="Tahoma"/>
          <w:i/>
          <w:iCs/>
          <w:color w:val="000000"/>
          <w:sz w:val="22"/>
          <w:szCs w:val="22"/>
        </w:rPr>
        <w:t xml:space="preserve"> will become mandatory and all other life insurance product types </w:t>
      </w:r>
      <w:r w:rsidR="00FB2E05" w:rsidRPr="00FF5634">
        <w:rPr>
          <w:rFonts w:ascii="Tahoma" w:hAnsi="Tahoma" w:cs="Tahoma"/>
          <w:i/>
          <w:iCs/>
          <w:color w:val="000000"/>
          <w:sz w:val="22"/>
          <w:szCs w:val="22"/>
        </w:rPr>
        <w:t xml:space="preserve">will begin to make the Next Event Date (item 3505) a </w:t>
      </w:r>
      <w:r w:rsidRPr="00FF5634">
        <w:rPr>
          <w:rFonts w:ascii="Tahoma" w:hAnsi="Tahoma" w:cs="Tahoma"/>
          <w:i/>
          <w:iCs/>
          <w:color w:val="000000"/>
          <w:sz w:val="22"/>
          <w:szCs w:val="22"/>
        </w:rPr>
        <w:t>business-critical</w:t>
      </w:r>
      <w:r w:rsidR="00FB2E05" w:rsidRPr="00FF5634">
        <w:rPr>
          <w:rFonts w:ascii="Tahoma" w:hAnsi="Tahoma" w:cs="Tahoma"/>
          <w:i/>
          <w:iCs/>
          <w:color w:val="000000"/>
          <w:sz w:val="22"/>
          <w:szCs w:val="22"/>
        </w:rPr>
        <w:t xml:space="preserve"> field</w:t>
      </w:r>
      <w:r w:rsidRPr="00FF5634">
        <w:rPr>
          <w:rFonts w:ascii="Tahoma" w:hAnsi="Tahoma" w:cs="Tahoma"/>
          <w:i/>
          <w:iCs/>
          <w:color w:val="000000"/>
          <w:sz w:val="22"/>
          <w:szCs w:val="22"/>
        </w:rPr>
        <w:t xml:space="preserve"> and will report as such within Insurance Information Exchange (IIEX)</w:t>
      </w:r>
      <w:r w:rsidR="00FB2E05" w:rsidRPr="00FF5634">
        <w:rPr>
          <w:rFonts w:ascii="Tahoma" w:hAnsi="Tahoma" w:cs="Tahoma"/>
          <w:i/>
          <w:iCs/>
          <w:color w:val="000000"/>
          <w:sz w:val="22"/>
          <w:szCs w:val="22"/>
        </w:rPr>
        <w:t xml:space="preserve">. In such cases, when the transaction is represented as a Term Life contract, the Next Event Date will become </w:t>
      </w:r>
      <w:r w:rsidRPr="00FF5634">
        <w:rPr>
          <w:rFonts w:ascii="Tahoma" w:hAnsi="Tahoma" w:cs="Tahoma"/>
          <w:i/>
          <w:iCs/>
          <w:color w:val="000000"/>
          <w:sz w:val="22"/>
          <w:szCs w:val="22"/>
        </w:rPr>
        <w:t>mandatory</w:t>
      </w:r>
      <w:r w:rsidR="00FB2E05" w:rsidRPr="00FF5634">
        <w:rPr>
          <w:rFonts w:ascii="Tahoma" w:hAnsi="Tahoma" w:cs="Tahoma"/>
          <w:i/>
          <w:iCs/>
          <w:color w:val="000000"/>
          <w:sz w:val="22"/>
          <w:szCs w:val="22"/>
        </w:rPr>
        <w:t xml:space="preserve"> and should be populated to the POV file. </w:t>
      </w:r>
    </w:p>
    <w:p w14:paraId="3658C3B8" w14:textId="77777777" w:rsidR="00FB2E05" w:rsidRPr="00BB6CB7" w:rsidRDefault="00FB2E05" w:rsidP="00FB2E05">
      <w:pPr>
        <w:tabs>
          <w:tab w:val="left" w:pos="720"/>
        </w:tabs>
        <w:contextualSpacing/>
        <w:rPr>
          <w:rFonts w:ascii="Tahoma" w:hAnsi="Tahoma" w:cs="Tahoma"/>
          <w:sz w:val="22"/>
          <w:szCs w:val="22"/>
        </w:rPr>
      </w:pPr>
    </w:p>
    <w:p w14:paraId="06592DA8" w14:textId="77777777" w:rsidR="00FB2E05" w:rsidRPr="00BB6CB7" w:rsidRDefault="00FB2E05" w:rsidP="00FB2E05">
      <w:pPr>
        <w:tabs>
          <w:tab w:val="left" w:pos="720"/>
        </w:tabs>
        <w:contextualSpacing/>
        <w:rPr>
          <w:rFonts w:ascii="Tahoma" w:hAnsi="Tahoma" w:cs="Tahoma"/>
          <w:b/>
          <w:bCs/>
          <w:color w:val="000000"/>
          <w:sz w:val="22"/>
          <w:szCs w:val="22"/>
        </w:rPr>
      </w:pPr>
      <w:r w:rsidRPr="00BB6CB7">
        <w:rPr>
          <w:rFonts w:ascii="Tahoma" w:hAnsi="Tahoma" w:cs="Tahoma"/>
          <w:sz w:val="22"/>
          <w:szCs w:val="22"/>
        </w:rPr>
        <w:tab/>
      </w:r>
      <w:r w:rsidRPr="00BB6CB7">
        <w:rPr>
          <w:rFonts w:ascii="Tahoma" w:hAnsi="Tahoma" w:cs="Tahoma"/>
          <w:sz w:val="22"/>
          <w:szCs w:val="22"/>
        </w:rPr>
        <w:tab/>
      </w:r>
      <w:r w:rsidRPr="00BB6CB7">
        <w:rPr>
          <w:rFonts w:ascii="Tahoma" w:hAnsi="Tahoma" w:cs="Tahoma"/>
          <w:b/>
          <w:bCs/>
          <w:sz w:val="22"/>
          <w:szCs w:val="22"/>
        </w:rPr>
        <w:t>This enhancement is scheduled for the Fall 2024 Release.</w:t>
      </w:r>
    </w:p>
    <w:p w14:paraId="26394845" w14:textId="77777777" w:rsidR="00FB2E05" w:rsidRPr="00C701A9" w:rsidRDefault="00FB2E05" w:rsidP="00FB2E05">
      <w:pPr>
        <w:tabs>
          <w:tab w:val="left" w:pos="720"/>
        </w:tabs>
        <w:contextualSpacing/>
        <w:rPr>
          <w:rFonts w:ascii="Tahoma" w:hAnsi="Tahoma" w:cs="Tahoma"/>
          <w:color w:val="000000"/>
          <w:sz w:val="24"/>
          <w:szCs w:val="24"/>
        </w:rPr>
      </w:pPr>
    </w:p>
    <w:p w14:paraId="7E96486B" w14:textId="77777777" w:rsidR="00FB2E05" w:rsidRPr="00C701A9" w:rsidRDefault="00FB2E05" w:rsidP="00FB2E05">
      <w:pPr>
        <w:spacing w:line="240" w:lineRule="exact"/>
        <w:rPr>
          <w:rFonts w:ascii="Tahoma" w:hAnsi="Tahoma" w:cs="Tahoma"/>
          <w:bCs/>
          <w:color w:val="000000"/>
          <w:sz w:val="24"/>
          <w:szCs w:val="24"/>
        </w:rPr>
      </w:pPr>
    </w:p>
    <w:p w14:paraId="66652A67" w14:textId="77777777" w:rsidR="00FB2E05" w:rsidRPr="00C701A9" w:rsidRDefault="00FB2E05" w:rsidP="00FB2E05">
      <w:pPr>
        <w:spacing w:line="240" w:lineRule="exact"/>
        <w:rPr>
          <w:rFonts w:ascii="Tahoma" w:hAnsi="Tahoma" w:cs="Tahoma"/>
          <w:b/>
          <w:bCs/>
          <w:color w:val="000000"/>
          <w:sz w:val="24"/>
          <w:szCs w:val="24"/>
        </w:rPr>
      </w:pPr>
      <w:r w:rsidRPr="00C701A9">
        <w:rPr>
          <w:rFonts w:ascii="Tahoma" w:hAnsi="Tahoma" w:cs="Tahoma"/>
          <w:b/>
          <w:bCs/>
          <w:color w:val="000000"/>
          <w:sz w:val="24"/>
          <w:szCs w:val="24"/>
        </w:rPr>
        <w:t xml:space="preserve">New Enhancements to Review </w:t>
      </w:r>
    </w:p>
    <w:p w14:paraId="5218A33C" w14:textId="77777777" w:rsidR="00FB2E05" w:rsidRPr="00C701A9" w:rsidRDefault="00FB2E05" w:rsidP="00FB2E05">
      <w:pPr>
        <w:spacing w:line="240" w:lineRule="exact"/>
        <w:rPr>
          <w:rFonts w:ascii="Tahoma" w:hAnsi="Tahoma" w:cs="Tahoma"/>
          <w:color w:val="000000"/>
          <w:sz w:val="24"/>
          <w:szCs w:val="24"/>
        </w:rPr>
      </w:pPr>
    </w:p>
    <w:p w14:paraId="163B0B44" w14:textId="2C88E406" w:rsidR="00FB2E05" w:rsidRDefault="00FB2E05" w:rsidP="00FB2E05">
      <w:pPr>
        <w:pStyle w:val="ListParagraph"/>
        <w:numPr>
          <w:ilvl w:val="0"/>
          <w:numId w:val="36"/>
        </w:numPr>
        <w:spacing w:line="240" w:lineRule="exact"/>
        <w:rPr>
          <w:rFonts w:ascii="Tahoma" w:hAnsi="Tahoma" w:cs="Tahoma"/>
          <w:color w:val="000000"/>
          <w:sz w:val="24"/>
          <w:szCs w:val="24"/>
        </w:rPr>
      </w:pPr>
      <w:r w:rsidRPr="00C701A9">
        <w:rPr>
          <w:rFonts w:ascii="Tahoma" w:hAnsi="Tahoma" w:cs="Tahoma"/>
          <w:color w:val="000000"/>
          <w:sz w:val="24"/>
          <w:szCs w:val="24"/>
        </w:rPr>
        <w:t>IPS00745 – FAR – Add Entity Type Codes</w:t>
      </w:r>
    </w:p>
    <w:p w14:paraId="1AA07E38" w14:textId="4682DCC3" w:rsidR="00BB6CB7" w:rsidRDefault="00BB6CB7" w:rsidP="00BB6CB7">
      <w:pPr>
        <w:spacing w:line="240" w:lineRule="exact"/>
        <w:rPr>
          <w:rFonts w:ascii="Tahoma" w:hAnsi="Tahoma" w:cs="Tahoma"/>
          <w:color w:val="000000"/>
          <w:sz w:val="24"/>
          <w:szCs w:val="24"/>
        </w:rPr>
      </w:pPr>
    </w:p>
    <w:p w14:paraId="255BFC48" w14:textId="0CABC9BA" w:rsidR="00BB6CB7" w:rsidRDefault="00BB6CB7" w:rsidP="005C3426">
      <w:pPr>
        <w:rPr>
          <w:rFonts w:ascii="Tahoma" w:hAnsi="Tahoma" w:cs="Tahoma"/>
          <w:sz w:val="22"/>
          <w:szCs w:val="22"/>
        </w:rPr>
      </w:pPr>
      <w:r>
        <w:rPr>
          <w:rFonts w:ascii="Tahoma" w:hAnsi="Tahoma" w:cs="Tahoma"/>
          <w:sz w:val="22"/>
          <w:szCs w:val="22"/>
        </w:rPr>
        <w:t xml:space="preserve">The enhancement supports aligning the entity roles across the different services (APP/SUB, POV, FAR, etc.)  There are two entities (Grantor and Non-Grantor) that are supported in APP/SUB and </w:t>
      </w:r>
      <w:proofErr w:type="gramStart"/>
      <w:r>
        <w:rPr>
          <w:rFonts w:ascii="Tahoma" w:hAnsi="Tahoma" w:cs="Tahoma"/>
          <w:sz w:val="22"/>
          <w:szCs w:val="22"/>
        </w:rPr>
        <w:t>have the ability to</w:t>
      </w:r>
      <w:proofErr w:type="gramEnd"/>
      <w:r>
        <w:rPr>
          <w:rFonts w:ascii="Tahoma" w:hAnsi="Tahoma" w:cs="Tahoma"/>
          <w:sz w:val="22"/>
          <w:szCs w:val="22"/>
        </w:rPr>
        <w:t xml:space="preserve"> report this on the application</w:t>
      </w:r>
      <w:r w:rsidR="005C3426">
        <w:rPr>
          <w:rFonts w:ascii="Tahoma" w:hAnsi="Tahoma" w:cs="Tahoma"/>
          <w:sz w:val="22"/>
          <w:szCs w:val="22"/>
        </w:rPr>
        <w:t xml:space="preserve"> submission,</w:t>
      </w:r>
      <w:r>
        <w:rPr>
          <w:rFonts w:ascii="Tahoma" w:hAnsi="Tahoma" w:cs="Tahoma"/>
          <w:sz w:val="22"/>
          <w:szCs w:val="22"/>
        </w:rPr>
        <w:t xml:space="preserve"> but these are not supported on FAR.  G</w:t>
      </w:r>
      <w:r w:rsidRPr="00BB6CB7">
        <w:rPr>
          <w:rFonts w:ascii="Tahoma" w:hAnsi="Tahoma" w:cs="Tahoma"/>
          <w:sz w:val="22"/>
          <w:szCs w:val="22"/>
        </w:rPr>
        <w:t xml:space="preserve">rantor and Non-Grantor Trust entities are held in </w:t>
      </w:r>
      <w:r w:rsidR="005C3426">
        <w:rPr>
          <w:rFonts w:ascii="Tahoma" w:hAnsi="Tahoma" w:cs="Tahoma"/>
          <w:sz w:val="22"/>
          <w:szCs w:val="22"/>
        </w:rPr>
        <w:t>the carrier</w:t>
      </w:r>
      <w:r w:rsidRPr="00BB6CB7">
        <w:rPr>
          <w:rFonts w:ascii="Tahoma" w:hAnsi="Tahoma" w:cs="Tahoma"/>
          <w:sz w:val="22"/>
          <w:szCs w:val="22"/>
        </w:rPr>
        <w:t xml:space="preserve"> system, and we </w:t>
      </w:r>
      <w:proofErr w:type="gramStart"/>
      <w:r w:rsidRPr="00BB6CB7">
        <w:rPr>
          <w:rFonts w:ascii="Tahoma" w:hAnsi="Tahoma" w:cs="Tahoma"/>
          <w:sz w:val="22"/>
          <w:szCs w:val="22"/>
        </w:rPr>
        <w:t>are able to</w:t>
      </w:r>
      <w:proofErr w:type="gramEnd"/>
      <w:r w:rsidRPr="00BB6CB7">
        <w:rPr>
          <w:rFonts w:ascii="Tahoma" w:hAnsi="Tahoma" w:cs="Tahoma"/>
          <w:sz w:val="22"/>
          <w:szCs w:val="22"/>
        </w:rPr>
        <w:t xml:space="preserve"> include these on the POV files. </w:t>
      </w:r>
      <w:r w:rsidR="005C3426">
        <w:rPr>
          <w:rFonts w:ascii="Tahoma" w:hAnsi="Tahoma" w:cs="Tahoma"/>
          <w:sz w:val="22"/>
          <w:szCs w:val="22"/>
        </w:rPr>
        <w:t xml:space="preserve"> However, o</w:t>
      </w:r>
      <w:r w:rsidRPr="00BB6CB7">
        <w:rPr>
          <w:rFonts w:ascii="Tahoma" w:hAnsi="Tahoma" w:cs="Tahoma"/>
          <w:sz w:val="22"/>
          <w:szCs w:val="22"/>
        </w:rPr>
        <w:t xml:space="preserve">n FAR these codes are not available to be sent.  </w:t>
      </w:r>
      <w:r w:rsidR="005C3426">
        <w:rPr>
          <w:rFonts w:ascii="Tahoma" w:hAnsi="Tahoma" w:cs="Tahoma"/>
          <w:sz w:val="22"/>
          <w:szCs w:val="22"/>
        </w:rPr>
        <w:t xml:space="preserve">It is requesting to </w:t>
      </w:r>
      <w:r w:rsidRPr="00BB6CB7">
        <w:rPr>
          <w:rFonts w:ascii="Tahoma" w:hAnsi="Tahoma" w:cs="Tahoma"/>
          <w:sz w:val="22"/>
          <w:szCs w:val="22"/>
        </w:rPr>
        <w:t>add “V” and “W” codes to the Payee Entity Type Code</w:t>
      </w:r>
      <w:r w:rsidR="005C3426">
        <w:rPr>
          <w:rFonts w:ascii="Tahoma" w:hAnsi="Tahoma" w:cs="Tahoma"/>
          <w:sz w:val="22"/>
          <w:szCs w:val="22"/>
        </w:rPr>
        <w:t xml:space="preserve"> </w:t>
      </w:r>
      <w:r w:rsidRPr="00BB6CB7">
        <w:rPr>
          <w:rFonts w:ascii="Tahoma" w:hAnsi="Tahoma" w:cs="Tahoma"/>
          <w:sz w:val="22"/>
          <w:szCs w:val="22"/>
        </w:rPr>
        <w:t>table and the Contract Entity Type Code table.</w:t>
      </w:r>
    </w:p>
    <w:p w14:paraId="6D851601" w14:textId="25AA1F2C" w:rsidR="005C3426" w:rsidRDefault="005C3426" w:rsidP="005C3426">
      <w:pPr>
        <w:rPr>
          <w:rFonts w:ascii="Tahoma" w:hAnsi="Tahoma" w:cs="Tahoma"/>
          <w:sz w:val="22"/>
          <w:szCs w:val="22"/>
        </w:rPr>
      </w:pPr>
    </w:p>
    <w:p w14:paraId="0A7AA9BD" w14:textId="5A953A4D" w:rsidR="005C3426" w:rsidRDefault="005C3426" w:rsidP="005C3426">
      <w:pPr>
        <w:rPr>
          <w:rFonts w:ascii="Tahoma" w:hAnsi="Tahoma" w:cs="Tahoma"/>
          <w:sz w:val="22"/>
          <w:szCs w:val="22"/>
        </w:rPr>
      </w:pPr>
      <w:r>
        <w:rPr>
          <w:rFonts w:ascii="Tahoma" w:hAnsi="Tahoma" w:cs="Tahoma"/>
          <w:sz w:val="22"/>
          <w:szCs w:val="22"/>
        </w:rPr>
        <w:t>Grantor Trust (V)</w:t>
      </w:r>
    </w:p>
    <w:p w14:paraId="4B0521CF" w14:textId="77777777" w:rsidR="005C3426" w:rsidRDefault="005C3426" w:rsidP="005C3426">
      <w:pPr>
        <w:rPr>
          <w:rFonts w:ascii="Tahoma" w:hAnsi="Tahoma" w:cs="Tahoma"/>
          <w:sz w:val="22"/>
          <w:szCs w:val="22"/>
        </w:rPr>
      </w:pPr>
      <w:r>
        <w:rPr>
          <w:rFonts w:ascii="Tahoma" w:hAnsi="Tahoma" w:cs="Tahoma"/>
          <w:sz w:val="22"/>
          <w:szCs w:val="22"/>
        </w:rPr>
        <w:tab/>
        <w:t xml:space="preserve">Definition: </w:t>
      </w:r>
      <w:r w:rsidRPr="005C3426">
        <w:rPr>
          <w:rFonts w:ascii="Tahoma" w:hAnsi="Tahoma" w:cs="Tahoma"/>
          <w:sz w:val="22"/>
          <w:szCs w:val="22"/>
        </w:rPr>
        <w:t>A grantor trust is any trust to the extent that the assets of the trust are treated as owned by a person other than the trust. A part of the trust may be treated as a grantor trust to the extent that only a portion of the trust assets are owned by a person other than the trust.</w:t>
      </w:r>
    </w:p>
    <w:p w14:paraId="4F7046C1" w14:textId="77777777" w:rsidR="005C3426" w:rsidRDefault="005C3426" w:rsidP="005C3426">
      <w:pPr>
        <w:rPr>
          <w:rFonts w:ascii="Tahoma" w:hAnsi="Tahoma" w:cs="Tahoma"/>
          <w:sz w:val="22"/>
          <w:szCs w:val="22"/>
        </w:rPr>
      </w:pPr>
    </w:p>
    <w:p w14:paraId="35AEA2F5" w14:textId="28B39319" w:rsidR="005C3426" w:rsidRDefault="005C3426" w:rsidP="005C3426">
      <w:pPr>
        <w:rPr>
          <w:rFonts w:ascii="Tahoma" w:hAnsi="Tahoma" w:cs="Tahoma"/>
          <w:sz w:val="22"/>
          <w:szCs w:val="22"/>
        </w:rPr>
      </w:pPr>
      <w:r>
        <w:rPr>
          <w:rFonts w:ascii="Tahoma" w:hAnsi="Tahoma" w:cs="Tahoma"/>
          <w:sz w:val="22"/>
          <w:szCs w:val="22"/>
        </w:rPr>
        <w:t>Non-Grantor Trust (W)</w:t>
      </w:r>
    </w:p>
    <w:p w14:paraId="0C1EF4AF" w14:textId="773B3B75" w:rsidR="005C3426" w:rsidRPr="005C3426" w:rsidRDefault="005C3426" w:rsidP="005C3426">
      <w:pPr>
        <w:rPr>
          <w:rFonts w:ascii="Tahoma" w:hAnsi="Tahoma" w:cs="Tahoma"/>
          <w:sz w:val="22"/>
          <w:szCs w:val="22"/>
        </w:rPr>
      </w:pPr>
      <w:r>
        <w:rPr>
          <w:rFonts w:ascii="Tahoma" w:hAnsi="Tahoma" w:cs="Tahoma"/>
          <w:sz w:val="22"/>
          <w:szCs w:val="22"/>
        </w:rPr>
        <w:tab/>
        <w:t xml:space="preserve">Definition:  </w:t>
      </w:r>
      <w:r w:rsidRPr="005C3426">
        <w:rPr>
          <w:rFonts w:ascii="Tahoma" w:hAnsi="Tahoma" w:cs="Tahoma"/>
          <w:sz w:val="22"/>
          <w:szCs w:val="22"/>
        </w:rPr>
        <w:t>A no</w:t>
      </w:r>
      <w:r>
        <w:rPr>
          <w:rFonts w:ascii="Tahoma" w:hAnsi="Tahoma" w:cs="Tahoma"/>
          <w:sz w:val="22"/>
          <w:szCs w:val="22"/>
        </w:rPr>
        <w:t>n-</w:t>
      </w:r>
      <w:r w:rsidRPr="005C3426">
        <w:rPr>
          <w:rFonts w:ascii="Tahoma" w:hAnsi="Tahoma" w:cs="Tahoma"/>
          <w:sz w:val="22"/>
          <w:szCs w:val="22"/>
        </w:rPr>
        <w:t>grantor trust is any trust to the extent that the assets of the trust are not treated as owned by a person other than the trust. Thus, a non</w:t>
      </w:r>
      <w:r>
        <w:rPr>
          <w:rFonts w:ascii="Tahoma" w:hAnsi="Tahoma" w:cs="Tahoma"/>
          <w:sz w:val="22"/>
          <w:szCs w:val="22"/>
        </w:rPr>
        <w:t>-g</w:t>
      </w:r>
      <w:r w:rsidRPr="005C3426">
        <w:rPr>
          <w:rFonts w:ascii="Tahoma" w:hAnsi="Tahoma" w:cs="Tahoma"/>
          <w:sz w:val="22"/>
          <w:szCs w:val="22"/>
        </w:rPr>
        <w:t>rantor trust is treated as a taxable entity.</w:t>
      </w:r>
    </w:p>
    <w:p w14:paraId="722BFAB4" w14:textId="36650006" w:rsidR="00FB2E05" w:rsidRDefault="00FB2E05" w:rsidP="00FB2E05">
      <w:pPr>
        <w:spacing w:line="240" w:lineRule="exact"/>
        <w:rPr>
          <w:rFonts w:ascii="Tahoma" w:hAnsi="Tahoma" w:cs="Tahoma"/>
          <w:color w:val="000000"/>
          <w:sz w:val="24"/>
          <w:szCs w:val="24"/>
        </w:rPr>
      </w:pPr>
    </w:p>
    <w:p w14:paraId="1C3DC4C7" w14:textId="77777777" w:rsidR="00FB2E05" w:rsidRPr="00FF5634" w:rsidRDefault="00FB2E05" w:rsidP="00FB2E05">
      <w:pPr>
        <w:spacing w:line="240" w:lineRule="exact"/>
        <w:rPr>
          <w:rFonts w:ascii="Tahoma" w:hAnsi="Tahoma" w:cs="Tahoma"/>
          <w:i/>
          <w:iCs/>
          <w:color w:val="000000"/>
          <w:sz w:val="22"/>
          <w:szCs w:val="22"/>
        </w:rPr>
      </w:pPr>
      <w:r w:rsidRPr="00FF5634">
        <w:rPr>
          <w:rFonts w:ascii="Tahoma" w:hAnsi="Tahoma" w:cs="Tahoma"/>
          <w:i/>
          <w:iCs/>
          <w:color w:val="000000"/>
          <w:sz w:val="22"/>
          <w:szCs w:val="22"/>
        </w:rPr>
        <w:lastRenderedPageBreak/>
        <w:t>Status: The Review Board agreed to add the requested codes representing Grantor Trust (code V) and Non-Grantor Trust (code W) to code lists Payee/Payer Entity Type Code (items 5082) Contract Entity Type Code (item 5029) within the FAR file.</w:t>
      </w:r>
    </w:p>
    <w:p w14:paraId="08B2C3AA" w14:textId="77777777" w:rsidR="00FB2E05" w:rsidRPr="00C701A9" w:rsidRDefault="00FB2E05" w:rsidP="00FB2E05">
      <w:pPr>
        <w:spacing w:line="240" w:lineRule="exact"/>
        <w:rPr>
          <w:rFonts w:ascii="Tahoma" w:hAnsi="Tahoma" w:cs="Tahoma"/>
          <w:color w:val="000000"/>
          <w:sz w:val="24"/>
          <w:szCs w:val="24"/>
        </w:rPr>
      </w:pPr>
      <w:r w:rsidRPr="00C701A9">
        <w:rPr>
          <w:rFonts w:ascii="Tahoma" w:hAnsi="Tahoma" w:cs="Tahoma"/>
          <w:color w:val="000000"/>
          <w:sz w:val="24"/>
          <w:szCs w:val="24"/>
        </w:rPr>
        <w:t xml:space="preserve"> </w:t>
      </w:r>
    </w:p>
    <w:p w14:paraId="4D08FB2B" w14:textId="77777777" w:rsidR="00FB2E05" w:rsidRPr="005C3426" w:rsidRDefault="00FB2E05" w:rsidP="00FB2E05">
      <w:pPr>
        <w:tabs>
          <w:tab w:val="left" w:pos="720"/>
        </w:tabs>
        <w:contextualSpacing/>
        <w:rPr>
          <w:rFonts w:ascii="Tahoma" w:hAnsi="Tahoma" w:cs="Tahoma"/>
          <w:b/>
          <w:bCs/>
          <w:color w:val="000000"/>
          <w:sz w:val="22"/>
          <w:szCs w:val="22"/>
        </w:rPr>
      </w:pPr>
      <w:r w:rsidRPr="00C701A9">
        <w:rPr>
          <w:rFonts w:ascii="Tahoma" w:hAnsi="Tahoma" w:cs="Tahoma"/>
          <w:sz w:val="24"/>
          <w:szCs w:val="24"/>
        </w:rPr>
        <w:tab/>
      </w:r>
      <w:r w:rsidRPr="00C701A9">
        <w:rPr>
          <w:rFonts w:ascii="Tahoma" w:hAnsi="Tahoma" w:cs="Tahoma"/>
          <w:sz w:val="24"/>
          <w:szCs w:val="24"/>
        </w:rPr>
        <w:tab/>
      </w:r>
      <w:r w:rsidRPr="005C3426">
        <w:rPr>
          <w:rFonts w:ascii="Tahoma" w:hAnsi="Tahoma" w:cs="Tahoma"/>
          <w:b/>
          <w:bCs/>
          <w:sz w:val="22"/>
          <w:szCs w:val="22"/>
        </w:rPr>
        <w:t>This enhancement is scheduled for the March 2024 Code List Release.</w:t>
      </w:r>
    </w:p>
    <w:p w14:paraId="6C98731D" w14:textId="77777777" w:rsidR="00FB2E05" w:rsidRPr="00C701A9" w:rsidRDefault="00FB2E05" w:rsidP="00FB2E05">
      <w:pPr>
        <w:tabs>
          <w:tab w:val="left" w:pos="720"/>
        </w:tabs>
        <w:contextualSpacing/>
        <w:rPr>
          <w:rFonts w:ascii="Tahoma" w:hAnsi="Tahoma" w:cs="Tahoma"/>
          <w:color w:val="000000"/>
          <w:sz w:val="24"/>
          <w:szCs w:val="24"/>
        </w:rPr>
      </w:pPr>
    </w:p>
    <w:p w14:paraId="2F851F37" w14:textId="77777777" w:rsidR="00FB2E05" w:rsidRPr="00C701A9" w:rsidRDefault="00FB2E05" w:rsidP="00FB2E05">
      <w:pPr>
        <w:spacing w:line="240" w:lineRule="exact"/>
        <w:rPr>
          <w:rFonts w:ascii="Tahoma" w:hAnsi="Tahoma" w:cs="Tahoma"/>
          <w:b/>
          <w:bCs/>
          <w:color w:val="000000"/>
          <w:sz w:val="24"/>
          <w:szCs w:val="24"/>
        </w:rPr>
      </w:pPr>
    </w:p>
    <w:p w14:paraId="210B483D" w14:textId="77777777" w:rsidR="00FB2E05" w:rsidRPr="00C701A9" w:rsidRDefault="00FB2E05" w:rsidP="00FB2E05">
      <w:pPr>
        <w:spacing w:line="240" w:lineRule="exact"/>
        <w:rPr>
          <w:rFonts w:ascii="Tahoma" w:hAnsi="Tahoma" w:cs="Tahoma"/>
          <w:b/>
          <w:bCs/>
          <w:color w:val="000000"/>
          <w:sz w:val="24"/>
          <w:szCs w:val="24"/>
        </w:rPr>
      </w:pPr>
      <w:r w:rsidRPr="00C701A9">
        <w:rPr>
          <w:rFonts w:ascii="Tahoma" w:hAnsi="Tahoma" w:cs="Tahoma"/>
          <w:b/>
          <w:bCs/>
          <w:color w:val="000000"/>
          <w:sz w:val="24"/>
          <w:szCs w:val="24"/>
        </w:rPr>
        <w:t>Discussion Items</w:t>
      </w:r>
    </w:p>
    <w:p w14:paraId="48DF1C09" w14:textId="77777777" w:rsidR="00FB2E05" w:rsidRPr="00C701A9" w:rsidRDefault="00FB2E05" w:rsidP="00FB2E05">
      <w:pPr>
        <w:tabs>
          <w:tab w:val="left" w:pos="720"/>
        </w:tabs>
        <w:spacing w:line="240" w:lineRule="exact"/>
        <w:rPr>
          <w:rFonts w:ascii="Tahoma" w:hAnsi="Tahoma" w:cs="Tahoma"/>
          <w:color w:val="000000"/>
          <w:sz w:val="24"/>
          <w:szCs w:val="24"/>
        </w:rPr>
      </w:pPr>
    </w:p>
    <w:p w14:paraId="324350E0" w14:textId="77777777" w:rsidR="00FB2E05" w:rsidRPr="00C701A9" w:rsidRDefault="00FB2E05" w:rsidP="00FB2E05">
      <w:pPr>
        <w:pStyle w:val="ListParagraph"/>
        <w:numPr>
          <w:ilvl w:val="0"/>
          <w:numId w:val="29"/>
        </w:numPr>
        <w:tabs>
          <w:tab w:val="left" w:pos="720"/>
        </w:tabs>
        <w:spacing w:line="240" w:lineRule="exact"/>
        <w:rPr>
          <w:rFonts w:ascii="Tahoma" w:hAnsi="Tahoma" w:cs="Tahoma"/>
          <w:color w:val="000000"/>
          <w:sz w:val="24"/>
          <w:szCs w:val="24"/>
        </w:rPr>
      </w:pPr>
      <w:r w:rsidRPr="00C701A9">
        <w:rPr>
          <w:rFonts w:ascii="Tahoma" w:hAnsi="Tahoma" w:cs="Tahoma"/>
          <w:color w:val="000000"/>
          <w:sz w:val="24"/>
          <w:szCs w:val="24"/>
        </w:rPr>
        <w:t>POV ‘Fund’ Date versus ‘Contract Date’ Related Usage</w:t>
      </w:r>
    </w:p>
    <w:p w14:paraId="5B825F6A" w14:textId="77777777" w:rsidR="00FB2E05" w:rsidRPr="005C3426" w:rsidRDefault="00FB2E05" w:rsidP="00FB2E05">
      <w:pPr>
        <w:pStyle w:val="ListParagraph"/>
        <w:numPr>
          <w:ilvl w:val="1"/>
          <w:numId w:val="29"/>
        </w:numPr>
        <w:tabs>
          <w:tab w:val="left" w:pos="720"/>
        </w:tabs>
        <w:spacing w:line="240" w:lineRule="exact"/>
        <w:rPr>
          <w:rFonts w:ascii="Tahoma" w:hAnsi="Tahoma" w:cs="Tahoma"/>
          <w:color w:val="000000"/>
          <w:sz w:val="22"/>
          <w:szCs w:val="22"/>
        </w:rPr>
      </w:pPr>
      <w:r w:rsidRPr="005C3426">
        <w:rPr>
          <w:rFonts w:ascii="Tahoma" w:hAnsi="Tahoma" w:cs="Tahoma"/>
          <w:color w:val="000000"/>
          <w:sz w:val="22"/>
          <w:szCs w:val="22"/>
        </w:rPr>
        <w:t>3151 – Deposit/Guaranteed Start Date</w:t>
      </w:r>
    </w:p>
    <w:p w14:paraId="33934EA2" w14:textId="77777777" w:rsidR="00FB2E05" w:rsidRPr="005C3426" w:rsidRDefault="00FB2E05" w:rsidP="00FB2E05">
      <w:pPr>
        <w:pStyle w:val="ListParagraph"/>
        <w:numPr>
          <w:ilvl w:val="1"/>
          <w:numId w:val="29"/>
        </w:numPr>
        <w:tabs>
          <w:tab w:val="left" w:pos="720"/>
        </w:tabs>
        <w:spacing w:line="240" w:lineRule="exact"/>
        <w:rPr>
          <w:rFonts w:ascii="Tahoma" w:hAnsi="Tahoma" w:cs="Tahoma"/>
          <w:color w:val="000000"/>
          <w:sz w:val="22"/>
          <w:szCs w:val="22"/>
        </w:rPr>
      </w:pPr>
      <w:r w:rsidRPr="005C3426">
        <w:rPr>
          <w:rFonts w:ascii="Tahoma" w:hAnsi="Tahoma" w:cs="Tahoma"/>
          <w:color w:val="000000"/>
          <w:sz w:val="22"/>
          <w:szCs w:val="22"/>
        </w:rPr>
        <w:t>3152 – Deposit/Guaranteed End Date</w:t>
      </w:r>
    </w:p>
    <w:p w14:paraId="353C709F" w14:textId="77777777" w:rsidR="00FB2E05" w:rsidRPr="005C3426" w:rsidRDefault="00FB2E05" w:rsidP="00FB2E05">
      <w:pPr>
        <w:pStyle w:val="ListParagraph"/>
        <w:numPr>
          <w:ilvl w:val="1"/>
          <w:numId w:val="29"/>
        </w:numPr>
        <w:tabs>
          <w:tab w:val="left" w:pos="720"/>
        </w:tabs>
        <w:spacing w:line="240" w:lineRule="exact"/>
        <w:rPr>
          <w:rFonts w:ascii="Tahoma" w:hAnsi="Tahoma" w:cs="Tahoma"/>
          <w:color w:val="000000"/>
          <w:sz w:val="22"/>
          <w:szCs w:val="22"/>
        </w:rPr>
      </w:pPr>
      <w:r w:rsidRPr="005C3426">
        <w:rPr>
          <w:rFonts w:ascii="Tahoma" w:hAnsi="Tahoma" w:cs="Tahoma"/>
          <w:color w:val="000000"/>
          <w:sz w:val="22"/>
          <w:szCs w:val="22"/>
        </w:rPr>
        <w:t>3153 – Deposit/Guaranteed Maturity Date</w:t>
      </w:r>
    </w:p>
    <w:p w14:paraId="6AB96072" w14:textId="77777777" w:rsidR="00FB2E05" w:rsidRPr="005C3426" w:rsidRDefault="00FB2E05" w:rsidP="00FB2E05">
      <w:pPr>
        <w:pStyle w:val="ListParagraph"/>
        <w:numPr>
          <w:ilvl w:val="1"/>
          <w:numId w:val="29"/>
        </w:numPr>
        <w:tabs>
          <w:tab w:val="left" w:pos="720"/>
        </w:tabs>
        <w:spacing w:line="240" w:lineRule="exact"/>
        <w:rPr>
          <w:rFonts w:ascii="Tahoma" w:hAnsi="Tahoma" w:cs="Tahoma"/>
          <w:color w:val="000000"/>
          <w:sz w:val="22"/>
          <w:szCs w:val="22"/>
        </w:rPr>
      </w:pPr>
      <w:r w:rsidRPr="005C3426">
        <w:rPr>
          <w:rFonts w:ascii="Tahoma" w:hAnsi="Tahoma" w:cs="Tahoma"/>
          <w:color w:val="000000"/>
          <w:sz w:val="22"/>
          <w:szCs w:val="22"/>
        </w:rPr>
        <w:t>3402 – Contract Date Qualifier &amp; Code List</w:t>
      </w:r>
    </w:p>
    <w:p w14:paraId="64B5E9B3" w14:textId="77777777" w:rsidR="00FB2E05" w:rsidRPr="005C3426" w:rsidRDefault="00FB2E05" w:rsidP="00FB2E05">
      <w:pPr>
        <w:pStyle w:val="ListParagraph"/>
        <w:tabs>
          <w:tab w:val="left" w:pos="720"/>
        </w:tabs>
        <w:spacing w:line="240" w:lineRule="exact"/>
        <w:rPr>
          <w:rFonts w:ascii="Tahoma" w:hAnsi="Tahoma" w:cs="Tahoma"/>
          <w:color w:val="000000"/>
          <w:sz w:val="22"/>
          <w:szCs w:val="22"/>
        </w:rPr>
      </w:pPr>
      <w:r w:rsidRPr="005C3426">
        <w:rPr>
          <w:rFonts w:ascii="Tahoma" w:hAnsi="Tahoma" w:cs="Tahoma"/>
          <w:color w:val="000000"/>
          <w:sz w:val="22"/>
          <w:szCs w:val="22"/>
        </w:rPr>
        <w:t xml:space="preserve">Questions:  </w:t>
      </w:r>
    </w:p>
    <w:p w14:paraId="31D374A2" w14:textId="77777777" w:rsidR="00FB2E05" w:rsidRPr="005C3426" w:rsidRDefault="00FB2E05" w:rsidP="00FB2E05">
      <w:pPr>
        <w:pStyle w:val="ListParagraph"/>
        <w:numPr>
          <w:ilvl w:val="2"/>
          <w:numId w:val="29"/>
        </w:numPr>
        <w:tabs>
          <w:tab w:val="left" w:pos="720"/>
        </w:tabs>
        <w:spacing w:line="240" w:lineRule="exact"/>
        <w:rPr>
          <w:rFonts w:ascii="Tahoma" w:hAnsi="Tahoma" w:cs="Tahoma"/>
          <w:color w:val="000000"/>
          <w:sz w:val="22"/>
          <w:szCs w:val="22"/>
        </w:rPr>
      </w:pPr>
      <w:r w:rsidRPr="005C3426">
        <w:rPr>
          <w:rFonts w:ascii="Tahoma" w:hAnsi="Tahoma" w:cs="Tahoma"/>
          <w:color w:val="000000"/>
          <w:sz w:val="22"/>
          <w:szCs w:val="22"/>
        </w:rPr>
        <w:t xml:space="preserve">How would report this scenario on POV 13/04 record?  </w:t>
      </w:r>
    </w:p>
    <w:p w14:paraId="182E4751" w14:textId="77777777" w:rsidR="00FB2E05" w:rsidRPr="005C3426" w:rsidRDefault="00FB2E05" w:rsidP="00FB2E05">
      <w:pPr>
        <w:pStyle w:val="ListParagraph"/>
        <w:numPr>
          <w:ilvl w:val="2"/>
          <w:numId w:val="29"/>
        </w:numPr>
        <w:tabs>
          <w:tab w:val="left" w:pos="720"/>
        </w:tabs>
        <w:spacing w:line="240" w:lineRule="exact"/>
        <w:rPr>
          <w:rFonts w:ascii="Tahoma" w:hAnsi="Tahoma" w:cs="Tahoma"/>
          <w:color w:val="000000"/>
          <w:sz w:val="22"/>
          <w:szCs w:val="22"/>
        </w:rPr>
      </w:pPr>
      <w:r w:rsidRPr="005C3426">
        <w:rPr>
          <w:rFonts w:ascii="Tahoma" w:hAnsi="Tahoma" w:cs="Tahoma"/>
          <w:color w:val="000000"/>
          <w:sz w:val="22"/>
          <w:szCs w:val="22"/>
        </w:rPr>
        <w:t xml:space="preserve">How would you report the fixed annuity maturity date?  Is this at the 02 record? </w:t>
      </w:r>
    </w:p>
    <w:p w14:paraId="4272A772" w14:textId="77777777" w:rsidR="00FB2E05" w:rsidRPr="005C3426" w:rsidRDefault="00FB2E05" w:rsidP="00FB2E05">
      <w:pPr>
        <w:tabs>
          <w:tab w:val="left" w:pos="720"/>
        </w:tabs>
        <w:spacing w:line="240" w:lineRule="exact"/>
        <w:rPr>
          <w:rFonts w:ascii="Tahoma" w:hAnsi="Tahoma" w:cs="Tahoma"/>
          <w:color w:val="000000"/>
          <w:sz w:val="22"/>
          <w:szCs w:val="22"/>
        </w:rPr>
      </w:pPr>
    </w:p>
    <w:p w14:paraId="5210D227" w14:textId="7B54A309" w:rsidR="00FB2E05" w:rsidRPr="00FF5634" w:rsidRDefault="00FB2E05" w:rsidP="00FB2E05">
      <w:pPr>
        <w:tabs>
          <w:tab w:val="left" w:pos="720"/>
        </w:tabs>
        <w:spacing w:line="240" w:lineRule="exact"/>
        <w:rPr>
          <w:rFonts w:ascii="Tahoma" w:hAnsi="Tahoma" w:cs="Tahoma"/>
          <w:i/>
          <w:iCs/>
          <w:color w:val="000000"/>
          <w:sz w:val="22"/>
          <w:szCs w:val="22"/>
        </w:rPr>
      </w:pPr>
      <w:r w:rsidRPr="00FF5634">
        <w:rPr>
          <w:rFonts w:ascii="Tahoma" w:hAnsi="Tahoma" w:cs="Tahoma"/>
          <w:i/>
          <w:iCs/>
          <w:color w:val="000000"/>
          <w:sz w:val="22"/>
          <w:szCs w:val="22"/>
        </w:rPr>
        <w:t>Status:</w:t>
      </w:r>
      <w:r w:rsidR="00FF5634" w:rsidRPr="00FF5634">
        <w:rPr>
          <w:rFonts w:ascii="Tahoma" w:hAnsi="Tahoma" w:cs="Tahoma"/>
          <w:i/>
          <w:iCs/>
          <w:color w:val="000000"/>
          <w:sz w:val="22"/>
          <w:szCs w:val="22"/>
        </w:rPr>
        <w:t xml:space="preserve"> </w:t>
      </w:r>
      <w:r w:rsidR="005C3426" w:rsidRPr="00FF5634">
        <w:rPr>
          <w:rFonts w:ascii="Tahoma" w:hAnsi="Tahoma" w:cs="Tahoma"/>
          <w:i/>
          <w:iCs/>
          <w:color w:val="000000"/>
          <w:sz w:val="22"/>
          <w:szCs w:val="22"/>
        </w:rPr>
        <w:t>Based on the</w:t>
      </w:r>
      <w:r w:rsidRPr="00FF5634">
        <w:rPr>
          <w:rFonts w:ascii="Tahoma" w:hAnsi="Tahoma" w:cs="Tahoma"/>
          <w:i/>
          <w:iCs/>
          <w:color w:val="000000"/>
          <w:sz w:val="22"/>
          <w:szCs w:val="22"/>
        </w:rPr>
        <w:t xml:space="preserve"> consensus</w:t>
      </w:r>
      <w:r w:rsidR="005C3426" w:rsidRPr="00FF5634">
        <w:rPr>
          <w:rFonts w:ascii="Tahoma" w:hAnsi="Tahoma" w:cs="Tahoma"/>
          <w:i/>
          <w:iCs/>
          <w:color w:val="000000"/>
          <w:sz w:val="22"/>
          <w:szCs w:val="22"/>
        </w:rPr>
        <w:t xml:space="preserve"> received from the review board firms, standard usage will be created to support the usage of </w:t>
      </w:r>
      <w:r w:rsidRPr="00FF5634">
        <w:rPr>
          <w:rFonts w:ascii="Tahoma" w:hAnsi="Tahoma" w:cs="Tahoma"/>
          <w:i/>
          <w:iCs/>
          <w:color w:val="000000"/>
          <w:sz w:val="22"/>
          <w:szCs w:val="22"/>
        </w:rPr>
        <w:t xml:space="preserve">the Deposit/Guaranteed Start Date (item 3151) and Deposit/Guaranteed End Date (item 3152) should be leveraged to define the </w:t>
      </w:r>
      <w:r w:rsidR="00FF5634" w:rsidRPr="00FF5634">
        <w:rPr>
          <w:rFonts w:ascii="Tahoma" w:hAnsi="Tahoma" w:cs="Tahoma"/>
          <w:i/>
          <w:iCs/>
          <w:color w:val="000000"/>
          <w:sz w:val="22"/>
          <w:szCs w:val="22"/>
        </w:rPr>
        <w:t>fixed account term/</w:t>
      </w:r>
      <w:r w:rsidRPr="00FF5634">
        <w:rPr>
          <w:rFonts w:ascii="Tahoma" w:hAnsi="Tahoma" w:cs="Tahoma"/>
          <w:i/>
          <w:iCs/>
          <w:color w:val="000000"/>
          <w:sz w:val="22"/>
          <w:szCs w:val="22"/>
        </w:rPr>
        <w:t xml:space="preserve">duration. The Deposit/Guaranteed Maturity Date (item 3153) will remain as an optional field since it may not be populated by all carriers. </w:t>
      </w:r>
    </w:p>
    <w:p w14:paraId="6A5B0C1D" w14:textId="77777777" w:rsidR="00FB2E05" w:rsidRPr="00C701A9" w:rsidRDefault="00FB2E05" w:rsidP="00FB2E05">
      <w:pPr>
        <w:tabs>
          <w:tab w:val="left" w:pos="720"/>
        </w:tabs>
        <w:spacing w:line="240" w:lineRule="exact"/>
        <w:rPr>
          <w:rFonts w:ascii="Tahoma" w:hAnsi="Tahoma" w:cs="Tahoma"/>
          <w:color w:val="000000"/>
          <w:sz w:val="24"/>
          <w:szCs w:val="24"/>
        </w:rPr>
      </w:pPr>
    </w:p>
    <w:p w14:paraId="41ECAE98" w14:textId="77777777" w:rsidR="00FB2E05" w:rsidRPr="00C701A9" w:rsidRDefault="00FB2E05" w:rsidP="00FB2E05">
      <w:pPr>
        <w:tabs>
          <w:tab w:val="left" w:pos="720"/>
        </w:tabs>
        <w:spacing w:line="240" w:lineRule="exact"/>
        <w:rPr>
          <w:rFonts w:ascii="Tahoma" w:hAnsi="Tahoma" w:cs="Tahoma"/>
          <w:color w:val="000000"/>
          <w:sz w:val="24"/>
          <w:szCs w:val="24"/>
        </w:rPr>
      </w:pPr>
    </w:p>
    <w:p w14:paraId="2FF2D2F0" w14:textId="1B0E6C89" w:rsidR="00FB2E05" w:rsidRPr="00FF5634" w:rsidRDefault="00FB2E05" w:rsidP="00FB2E05">
      <w:pPr>
        <w:pStyle w:val="ListParagraph"/>
        <w:numPr>
          <w:ilvl w:val="0"/>
          <w:numId w:val="29"/>
        </w:numPr>
        <w:tabs>
          <w:tab w:val="left" w:pos="720"/>
        </w:tabs>
        <w:spacing w:line="240" w:lineRule="exact"/>
        <w:rPr>
          <w:rFonts w:ascii="Tahoma" w:hAnsi="Tahoma" w:cs="Tahoma"/>
          <w:color w:val="000000"/>
          <w:sz w:val="24"/>
          <w:szCs w:val="24"/>
        </w:rPr>
      </w:pPr>
      <w:r w:rsidRPr="00C701A9">
        <w:rPr>
          <w:rFonts w:ascii="Tahoma" w:hAnsi="Tahoma" w:cs="Tahoma"/>
          <w:sz w:val="24"/>
          <w:szCs w:val="24"/>
        </w:rPr>
        <w:t>Support and Modifications to the I&amp;RS services for Y/N Indicators</w:t>
      </w:r>
    </w:p>
    <w:p w14:paraId="13667141" w14:textId="77777777" w:rsidR="00FF5634" w:rsidRPr="00FF5634" w:rsidRDefault="00FF5634" w:rsidP="00FF5634">
      <w:pPr>
        <w:tabs>
          <w:tab w:val="left" w:pos="720"/>
        </w:tabs>
        <w:spacing w:line="240" w:lineRule="exact"/>
        <w:rPr>
          <w:rFonts w:ascii="Tahoma" w:hAnsi="Tahoma" w:cs="Tahoma"/>
          <w:color w:val="000000"/>
          <w:sz w:val="24"/>
          <w:szCs w:val="24"/>
        </w:rPr>
      </w:pPr>
    </w:p>
    <w:p w14:paraId="06B34609" w14:textId="28DF3FE2" w:rsidR="00FF5634" w:rsidRDefault="00FF5634" w:rsidP="00FB2E05">
      <w:pPr>
        <w:tabs>
          <w:tab w:val="left" w:pos="720"/>
        </w:tabs>
        <w:spacing w:line="240" w:lineRule="exact"/>
        <w:rPr>
          <w:rFonts w:ascii="Tahoma" w:hAnsi="Tahoma" w:cs="Tahoma"/>
          <w:color w:val="000000"/>
          <w:sz w:val="22"/>
          <w:szCs w:val="22"/>
        </w:rPr>
      </w:pPr>
      <w:r>
        <w:rPr>
          <w:rFonts w:ascii="Tahoma" w:hAnsi="Tahoma" w:cs="Tahoma"/>
          <w:color w:val="000000"/>
          <w:sz w:val="22"/>
          <w:szCs w:val="22"/>
        </w:rPr>
        <w:t xml:space="preserve">On a previous review board meeting, it was requested by the members for DTCC to review all files for the usage of indicators where the value is (Y, N or Space) and determine consistency across the files.  </w:t>
      </w:r>
    </w:p>
    <w:p w14:paraId="17A2939A" w14:textId="7E86EA46" w:rsidR="00FF5634" w:rsidRDefault="00FF5634" w:rsidP="00FB2E05">
      <w:pPr>
        <w:tabs>
          <w:tab w:val="left" w:pos="720"/>
        </w:tabs>
        <w:spacing w:line="240" w:lineRule="exact"/>
        <w:rPr>
          <w:rFonts w:ascii="Tahoma" w:hAnsi="Tahoma" w:cs="Tahoma"/>
          <w:color w:val="000000"/>
          <w:sz w:val="22"/>
          <w:szCs w:val="22"/>
        </w:rPr>
      </w:pPr>
      <w:r>
        <w:rPr>
          <w:rFonts w:ascii="Tahoma" w:hAnsi="Tahoma" w:cs="Tahoma"/>
          <w:color w:val="000000"/>
          <w:sz w:val="22"/>
          <w:szCs w:val="22"/>
        </w:rPr>
        <w:t xml:space="preserve"> </w:t>
      </w:r>
    </w:p>
    <w:p w14:paraId="2087CF00" w14:textId="342137D6" w:rsidR="00FF5634" w:rsidRDefault="00FF5634" w:rsidP="00FB2E05">
      <w:pPr>
        <w:tabs>
          <w:tab w:val="left" w:pos="720"/>
        </w:tabs>
        <w:spacing w:line="240" w:lineRule="exact"/>
        <w:rPr>
          <w:rFonts w:ascii="Tahoma" w:hAnsi="Tahoma" w:cs="Tahoma"/>
          <w:color w:val="000000"/>
          <w:sz w:val="22"/>
          <w:szCs w:val="22"/>
        </w:rPr>
      </w:pPr>
      <w:r>
        <w:rPr>
          <w:rFonts w:ascii="Tahoma" w:hAnsi="Tahoma" w:cs="Tahoma"/>
          <w:color w:val="000000"/>
          <w:sz w:val="22"/>
          <w:szCs w:val="22"/>
        </w:rPr>
        <w:t xml:space="preserve">DTCC completed and shared this review during today’s call.  There are number of indicators used and DTCC has identified the data elements which we are recommending for a change. This is going to impact all firms and DTCC is requesting all firms to review their support of these existing data points and determine their impact based on these recommendations.  </w:t>
      </w:r>
    </w:p>
    <w:p w14:paraId="59B8A2DF" w14:textId="77777777" w:rsidR="00FF5634" w:rsidRDefault="00FF5634" w:rsidP="00FB2E05">
      <w:pPr>
        <w:tabs>
          <w:tab w:val="left" w:pos="720"/>
        </w:tabs>
        <w:spacing w:line="240" w:lineRule="exact"/>
        <w:rPr>
          <w:rFonts w:ascii="Tahoma" w:hAnsi="Tahoma" w:cs="Tahoma"/>
          <w:color w:val="000000"/>
          <w:sz w:val="22"/>
          <w:szCs w:val="22"/>
        </w:rPr>
      </w:pPr>
    </w:p>
    <w:p w14:paraId="3DE6EBBE" w14:textId="70D78B70" w:rsidR="00FB2E05" w:rsidRPr="00FF5634" w:rsidRDefault="00FB2E05" w:rsidP="00FB2E05">
      <w:pPr>
        <w:tabs>
          <w:tab w:val="left" w:pos="720"/>
        </w:tabs>
        <w:spacing w:line="240" w:lineRule="exact"/>
        <w:rPr>
          <w:rFonts w:ascii="Tahoma" w:hAnsi="Tahoma" w:cs="Tahoma"/>
          <w:i/>
          <w:iCs/>
          <w:color w:val="000000"/>
          <w:sz w:val="22"/>
          <w:szCs w:val="22"/>
        </w:rPr>
      </w:pPr>
      <w:r w:rsidRPr="00FF5634">
        <w:rPr>
          <w:rFonts w:ascii="Tahoma" w:hAnsi="Tahoma" w:cs="Tahoma"/>
          <w:i/>
          <w:iCs/>
          <w:color w:val="000000"/>
          <w:sz w:val="22"/>
          <w:szCs w:val="22"/>
        </w:rPr>
        <w:t>Status:</w:t>
      </w:r>
      <w:r w:rsidR="00FF5634" w:rsidRPr="00FF5634">
        <w:rPr>
          <w:rFonts w:ascii="Tahoma" w:hAnsi="Tahoma" w:cs="Tahoma"/>
          <w:i/>
          <w:iCs/>
          <w:color w:val="000000"/>
          <w:sz w:val="22"/>
          <w:szCs w:val="22"/>
        </w:rPr>
        <w:t xml:space="preserve">  </w:t>
      </w:r>
      <w:r w:rsidRPr="00FF5634">
        <w:rPr>
          <w:rFonts w:ascii="Tahoma" w:hAnsi="Tahoma" w:cs="Tahoma"/>
          <w:i/>
          <w:iCs/>
          <w:color w:val="000000"/>
          <w:sz w:val="22"/>
          <w:szCs w:val="22"/>
        </w:rPr>
        <w:t xml:space="preserve">DTCC requested the Review Board members to review the </w:t>
      </w:r>
      <w:r w:rsidR="00FF5634" w:rsidRPr="00FF5634">
        <w:rPr>
          <w:rFonts w:ascii="Tahoma" w:hAnsi="Tahoma" w:cs="Tahoma"/>
          <w:i/>
          <w:iCs/>
          <w:color w:val="000000"/>
          <w:sz w:val="22"/>
          <w:szCs w:val="22"/>
        </w:rPr>
        <w:t>i</w:t>
      </w:r>
      <w:r w:rsidRPr="00FF5634">
        <w:rPr>
          <w:rFonts w:ascii="Tahoma" w:hAnsi="Tahoma" w:cs="Tahoma"/>
          <w:i/>
          <w:iCs/>
          <w:color w:val="000000"/>
          <w:sz w:val="22"/>
          <w:szCs w:val="22"/>
        </w:rPr>
        <w:t xml:space="preserve">ndicator field analysis document to determine what direction </w:t>
      </w:r>
      <w:r w:rsidR="00FF5634" w:rsidRPr="00FF5634">
        <w:rPr>
          <w:rFonts w:ascii="Tahoma" w:hAnsi="Tahoma" w:cs="Tahoma"/>
          <w:i/>
          <w:iCs/>
          <w:color w:val="000000"/>
          <w:sz w:val="22"/>
          <w:szCs w:val="22"/>
        </w:rPr>
        <w:t xml:space="preserve">the industry should </w:t>
      </w:r>
      <w:r w:rsidRPr="00FF5634">
        <w:rPr>
          <w:rFonts w:ascii="Tahoma" w:hAnsi="Tahoma" w:cs="Tahoma"/>
          <w:i/>
          <w:iCs/>
          <w:color w:val="000000"/>
          <w:sz w:val="22"/>
          <w:szCs w:val="22"/>
        </w:rPr>
        <w:t>proceed. DTCC will review the</w:t>
      </w:r>
      <w:r w:rsidR="00FF5634" w:rsidRPr="00FF5634">
        <w:rPr>
          <w:rFonts w:ascii="Tahoma" w:hAnsi="Tahoma" w:cs="Tahoma"/>
          <w:i/>
          <w:iCs/>
          <w:color w:val="000000"/>
          <w:sz w:val="22"/>
          <w:szCs w:val="22"/>
        </w:rPr>
        <w:t xml:space="preserve"> feedback </w:t>
      </w:r>
      <w:r w:rsidRPr="00FF5634">
        <w:rPr>
          <w:rFonts w:ascii="Tahoma" w:hAnsi="Tahoma" w:cs="Tahoma"/>
          <w:i/>
          <w:iCs/>
          <w:color w:val="000000"/>
          <w:sz w:val="22"/>
          <w:szCs w:val="22"/>
        </w:rPr>
        <w:t xml:space="preserve">on the March Review Board call.   </w:t>
      </w:r>
    </w:p>
    <w:p w14:paraId="5EEEA5A6" w14:textId="77777777" w:rsidR="00FB2E05" w:rsidRPr="00C701A9" w:rsidRDefault="00FB2E05" w:rsidP="00FB2E05">
      <w:pPr>
        <w:tabs>
          <w:tab w:val="left" w:pos="720"/>
        </w:tabs>
        <w:spacing w:line="240" w:lineRule="exact"/>
        <w:rPr>
          <w:rFonts w:ascii="Tahoma" w:hAnsi="Tahoma" w:cs="Tahoma"/>
          <w:color w:val="000000"/>
          <w:sz w:val="24"/>
          <w:szCs w:val="24"/>
        </w:rPr>
      </w:pPr>
    </w:p>
    <w:p w14:paraId="0455B20B" w14:textId="3C8D81AA" w:rsidR="00FB2E05" w:rsidRDefault="00FB2E05" w:rsidP="00FB2E05">
      <w:pPr>
        <w:pStyle w:val="ListParagraph"/>
        <w:numPr>
          <w:ilvl w:val="0"/>
          <w:numId w:val="29"/>
        </w:numPr>
        <w:tabs>
          <w:tab w:val="left" w:pos="720"/>
        </w:tabs>
        <w:rPr>
          <w:rFonts w:ascii="Tahoma" w:hAnsi="Tahoma" w:cs="Tahoma"/>
          <w:color w:val="000000"/>
          <w:sz w:val="24"/>
          <w:szCs w:val="24"/>
        </w:rPr>
      </w:pPr>
      <w:r w:rsidRPr="00C701A9">
        <w:rPr>
          <w:rFonts w:ascii="Tahoma" w:hAnsi="Tahoma" w:cs="Tahoma"/>
          <w:color w:val="000000"/>
          <w:sz w:val="24"/>
          <w:szCs w:val="24"/>
        </w:rPr>
        <w:t xml:space="preserve">POV – Prior Carrier Processing Location (3869) </w:t>
      </w:r>
    </w:p>
    <w:p w14:paraId="6FB3D604" w14:textId="5B34EDA7" w:rsidR="00307BF5" w:rsidRPr="00307BF5" w:rsidRDefault="00307BF5" w:rsidP="00307BF5">
      <w:pPr>
        <w:pStyle w:val="ListParagraph"/>
        <w:numPr>
          <w:ilvl w:val="1"/>
          <w:numId w:val="29"/>
        </w:numPr>
        <w:tabs>
          <w:tab w:val="left" w:pos="720"/>
        </w:tabs>
        <w:rPr>
          <w:rFonts w:ascii="Tahoma" w:hAnsi="Tahoma" w:cs="Tahoma"/>
          <w:color w:val="000000"/>
          <w:sz w:val="24"/>
          <w:szCs w:val="24"/>
        </w:rPr>
      </w:pPr>
      <w:r>
        <w:rPr>
          <w:rFonts w:ascii="Tahoma" w:hAnsi="Tahoma" w:cs="Tahoma"/>
          <w:color w:val="000000"/>
          <w:sz w:val="24"/>
          <w:szCs w:val="24"/>
        </w:rPr>
        <w:t>The name and definition of the data element on POV is incorrect and should be modified based on the usage.  DTCC is recommending removal of ‘Prior’ and reference to ‘ceding’ in definition.</w:t>
      </w:r>
    </w:p>
    <w:p w14:paraId="075B4BDF" w14:textId="77777777" w:rsidR="00FB2E05" w:rsidRPr="00307BF5" w:rsidRDefault="00FB2E05" w:rsidP="00307BF5">
      <w:pPr>
        <w:pStyle w:val="ListParagraph"/>
        <w:numPr>
          <w:ilvl w:val="2"/>
          <w:numId w:val="29"/>
        </w:numPr>
        <w:tabs>
          <w:tab w:val="left" w:pos="720"/>
        </w:tabs>
        <w:rPr>
          <w:rFonts w:ascii="Tahoma" w:hAnsi="Tahoma" w:cs="Tahoma"/>
          <w:color w:val="000000"/>
          <w:sz w:val="22"/>
          <w:szCs w:val="22"/>
        </w:rPr>
      </w:pPr>
      <w:r w:rsidRPr="00307BF5">
        <w:rPr>
          <w:rFonts w:ascii="Tahoma" w:hAnsi="Tahoma" w:cs="Tahoma"/>
          <w:color w:val="000000"/>
          <w:sz w:val="22"/>
          <w:szCs w:val="22"/>
          <w:u w:val="single"/>
        </w:rPr>
        <w:t>Current</w:t>
      </w:r>
      <w:r w:rsidRPr="00307BF5">
        <w:rPr>
          <w:rFonts w:ascii="Tahoma" w:hAnsi="Tahoma" w:cs="Tahoma"/>
          <w:color w:val="000000"/>
          <w:sz w:val="22"/>
          <w:szCs w:val="22"/>
        </w:rPr>
        <w:t xml:space="preserve"> Definition:  This processing location ID will be used to identify the correct location and processing attributes to the ceding policy.</w:t>
      </w:r>
    </w:p>
    <w:p w14:paraId="26C305C7" w14:textId="61E8E71B" w:rsidR="00E74E19" w:rsidRPr="00E74E19" w:rsidRDefault="00FB2E05" w:rsidP="00E74E19">
      <w:pPr>
        <w:pStyle w:val="ListParagraph"/>
        <w:numPr>
          <w:ilvl w:val="2"/>
          <w:numId w:val="29"/>
        </w:numPr>
        <w:tabs>
          <w:tab w:val="left" w:pos="720"/>
        </w:tabs>
        <w:rPr>
          <w:rFonts w:ascii="Tahoma" w:hAnsi="Tahoma" w:cs="Tahoma"/>
          <w:color w:val="000000"/>
          <w:sz w:val="22"/>
          <w:szCs w:val="22"/>
        </w:rPr>
      </w:pPr>
      <w:r w:rsidRPr="00307BF5">
        <w:rPr>
          <w:rFonts w:ascii="Tahoma" w:hAnsi="Tahoma" w:cs="Tahoma"/>
          <w:color w:val="000000"/>
          <w:sz w:val="22"/>
          <w:szCs w:val="22"/>
          <w:u w:val="single"/>
        </w:rPr>
        <w:lastRenderedPageBreak/>
        <w:t>Proposed</w:t>
      </w:r>
      <w:r w:rsidRPr="00307BF5">
        <w:rPr>
          <w:rFonts w:ascii="Tahoma" w:hAnsi="Tahoma" w:cs="Tahoma"/>
          <w:color w:val="000000"/>
          <w:sz w:val="22"/>
          <w:szCs w:val="22"/>
        </w:rPr>
        <w:t xml:space="preserve"> Definition: This processing location ID will be used to identify the correct location and processing attributes to the current policy.</w:t>
      </w:r>
      <w:r w:rsidR="00E74E19" w:rsidRPr="00E74E19">
        <w:rPr>
          <w:rFonts w:ascii="Tahoma" w:hAnsi="Tahoma" w:cs="Tahoma"/>
          <w:color w:val="000000"/>
          <w:sz w:val="24"/>
          <w:szCs w:val="24"/>
        </w:rPr>
        <w:t xml:space="preserve"> </w:t>
      </w:r>
      <w:r w:rsidR="00E74E19" w:rsidRPr="00E74E19">
        <w:rPr>
          <w:rFonts w:ascii="Tahoma" w:hAnsi="Tahoma" w:cs="Tahoma"/>
          <w:color w:val="000000"/>
          <w:sz w:val="22"/>
          <w:szCs w:val="22"/>
        </w:rPr>
        <w:t>This location will also apply to 1035 exchange/replacement transactions as the location to direct information/processing attributes.</w:t>
      </w:r>
    </w:p>
    <w:p w14:paraId="547A4DFA" w14:textId="22C178B7" w:rsidR="00FB2E05" w:rsidRPr="00307BF5" w:rsidRDefault="00FB2E05" w:rsidP="00E74E19">
      <w:pPr>
        <w:pStyle w:val="ListParagraph"/>
        <w:numPr>
          <w:ilvl w:val="0"/>
          <w:numId w:val="0"/>
        </w:numPr>
        <w:tabs>
          <w:tab w:val="left" w:pos="720"/>
        </w:tabs>
        <w:ind w:left="2160"/>
        <w:rPr>
          <w:rFonts w:ascii="Tahoma" w:hAnsi="Tahoma" w:cs="Tahoma"/>
          <w:color w:val="000000"/>
          <w:sz w:val="22"/>
          <w:szCs w:val="22"/>
        </w:rPr>
      </w:pPr>
    </w:p>
    <w:p w14:paraId="730E50DA" w14:textId="77777777" w:rsidR="00FB2E05" w:rsidRPr="00C701A9" w:rsidRDefault="00FB2E05" w:rsidP="00FB2E05">
      <w:pPr>
        <w:tabs>
          <w:tab w:val="left" w:pos="720"/>
        </w:tabs>
        <w:rPr>
          <w:rFonts w:ascii="Tahoma" w:hAnsi="Tahoma" w:cs="Tahoma"/>
          <w:color w:val="000000"/>
          <w:sz w:val="24"/>
          <w:szCs w:val="24"/>
        </w:rPr>
      </w:pPr>
    </w:p>
    <w:p w14:paraId="07409DA8" w14:textId="1C20F48B" w:rsidR="00FB2E05" w:rsidRPr="00307BF5" w:rsidRDefault="00FB2E05" w:rsidP="00FB2E05">
      <w:pPr>
        <w:tabs>
          <w:tab w:val="left" w:pos="720"/>
        </w:tabs>
        <w:rPr>
          <w:rFonts w:ascii="Tahoma" w:hAnsi="Tahoma" w:cs="Tahoma"/>
          <w:i/>
          <w:iCs/>
          <w:color w:val="000000"/>
          <w:sz w:val="22"/>
          <w:szCs w:val="22"/>
        </w:rPr>
      </w:pPr>
      <w:r w:rsidRPr="00307BF5">
        <w:rPr>
          <w:rFonts w:ascii="Tahoma" w:hAnsi="Tahoma" w:cs="Tahoma"/>
          <w:i/>
          <w:iCs/>
          <w:color w:val="000000"/>
          <w:sz w:val="22"/>
          <w:szCs w:val="22"/>
        </w:rPr>
        <w:t xml:space="preserve">Status: </w:t>
      </w:r>
      <w:r w:rsidR="00994935">
        <w:rPr>
          <w:rFonts w:ascii="Tahoma" w:hAnsi="Tahoma" w:cs="Tahoma"/>
          <w:i/>
          <w:iCs/>
          <w:color w:val="000000"/>
          <w:sz w:val="22"/>
          <w:szCs w:val="22"/>
        </w:rPr>
        <w:t xml:space="preserve">It was suggested that we reference this location will be used </w:t>
      </w:r>
      <w:r w:rsidR="009748EC">
        <w:rPr>
          <w:rFonts w:ascii="Tahoma" w:hAnsi="Tahoma" w:cs="Tahoma"/>
          <w:i/>
          <w:iCs/>
          <w:color w:val="000000"/>
          <w:sz w:val="22"/>
          <w:szCs w:val="22"/>
        </w:rPr>
        <w:t xml:space="preserve">when looking to replace the policy and direct paperwork and associated processing attributes. </w:t>
      </w:r>
      <w:r w:rsidRPr="00307BF5">
        <w:rPr>
          <w:rFonts w:ascii="Tahoma" w:hAnsi="Tahoma" w:cs="Tahoma"/>
          <w:i/>
          <w:iCs/>
          <w:color w:val="000000"/>
          <w:sz w:val="22"/>
          <w:szCs w:val="22"/>
        </w:rPr>
        <w:t>DTCC will make the following adjustment to item 3869. This will be for Data Dictionary documentation purposes only.</w:t>
      </w:r>
    </w:p>
    <w:p w14:paraId="54ECDD38" w14:textId="288085AA" w:rsidR="00FB2E05" w:rsidRPr="00307BF5" w:rsidRDefault="00FB2E05" w:rsidP="00FB2E05">
      <w:pPr>
        <w:tabs>
          <w:tab w:val="left" w:pos="720"/>
        </w:tabs>
        <w:rPr>
          <w:rFonts w:ascii="Tahoma" w:hAnsi="Tahoma" w:cs="Tahoma"/>
          <w:i/>
          <w:iCs/>
          <w:color w:val="000000"/>
          <w:sz w:val="22"/>
          <w:szCs w:val="22"/>
        </w:rPr>
      </w:pPr>
      <w:r w:rsidRPr="00307BF5">
        <w:rPr>
          <w:rFonts w:ascii="Tahoma" w:hAnsi="Tahoma" w:cs="Tahoma"/>
          <w:i/>
          <w:iCs/>
          <w:color w:val="000000"/>
          <w:sz w:val="22"/>
          <w:szCs w:val="22"/>
        </w:rPr>
        <w:tab/>
      </w:r>
      <w:r w:rsidRPr="00307BF5">
        <w:rPr>
          <w:rFonts w:ascii="Tahoma" w:hAnsi="Tahoma" w:cs="Tahoma"/>
          <w:i/>
          <w:iCs/>
          <w:color w:val="000000"/>
          <w:sz w:val="22"/>
          <w:szCs w:val="22"/>
        </w:rPr>
        <w:tab/>
      </w:r>
      <w:r w:rsidRPr="00307BF5">
        <w:rPr>
          <w:rFonts w:ascii="Tahoma" w:hAnsi="Tahoma" w:cs="Tahoma"/>
          <w:i/>
          <w:iCs/>
          <w:color w:val="000000"/>
          <w:sz w:val="22"/>
          <w:szCs w:val="22"/>
          <w:u w:val="single"/>
        </w:rPr>
        <w:t>Current</w:t>
      </w:r>
      <w:r w:rsidRPr="00307BF5">
        <w:rPr>
          <w:rFonts w:ascii="Tahoma" w:hAnsi="Tahoma" w:cs="Tahoma"/>
          <w:i/>
          <w:iCs/>
          <w:color w:val="000000"/>
          <w:sz w:val="22"/>
          <w:szCs w:val="22"/>
        </w:rPr>
        <w:t xml:space="preserve"> field name: Prior Carrier Processing Location</w:t>
      </w:r>
    </w:p>
    <w:p w14:paraId="1DEF871C" w14:textId="77777777" w:rsidR="00FB2E05" w:rsidRPr="00307BF5" w:rsidRDefault="00FB2E05" w:rsidP="00FB2E05">
      <w:pPr>
        <w:tabs>
          <w:tab w:val="left" w:pos="720"/>
        </w:tabs>
        <w:rPr>
          <w:rFonts w:ascii="Tahoma" w:hAnsi="Tahoma" w:cs="Tahoma"/>
          <w:i/>
          <w:iCs/>
          <w:color w:val="000000"/>
          <w:sz w:val="22"/>
          <w:szCs w:val="22"/>
        </w:rPr>
      </w:pPr>
      <w:r w:rsidRPr="00307BF5">
        <w:rPr>
          <w:rFonts w:ascii="Tahoma" w:hAnsi="Tahoma" w:cs="Tahoma"/>
          <w:i/>
          <w:iCs/>
          <w:color w:val="000000"/>
          <w:sz w:val="22"/>
          <w:szCs w:val="22"/>
        </w:rPr>
        <w:tab/>
      </w:r>
      <w:r w:rsidRPr="00307BF5">
        <w:rPr>
          <w:rFonts w:ascii="Tahoma" w:hAnsi="Tahoma" w:cs="Tahoma"/>
          <w:i/>
          <w:iCs/>
          <w:color w:val="000000"/>
          <w:sz w:val="22"/>
          <w:szCs w:val="22"/>
        </w:rPr>
        <w:tab/>
      </w:r>
      <w:r w:rsidRPr="00307BF5">
        <w:rPr>
          <w:rFonts w:ascii="Tahoma" w:hAnsi="Tahoma" w:cs="Tahoma"/>
          <w:i/>
          <w:iCs/>
          <w:color w:val="000000"/>
          <w:sz w:val="22"/>
          <w:szCs w:val="22"/>
          <w:u w:val="single"/>
        </w:rPr>
        <w:t>Revised</w:t>
      </w:r>
      <w:r w:rsidRPr="00307BF5">
        <w:rPr>
          <w:rFonts w:ascii="Tahoma" w:hAnsi="Tahoma" w:cs="Tahoma"/>
          <w:i/>
          <w:iCs/>
          <w:color w:val="000000"/>
          <w:sz w:val="22"/>
          <w:szCs w:val="22"/>
        </w:rPr>
        <w:t xml:space="preserve"> field name: Carrier Processing Location</w:t>
      </w:r>
    </w:p>
    <w:p w14:paraId="091F07E1" w14:textId="65948068" w:rsidR="00FB2E05" w:rsidRPr="00307BF5" w:rsidRDefault="00FB2E05" w:rsidP="00FB2E05">
      <w:pPr>
        <w:pStyle w:val="ListParagraph"/>
        <w:numPr>
          <w:ilvl w:val="1"/>
          <w:numId w:val="29"/>
        </w:numPr>
        <w:tabs>
          <w:tab w:val="left" w:pos="720"/>
        </w:tabs>
        <w:rPr>
          <w:rFonts w:ascii="Tahoma" w:hAnsi="Tahoma" w:cs="Tahoma"/>
          <w:i/>
          <w:iCs/>
          <w:color w:val="000000"/>
          <w:sz w:val="22"/>
          <w:szCs w:val="22"/>
        </w:rPr>
      </w:pPr>
      <w:r w:rsidRPr="00307BF5">
        <w:rPr>
          <w:rFonts w:ascii="Tahoma" w:hAnsi="Tahoma" w:cs="Tahoma"/>
          <w:i/>
          <w:iCs/>
          <w:color w:val="000000"/>
          <w:sz w:val="22"/>
          <w:szCs w:val="22"/>
          <w:u w:val="single"/>
        </w:rPr>
        <w:t>Current</w:t>
      </w:r>
      <w:r w:rsidRPr="00307BF5">
        <w:rPr>
          <w:rFonts w:ascii="Tahoma" w:hAnsi="Tahoma" w:cs="Tahoma"/>
          <w:i/>
          <w:iCs/>
          <w:color w:val="000000"/>
          <w:sz w:val="22"/>
          <w:szCs w:val="22"/>
        </w:rPr>
        <w:t xml:space="preserve"> Definition: This processing location ID will be used to identify the correct location and processing attributes to the ceding policy.</w:t>
      </w:r>
    </w:p>
    <w:p w14:paraId="65F7E66E" w14:textId="77777777" w:rsidR="009748EC" w:rsidRDefault="00FB2E05" w:rsidP="00021C1E">
      <w:pPr>
        <w:pStyle w:val="ListParagraph"/>
        <w:numPr>
          <w:ilvl w:val="1"/>
          <w:numId w:val="29"/>
        </w:numPr>
        <w:tabs>
          <w:tab w:val="left" w:pos="720"/>
        </w:tabs>
        <w:rPr>
          <w:rFonts w:ascii="Tahoma" w:hAnsi="Tahoma" w:cs="Tahoma"/>
          <w:i/>
          <w:iCs/>
          <w:color w:val="000000"/>
          <w:sz w:val="22"/>
          <w:szCs w:val="22"/>
        </w:rPr>
      </w:pPr>
      <w:r w:rsidRPr="00E54714">
        <w:rPr>
          <w:rFonts w:ascii="Tahoma" w:hAnsi="Tahoma" w:cs="Tahoma"/>
          <w:i/>
          <w:iCs/>
          <w:color w:val="000000"/>
          <w:sz w:val="22"/>
          <w:szCs w:val="22"/>
          <w:u w:val="single"/>
        </w:rPr>
        <w:t>Revised</w:t>
      </w:r>
      <w:r w:rsidRPr="00E54714">
        <w:rPr>
          <w:rFonts w:ascii="Tahoma" w:hAnsi="Tahoma" w:cs="Tahoma"/>
          <w:i/>
          <w:iCs/>
          <w:color w:val="000000"/>
          <w:sz w:val="22"/>
          <w:szCs w:val="22"/>
        </w:rPr>
        <w:t xml:space="preserve"> Definition: </w:t>
      </w:r>
      <w:r w:rsidR="00E54714" w:rsidRPr="00E54714">
        <w:rPr>
          <w:rFonts w:ascii="Tahoma" w:hAnsi="Tahoma" w:cs="Tahoma"/>
          <w:i/>
          <w:iCs/>
          <w:color w:val="000000"/>
          <w:sz w:val="22"/>
          <w:szCs w:val="22"/>
        </w:rPr>
        <w:t>This processing location ID will be used to identify the correct location and processing attributes to the current policy. This location will also apply to 1035 exchange/replacement transactions as the location to direct information/processing attributes.</w:t>
      </w:r>
      <w:r w:rsidRPr="00E54714">
        <w:rPr>
          <w:rFonts w:ascii="Tahoma" w:hAnsi="Tahoma" w:cs="Tahoma"/>
          <w:i/>
          <w:iCs/>
          <w:color w:val="000000"/>
          <w:sz w:val="22"/>
          <w:szCs w:val="22"/>
        </w:rPr>
        <w:tab/>
      </w:r>
    </w:p>
    <w:p w14:paraId="580A9BE5" w14:textId="375228E7" w:rsidR="00307BF5" w:rsidRPr="00E54714" w:rsidRDefault="00FB2E05" w:rsidP="009748EC">
      <w:pPr>
        <w:pStyle w:val="ListParagraph"/>
        <w:numPr>
          <w:ilvl w:val="0"/>
          <w:numId w:val="0"/>
        </w:numPr>
        <w:tabs>
          <w:tab w:val="left" w:pos="720"/>
        </w:tabs>
        <w:ind w:left="1440"/>
        <w:rPr>
          <w:rFonts w:ascii="Tahoma" w:hAnsi="Tahoma" w:cs="Tahoma"/>
          <w:i/>
          <w:iCs/>
          <w:color w:val="000000"/>
          <w:sz w:val="22"/>
          <w:szCs w:val="22"/>
        </w:rPr>
      </w:pPr>
      <w:r w:rsidRPr="00E54714">
        <w:rPr>
          <w:rFonts w:ascii="Tahoma" w:hAnsi="Tahoma" w:cs="Tahoma"/>
          <w:i/>
          <w:iCs/>
          <w:color w:val="000000"/>
          <w:sz w:val="22"/>
          <w:szCs w:val="22"/>
        </w:rPr>
        <w:tab/>
      </w:r>
      <w:r w:rsidRPr="00E54714">
        <w:rPr>
          <w:rFonts w:ascii="Tahoma" w:hAnsi="Tahoma" w:cs="Tahoma"/>
          <w:i/>
          <w:iCs/>
          <w:color w:val="000000"/>
          <w:sz w:val="22"/>
          <w:szCs w:val="22"/>
        </w:rPr>
        <w:tab/>
      </w:r>
    </w:p>
    <w:p w14:paraId="4F04BDB3" w14:textId="0A07606B" w:rsidR="00FB2E05" w:rsidRPr="00307BF5" w:rsidRDefault="00FB2E05" w:rsidP="00307BF5">
      <w:pPr>
        <w:tabs>
          <w:tab w:val="left" w:pos="720"/>
        </w:tabs>
        <w:jc w:val="center"/>
        <w:rPr>
          <w:rFonts w:ascii="Tahoma" w:hAnsi="Tahoma" w:cs="Tahoma"/>
          <w:b/>
          <w:bCs/>
          <w:i/>
          <w:iCs/>
          <w:color w:val="000000"/>
        </w:rPr>
      </w:pPr>
      <w:r w:rsidRPr="00307BF5">
        <w:rPr>
          <w:rFonts w:ascii="Tahoma" w:hAnsi="Tahoma" w:cs="Tahoma"/>
          <w:b/>
          <w:bCs/>
          <w:sz w:val="22"/>
          <w:szCs w:val="22"/>
        </w:rPr>
        <w:t>This data dictionary update is scheduled for the Spring 2024 Release.</w:t>
      </w:r>
    </w:p>
    <w:p w14:paraId="03EE5C9D" w14:textId="77777777" w:rsidR="00FB2E05" w:rsidRPr="00C701A9" w:rsidRDefault="00FB2E05" w:rsidP="00FB2E05">
      <w:pPr>
        <w:tabs>
          <w:tab w:val="left" w:pos="720"/>
        </w:tabs>
        <w:rPr>
          <w:rFonts w:ascii="Tahoma" w:hAnsi="Tahoma" w:cs="Tahoma"/>
          <w:color w:val="000000"/>
          <w:sz w:val="24"/>
          <w:szCs w:val="24"/>
        </w:rPr>
      </w:pPr>
    </w:p>
    <w:p w14:paraId="6A63ABAE" w14:textId="77777777" w:rsidR="00FB2E05" w:rsidRPr="00C701A9" w:rsidRDefault="00FB2E05" w:rsidP="00FB2E05">
      <w:pPr>
        <w:tabs>
          <w:tab w:val="left" w:pos="720"/>
        </w:tabs>
        <w:rPr>
          <w:rFonts w:ascii="Tahoma" w:hAnsi="Tahoma" w:cs="Tahoma"/>
          <w:color w:val="000000"/>
          <w:sz w:val="24"/>
          <w:szCs w:val="24"/>
        </w:rPr>
      </w:pPr>
    </w:p>
    <w:p w14:paraId="0CBE1857" w14:textId="77777777" w:rsidR="00FB2E05" w:rsidRPr="00C701A9" w:rsidRDefault="00FB2E05" w:rsidP="00FB2E05">
      <w:pPr>
        <w:pStyle w:val="ListParagraph"/>
        <w:numPr>
          <w:ilvl w:val="0"/>
          <w:numId w:val="29"/>
        </w:numPr>
        <w:tabs>
          <w:tab w:val="left" w:pos="720"/>
        </w:tabs>
        <w:rPr>
          <w:rFonts w:ascii="Tahoma" w:hAnsi="Tahoma" w:cs="Tahoma"/>
          <w:color w:val="000000"/>
          <w:sz w:val="24"/>
          <w:szCs w:val="24"/>
        </w:rPr>
      </w:pPr>
      <w:r w:rsidRPr="00C701A9">
        <w:rPr>
          <w:rFonts w:ascii="Tahoma" w:hAnsi="Tahoma" w:cs="Tahoma"/>
          <w:color w:val="000000"/>
          <w:sz w:val="24"/>
          <w:szCs w:val="24"/>
        </w:rPr>
        <w:t>Mask SSN on FAR 07 Payee/Payor Record Rejects</w:t>
      </w:r>
    </w:p>
    <w:p w14:paraId="73B88B2F" w14:textId="77777777" w:rsidR="00FB2E05" w:rsidRPr="00C701A9" w:rsidRDefault="00FB2E05" w:rsidP="00307BF5">
      <w:pPr>
        <w:pStyle w:val="ListParagraph"/>
        <w:numPr>
          <w:ilvl w:val="0"/>
          <w:numId w:val="0"/>
        </w:numPr>
        <w:tabs>
          <w:tab w:val="left" w:pos="720"/>
        </w:tabs>
        <w:ind w:left="1440"/>
        <w:rPr>
          <w:rFonts w:ascii="Tahoma" w:hAnsi="Tahoma" w:cs="Tahoma"/>
          <w:color w:val="000000"/>
          <w:sz w:val="24"/>
          <w:szCs w:val="24"/>
        </w:rPr>
      </w:pPr>
    </w:p>
    <w:p w14:paraId="09C07227" w14:textId="755FA101" w:rsidR="00FB2E05" w:rsidRPr="00307BF5" w:rsidRDefault="00FB2E05" w:rsidP="00FB2E05">
      <w:pPr>
        <w:tabs>
          <w:tab w:val="left" w:pos="720"/>
        </w:tabs>
        <w:spacing w:line="240" w:lineRule="exact"/>
        <w:contextualSpacing/>
        <w:rPr>
          <w:rFonts w:ascii="Tahoma" w:hAnsi="Tahoma" w:cs="Tahoma"/>
          <w:i/>
          <w:iCs/>
          <w:color w:val="000000"/>
          <w:sz w:val="22"/>
          <w:szCs w:val="22"/>
        </w:rPr>
      </w:pPr>
      <w:r w:rsidRPr="00307BF5">
        <w:rPr>
          <w:rFonts w:ascii="Tahoma" w:hAnsi="Tahoma" w:cs="Tahoma"/>
          <w:i/>
          <w:iCs/>
          <w:color w:val="000000"/>
          <w:sz w:val="22"/>
          <w:szCs w:val="22"/>
        </w:rPr>
        <w:t xml:space="preserve">Status: </w:t>
      </w:r>
      <w:r w:rsidR="00307BF5">
        <w:rPr>
          <w:rFonts w:ascii="Tahoma" w:hAnsi="Tahoma" w:cs="Tahoma"/>
          <w:i/>
          <w:iCs/>
          <w:color w:val="000000"/>
          <w:sz w:val="22"/>
          <w:szCs w:val="22"/>
        </w:rPr>
        <w:t xml:space="preserve"> </w:t>
      </w:r>
      <w:r w:rsidRPr="00307BF5">
        <w:rPr>
          <w:rFonts w:ascii="Tahoma" w:hAnsi="Tahoma" w:cs="Tahoma"/>
          <w:i/>
          <w:iCs/>
          <w:color w:val="000000"/>
          <w:sz w:val="22"/>
          <w:szCs w:val="22"/>
        </w:rPr>
        <w:t>In the event</w:t>
      </w:r>
      <w:r w:rsidR="00307BF5">
        <w:rPr>
          <w:rFonts w:ascii="Tahoma" w:hAnsi="Tahoma" w:cs="Tahoma"/>
          <w:i/>
          <w:iCs/>
          <w:color w:val="000000"/>
          <w:sz w:val="22"/>
          <w:szCs w:val="22"/>
        </w:rPr>
        <w:t>,</w:t>
      </w:r>
      <w:r w:rsidRPr="00307BF5">
        <w:rPr>
          <w:rFonts w:ascii="Tahoma" w:hAnsi="Tahoma" w:cs="Tahoma"/>
          <w:i/>
          <w:iCs/>
          <w:color w:val="000000"/>
          <w:sz w:val="22"/>
          <w:szCs w:val="22"/>
        </w:rPr>
        <w:t xml:space="preserve"> </w:t>
      </w:r>
      <w:r w:rsidR="00307BF5">
        <w:rPr>
          <w:rFonts w:ascii="Tahoma" w:hAnsi="Tahoma" w:cs="Tahoma"/>
          <w:i/>
          <w:iCs/>
          <w:color w:val="000000"/>
          <w:sz w:val="22"/>
          <w:szCs w:val="22"/>
        </w:rPr>
        <w:t xml:space="preserve">if </w:t>
      </w:r>
      <w:r w:rsidRPr="00307BF5">
        <w:rPr>
          <w:rFonts w:ascii="Tahoma" w:hAnsi="Tahoma" w:cs="Tahoma"/>
          <w:i/>
          <w:iCs/>
          <w:color w:val="000000"/>
          <w:sz w:val="22"/>
          <w:szCs w:val="22"/>
        </w:rPr>
        <w:t xml:space="preserve">DTCC </w:t>
      </w:r>
      <w:r w:rsidR="00307BF5">
        <w:rPr>
          <w:rFonts w:ascii="Tahoma" w:hAnsi="Tahoma" w:cs="Tahoma"/>
          <w:i/>
          <w:iCs/>
          <w:color w:val="000000"/>
          <w:sz w:val="22"/>
          <w:szCs w:val="22"/>
        </w:rPr>
        <w:t>r</w:t>
      </w:r>
      <w:r w:rsidRPr="00307BF5">
        <w:rPr>
          <w:rFonts w:ascii="Tahoma" w:hAnsi="Tahoma" w:cs="Tahoma"/>
          <w:i/>
          <w:iCs/>
          <w:color w:val="000000"/>
          <w:sz w:val="22"/>
          <w:szCs w:val="22"/>
        </w:rPr>
        <w:t>eject</w:t>
      </w:r>
      <w:r w:rsidR="00307BF5">
        <w:rPr>
          <w:rFonts w:ascii="Tahoma" w:hAnsi="Tahoma" w:cs="Tahoma"/>
          <w:i/>
          <w:iCs/>
          <w:color w:val="000000"/>
          <w:sz w:val="22"/>
          <w:szCs w:val="22"/>
        </w:rPr>
        <w:t>s the transaction and</w:t>
      </w:r>
      <w:r w:rsidRPr="00307BF5">
        <w:rPr>
          <w:rFonts w:ascii="Tahoma" w:hAnsi="Tahoma" w:cs="Tahoma"/>
          <w:i/>
          <w:iCs/>
          <w:color w:val="000000"/>
          <w:sz w:val="22"/>
          <w:szCs w:val="22"/>
        </w:rPr>
        <w:t xml:space="preserve"> the Contract Payee/Payor Record (sequence 07)</w:t>
      </w:r>
      <w:r w:rsidR="00307BF5">
        <w:rPr>
          <w:rFonts w:ascii="Tahoma" w:hAnsi="Tahoma" w:cs="Tahoma"/>
          <w:i/>
          <w:iCs/>
          <w:color w:val="000000"/>
          <w:sz w:val="22"/>
          <w:szCs w:val="22"/>
        </w:rPr>
        <w:t xml:space="preserve"> is included, </w:t>
      </w:r>
      <w:r w:rsidRPr="00307BF5">
        <w:rPr>
          <w:rFonts w:ascii="Tahoma" w:hAnsi="Tahoma" w:cs="Tahoma"/>
          <w:i/>
          <w:iCs/>
          <w:color w:val="000000"/>
          <w:sz w:val="22"/>
          <w:szCs w:val="22"/>
        </w:rPr>
        <w:t>the Payee/Payor Entity Personal Identifier (item 5091) will be masked.</w:t>
      </w:r>
    </w:p>
    <w:p w14:paraId="11B6D51B" w14:textId="77777777" w:rsidR="00307BF5" w:rsidRPr="00307BF5" w:rsidRDefault="00307BF5" w:rsidP="00FB2E05">
      <w:pPr>
        <w:tabs>
          <w:tab w:val="left" w:pos="720"/>
        </w:tabs>
        <w:contextualSpacing/>
        <w:rPr>
          <w:rFonts w:ascii="Tahoma" w:hAnsi="Tahoma" w:cs="Tahoma"/>
          <w:b/>
          <w:bCs/>
          <w:color w:val="000000"/>
          <w:sz w:val="22"/>
          <w:szCs w:val="22"/>
        </w:rPr>
      </w:pPr>
    </w:p>
    <w:p w14:paraId="7D8238B2" w14:textId="0BC14D15" w:rsidR="00FB2E05" w:rsidRPr="00307BF5" w:rsidRDefault="00FB2E05" w:rsidP="00307BF5">
      <w:pPr>
        <w:tabs>
          <w:tab w:val="left" w:pos="720"/>
        </w:tabs>
        <w:contextualSpacing/>
        <w:jc w:val="center"/>
        <w:rPr>
          <w:rFonts w:ascii="Tahoma" w:hAnsi="Tahoma" w:cs="Tahoma"/>
          <w:b/>
          <w:bCs/>
          <w:color w:val="000000"/>
          <w:sz w:val="22"/>
          <w:szCs w:val="22"/>
        </w:rPr>
      </w:pPr>
      <w:r w:rsidRPr="00307BF5">
        <w:rPr>
          <w:rFonts w:ascii="Tahoma" w:hAnsi="Tahoma" w:cs="Tahoma"/>
          <w:b/>
          <w:bCs/>
          <w:sz w:val="22"/>
          <w:szCs w:val="22"/>
        </w:rPr>
        <w:t>This update will be scheduled for the Summer 2024 Release.</w:t>
      </w:r>
    </w:p>
    <w:p w14:paraId="07C5EF97" w14:textId="77777777" w:rsidR="00FB2E05" w:rsidRPr="00F170ED" w:rsidRDefault="00FB2E05" w:rsidP="00FB2E05"/>
    <w:p w14:paraId="32E0511A" w14:textId="77777777" w:rsidR="00DB6B58" w:rsidRPr="00DB6B58" w:rsidRDefault="00DB6B58" w:rsidP="00DB6B58">
      <w:pPr>
        <w:rPr>
          <w:rFonts w:ascii="Tahoma" w:hAnsi="Tahoma" w:cs="Tahoma"/>
        </w:rPr>
      </w:pPr>
    </w:p>
    <w:p w14:paraId="5BC905F2" w14:textId="77777777" w:rsidR="00C0059F" w:rsidRPr="00DB6B58" w:rsidRDefault="00C0059F" w:rsidP="00C0059F">
      <w:pPr>
        <w:spacing w:line="240" w:lineRule="exact"/>
        <w:rPr>
          <w:rFonts w:ascii="Tahoma" w:hAnsi="Tahoma" w:cs="Tahoma"/>
          <w:color w:val="000000"/>
          <w:sz w:val="22"/>
          <w:szCs w:val="22"/>
        </w:rPr>
      </w:pPr>
    </w:p>
    <w:p w14:paraId="2817D5C2" w14:textId="2CB7F814" w:rsidR="00AC7F95" w:rsidRPr="00DB6B58" w:rsidRDefault="00AC7F95" w:rsidP="00AC7F95">
      <w:pPr>
        <w:spacing w:line="240" w:lineRule="exact"/>
        <w:rPr>
          <w:rFonts w:ascii="Tahoma" w:hAnsi="Tahoma" w:cs="Tahoma"/>
          <w:color w:val="000000"/>
          <w:sz w:val="22"/>
          <w:szCs w:val="22"/>
          <w:u w:val="single"/>
        </w:rPr>
      </w:pPr>
    </w:p>
    <w:p w14:paraId="01C86AD3" w14:textId="1B5A0949" w:rsidR="00540E1C" w:rsidRPr="00307BF5" w:rsidRDefault="00AC7F95" w:rsidP="002C1575">
      <w:pPr>
        <w:spacing w:line="240" w:lineRule="exact"/>
        <w:jc w:val="center"/>
        <w:rPr>
          <w:rFonts w:ascii="Tahoma" w:hAnsi="Tahoma" w:cs="Tahoma"/>
          <w:sz w:val="22"/>
          <w:szCs w:val="22"/>
        </w:rPr>
      </w:pPr>
      <w:r w:rsidRPr="00307BF5">
        <w:rPr>
          <w:rFonts w:ascii="Tahoma" w:hAnsi="Tahoma" w:cs="Tahoma"/>
          <w:b/>
          <w:bCs/>
          <w:color w:val="000000"/>
          <w:sz w:val="24"/>
          <w:szCs w:val="24"/>
        </w:rPr>
        <w:t xml:space="preserve">Next Review Board Call Is Tuesday </w:t>
      </w:r>
      <w:r w:rsidR="00935D10" w:rsidRPr="00307BF5">
        <w:rPr>
          <w:rFonts w:ascii="Tahoma" w:hAnsi="Tahoma" w:cs="Tahoma"/>
          <w:b/>
          <w:bCs/>
          <w:color w:val="000000"/>
          <w:sz w:val="24"/>
          <w:szCs w:val="24"/>
        </w:rPr>
        <w:t>February 6</w:t>
      </w:r>
      <w:r w:rsidR="00935D10" w:rsidRPr="00307BF5">
        <w:rPr>
          <w:rFonts w:ascii="Tahoma" w:hAnsi="Tahoma" w:cs="Tahoma"/>
          <w:b/>
          <w:bCs/>
          <w:color w:val="000000"/>
          <w:sz w:val="24"/>
          <w:szCs w:val="24"/>
          <w:vertAlign w:val="superscript"/>
        </w:rPr>
        <w:t>th</w:t>
      </w:r>
      <w:r w:rsidR="00F17F98" w:rsidRPr="00307BF5">
        <w:rPr>
          <w:rFonts w:ascii="Tahoma" w:hAnsi="Tahoma" w:cs="Tahoma"/>
          <w:b/>
          <w:bCs/>
          <w:color w:val="000000"/>
          <w:sz w:val="24"/>
          <w:szCs w:val="24"/>
        </w:rPr>
        <w:t xml:space="preserve">, </w:t>
      </w:r>
      <w:r w:rsidR="002C1575" w:rsidRPr="00307BF5">
        <w:rPr>
          <w:rFonts w:ascii="Tahoma" w:hAnsi="Tahoma" w:cs="Tahoma"/>
          <w:b/>
          <w:bCs/>
          <w:color w:val="000000"/>
          <w:sz w:val="24"/>
          <w:szCs w:val="24"/>
        </w:rPr>
        <w:t>2024.</w:t>
      </w:r>
    </w:p>
    <w:sectPr w:rsidR="00540E1C" w:rsidRPr="00307BF5" w:rsidSect="009748EC">
      <w:headerReference w:type="default" r:id="rId15"/>
      <w:footerReference w:type="default" r:id="rId16"/>
      <w:footerReference w:type="first" r:id="rId17"/>
      <w:pgSz w:w="12240" w:h="15840"/>
      <w:pgMar w:top="2367" w:right="1440" w:bottom="720" w:left="1440" w:header="576"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55575" w14:textId="77777777" w:rsidR="008F11C5" w:rsidRDefault="008F11C5" w:rsidP="00094382">
      <w:r>
        <w:separator/>
      </w:r>
    </w:p>
  </w:endnote>
  <w:endnote w:type="continuationSeparator" w:id="0">
    <w:p w14:paraId="55C21A65" w14:textId="77777777" w:rsidR="008F11C5" w:rsidRDefault="008F11C5" w:rsidP="00094382">
      <w:r>
        <w:continuationSeparator/>
      </w:r>
    </w:p>
  </w:endnote>
  <w:endnote w:type="continuationNotice" w:id="1">
    <w:p w14:paraId="24718766" w14:textId="77777777" w:rsidR="008F11C5" w:rsidRDefault="008F1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AC83" w14:textId="76A02CB2" w:rsidR="001C1865" w:rsidRPr="001C1865" w:rsidRDefault="001C1865" w:rsidP="001C1865">
    <w:pPr>
      <w:tabs>
        <w:tab w:val="center" w:pos="4320"/>
        <w:tab w:val="right" w:pos="9360"/>
      </w:tabs>
      <w:rPr>
        <w:rFonts w:asciiTheme="majorHAnsi" w:hAnsiTheme="majorHAnsi" w:cs="Arial"/>
        <w:noProof/>
        <w:color w:val="1A4B3F"/>
        <w:sz w:val="18"/>
        <w:szCs w:val="18"/>
      </w:rPr>
    </w:pPr>
    <w:r>
      <w:rPr>
        <w:rFonts w:asciiTheme="majorHAnsi" w:hAnsiTheme="majorHAnsi"/>
        <w:color w:val="0E5447" w:themeColor="text2"/>
      </w:rPr>
      <w:tab/>
    </w:r>
    <w:r w:rsidRPr="001C1865">
      <w:rPr>
        <w:rFonts w:asciiTheme="majorHAnsi" w:hAnsiTheme="majorHAnsi" w:cs="Arial"/>
        <w:color w:val="1A4B3F"/>
        <w:sz w:val="18"/>
        <w:szCs w:val="18"/>
      </w:rPr>
      <w:tab/>
      <w:t xml:space="preserve">Page </w:t>
    </w:r>
    <w:r w:rsidRPr="001C1865">
      <w:rPr>
        <w:rFonts w:asciiTheme="majorHAnsi" w:hAnsiTheme="majorHAnsi" w:cs="Arial"/>
        <w:color w:val="1A4B3F"/>
        <w:sz w:val="18"/>
        <w:szCs w:val="18"/>
      </w:rPr>
      <w:fldChar w:fldCharType="begin"/>
    </w:r>
    <w:r w:rsidRPr="001C1865">
      <w:rPr>
        <w:rFonts w:asciiTheme="majorHAnsi" w:hAnsiTheme="majorHAnsi" w:cs="Arial"/>
        <w:color w:val="1A4B3F"/>
        <w:sz w:val="18"/>
        <w:szCs w:val="18"/>
      </w:rPr>
      <w:instrText xml:space="preserve"> PAGE   \* MERGEFORMAT </w:instrText>
    </w:r>
    <w:r w:rsidRPr="001C1865">
      <w:rPr>
        <w:rFonts w:asciiTheme="majorHAnsi" w:hAnsiTheme="majorHAnsi" w:cs="Arial"/>
        <w:color w:val="1A4B3F"/>
        <w:sz w:val="18"/>
        <w:szCs w:val="18"/>
      </w:rPr>
      <w:fldChar w:fldCharType="separate"/>
    </w:r>
    <w:r w:rsidRPr="001C1865">
      <w:rPr>
        <w:rFonts w:asciiTheme="majorHAnsi" w:hAnsiTheme="majorHAnsi" w:cs="Arial"/>
        <w:color w:val="1A4B3F"/>
        <w:sz w:val="18"/>
        <w:szCs w:val="18"/>
      </w:rPr>
      <w:t>1</w:t>
    </w:r>
    <w:r w:rsidRPr="001C1865">
      <w:rPr>
        <w:rFonts w:asciiTheme="majorHAnsi" w:hAnsiTheme="majorHAnsi" w:cs="Arial"/>
        <w:noProof/>
        <w:color w:val="1A4B3F"/>
        <w:sz w:val="18"/>
        <w:szCs w:val="18"/>
      </w:rPr>
      <w:fldChar w:fldCharType="end"/>
    </w:r>
  </w:p>
  <w:p w14:paraId="29241BEC" w14:textId="77777777" w:rsidR="001C1865" w:rsidRPr="00FD7B61" w:rsidRDefault="001C1865" w:rsidP="001C1865">
    <w:pPr>
      <w:tabs>
        <w:tab w:val="center" w:pos="4320"/>
        <w:tab w:val="right" w:pos="9360"/>
      </w:tabs>
      <w:rPr>
        <w:rFonts w:cs="Arial"/>
        <w:color w:val="003956"/>
        <w:sz w:val="18"/>
        <w:szCs w:val="18"/>
      </w:rPr>
    </w:pPr>
  </w:p>
  <w:p w14:paraId="694FE9A6" w14:textId="77777777" w:rsidR="00571C27" w:rsidRPr="003C578C" w:rsidRDefault="00571C27" w:rsidP="001C1865">
    <w:pPr>
      <w:tabs>
        <w:tab w:val="center" w:pos="432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9380" w14:textId="77777777" w:rsidR="001C1865" w:rsidRDefault="001C18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FF84634" w14:textId="60A248BA" w:rsidR="00571C27" w:rsidRPr="00680593" w:rsidRDefault="00571C27" w:rsidP="001C1865">
    <w:pPr>
      <w:pStyle w:val="Footer"/>
      <w:ind w:right="360"/>
      <w:jc w:val="center"/>
      <w:rPr>
        <w:color w:val="1A4B3F"/>
      </w:rPr>
    </w:pPr>
    <w:r w:rsidRPr="00680593">
      <w:rPr>
        <w:color w:val="1A4B3F"/>
      </w:rPr>
      <w:t>ADVANCING FINANCIAL MARKETS. TOGETHER.</w:t>
    </w:r>
    <w:r w:rsidRPr="00680593">
      <w:rPr>
        <w:color w:val="1A4B3F"/>
        <w:vertAlign w:val="superscript"/>
      </w:rPr>
      <w:t>TM</w:t>
    </w:r>
  </w:p>
  <w:p w14:paraId="32AA1547" w14:textId="77777777" w:rsidR="00571C27" w:rsidRDefault="00571C27" w:rsidP="00571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995A2" w14:textId="77777777" w:rsidR="008F11C5" w:rsidRDefault="008F11C5" w:rsidP="00094382">
      <w:r>
        <w:separator/>
      </w:r>
    </w:p>
  </w:footnote>
  <w:footnote w:type="continuationSeparator" w:id="0">
    <w:p w14:paraId="08B52F15" w14:textId="77777777" w:rsidR="008F11C5" w:rsidRDefault="008F11C5" w:rsidP="00094382">
      <w:r>
        <w:continuationSeparator/>
      </w:r>
    </w:p>
  </w:footnote>
  <w:footnote w:type="continuationNotice" w:id="1">
    <w:p w14:paraId="77F19777" w14:textId="77777777" w:rsidR="008F11C5" w:rsidRDefault="008F11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FA8E" w14:textId="614C230C" w:rsidR="00571C27" w:rsidRPr="007B366C" w:rsidRDefault="00B160E3" w:rsidP="007B366C">
    <w:pPr>
      <w:pBdr>
        <w:bottom w:val="single" w:sz="4" w:space="1" w:color="595959"/>
      </w:pBdr>
      <w:ind w:left="864" w:hanging="864"/>
      <w:jc w:val="right"/>
      <w:rPr>
        <w:color w:val="0E5447" w:themeColor="text2"/>
      </w:rPr>
    </w:pPr>
    <w:r>
      <w:rPr>
        <w:color w:val="0E5447" w:themeColor="text2"/>
      </w:rPr>
      <w:t>January 2024</w:t>
    </w:r>
    <w:r w:rsidR="007B366C">
      <w:rPr>
        <w:color w:val="0E5447" w:themeColor="text2"/>
      </w:rPr>
      <w:t xml:space="preserve"> Review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ACBD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827E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36C26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6CA3E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796D3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8003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C261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34AC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A884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F8A5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1776C2"/>
    <w:multiLevelType w:val="hybridMultilevel"/>
    <w:tmpl w:val="D0A4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24D35"/>
    <w:multiLevelType w:val="hybridMultilevel"/>
    <w:tmpl w:val="DC88C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E432211"/>
    <w:multiLevelType w:val="hybridMultilevel"/>
    <w:tmpl w:val="31BC60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7285C82"/>
    <w:multiLevelType w:val="hybridMultilevel"/>
    <w:tmpl w:val="5768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D17AF"/>
    <w:multiLevelType w:val="hybridMultilevel"/>
    <w:tmpl w:val="AB508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E4D7B"/>
    <w:multiLevelType w:val="hybridMultilevel"/>
    <w:tmpl w:val="C36810D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4BB25AE"/>
    <w:multiLevelType w:val="hybridMultilevel"/>
    <w:tmpl w:val="88E67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583243"/>
    <w:multiLevelType w:val="hybridMultilevel"/>
    <w:tmpl w:val="71125248"/>
    <w:lvl w:ilvl="0" w:tplc="F90AA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794BB3"/>
    <w:multiLevelType w:val="hybridMultilevel"/>
    <w:tmpl w:val="A06E47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A269A5"/>
    <w:multiLevelType w:val="multilevel"/>
    <w:tmpl w:val="5BE6F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A30F75"/>
    <w:multiLevelType w:val="hybridMultilevel"/>
    <w:tmpl w:val="A4DC3CC4"/>
    <w:lvl w:ilvl="0" w:tplc="75468EC2">
      <w:start w:val="1"/>
      <w:numFmt w:val="bullet"/>
      <w:lvlText w:val=""/>
      <w:lvlJc w:val="left"/>
      <w:pPr>
        <w:ind w:left="720" w:hanging="360"/>
      </w:pPr>
      <w:rPr>
        <w:rFonts w:ascii="Symbol" w:hAnsi="Symbol" w:hint="default"/>
      </w:rPr>
    </w:lvl>
    <w:lvl w:ilvl="1" w:tplc="39CCC378">
      <w:start w:val="1"/>
      <w:numFmt w:val="bullet"/>
      <w:lvlText w:val="o"/>
      <w:lvlJc w:val="left"/>
      <w:pPr>
        <w:ind w:left="1440" w:hanging="360"/>
      </w:pPr>
      <w:rPr>
        <w:rFonts w:ascii="Courier New" w:hAnsi="Courier New" w:hint="default"/>
      </w:rPr>
    </w:lvl>
    <w:lvl w:ilvl="2" w:tplc="6D445428">
      <w:start w:val="1"/>
      <w:numFmt w:val="bullet"/>
      <w:lvlText w:val=""/>
      <w:lvlJc w:val="left"/>
      <w:pPr>
        <w:ind w:left="2160" w:hanging="360"/>
      </w:pPr>
      <w:rPr>
        <w:rFonts w:ascii="Wingdings" w:hAnsi="Wingdings" w:hint="default"/>
      </w:rPr>
    </w:lvl>
    <w:lvl w:ilvl="3" w:tplc="F072D490">
      <w:start w:val="1"/>
      <w:numFmt w:val="bullet"/>
      <w:lvlText w:val=""/>
      <w:lvlJc w:val="left"/>
      <w:pPr>
        <w:ind w:left="2880" w:hanging="360"/>
      </w:pPr>
      <w:rPr>
        <w:rFonts w:ascii="Symbol" w:hAnsi="Symbol" w:hint="default"/>
      </w:rPr>
    </w:lvl>
    <w:lvl w:ilvl="4" w:tplc="49165A44">
      <w:start w:val="1"/>
      <w:numFmt w:val="bullet"/>
      <w:lvlText w:val="o"/>
      <w:lvlJc w:val="left"/>
      <w:pPr>
        <w:ind w:left="3600" w:hanging="360"/>
      </w:pPr>
      <w:rPr>
        <w:rFonts w:ascii="Courier New" w:hAnsi="Courier New" w:hint="default"/>
      </w:rPr>
    </w:lvl>
    <w:lvl w:ilvl="5" w:tplc="720CCEF8">
      <w:start w:val="1"/>
      <w:numFmt w:val="bullet"/>
      <w:lvlText w:val=""/>
      <w:lvlJc w:val="left"/>
      <w:pPr>
        <w:ind w:left="4320" w:hanging="360"/>
      </w:pPr>
      <w:rPr>
        <w:rFonts w:ascii="Wingdings" w:hAnsi="Wingdings" w:hint="default"/>
      </w:rPr>
    </w:lvl>
    <w:lvl w:ilvl="6" w:tplc="8AC2B81A">
      <w:start w:val="1"/>
      <w:numFmt w:val="bullet"/>
      <w:lvlText w:val=""/>
      <w:lvlJc w:val="left"/>
      <w:pPr>
        <w:ind w:left="5040" w:hanging="360"/>
      </w:pPr>
      <w:rPr>
        <w:rFonts w:ascii="Symbol" w:hAnsi="Symbol" w:hint="default"/>
      </w:rPr>
    </w:lvl>
    <w:lvl w:ilvl="7" w:tplc="4F44499A">
      <w:start w:val="1"/>
      <w:numFmt w:val="bullet"/>
      <w:lvlText w:val="o"/>
      <w:lvlJc w:val="left"/>
      <w:pPr>
        <w:ind w:left="5760" w:hanging="360"/>
      </w:pPr>
      <w:rPr>
        <w:rFonts w:ascii="Courier New" w:hAnsi="Courier New" w:hint="default"/>
      </w:rPr>
    </w:lvl>
    <w:lvl w:ilvl="8" w:tplc="FD44DA8E">
      <w:start w:val="1"/>
      <w:numFmt w:val="bullet"/>
      <w:lvlText w:val=""/>
      <w:lvlJc w:val="left"/>
      <w:pPr>
        <w:ind w:left="6480" w:hanging="360"/>
      </w:pPr>
      <w:rPr>
        <w:rFonts w:ascii="Wingdings" w:hAnsi="Wingdings" w:hint="default"/>
      </w:rPr>
    </w:lvl>
  </w:abstractNum>
  <w:abstractNum w:abstractNumId="21" w15:restartNumberingAfterBreak="0">
    <w:nsid w:val="47457227"/>
    <w:multiLevelType w:val="hybridMultilevel"/>
    <w:tmpl w:val="0876DD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77D17"/>
    <w:multiLevelType w:val="hybridMultilevel"/>
    <w:tmpl w:val="4B3A4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618E8"/>
    <w:multiLevelType w:val="hybridMultilevel"/>
    <w:tmpl w:val="427016F4"/>
    <w:lvl w:ilvl="0" w:tplc="04090005">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4" w15:restartNumberingAfterBreak="0">
    <w:nsid w:val="5AB11015"/>
    <w:multiLevelType w:val="multilevel"/>
    <w:tmpl w:val="64466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A7286E"/>
    <w:multiLevelType w:val="multilevel"/>
    <w:tmpl w:val="C952FECC"/>
    <w:lvl w:ilvl="0">
      <w:start w:val="1"/>
      <w:numFmt w:val="bullet"/>
      <w:pStyle w:val="ListParagraph"/>
      <w:lvlText w:val=""/>
      <w:lvlJc w:val="left"/>
      <w:pPr>
        <w:tabs>
          <w:tab w:val="num" w:pos="1080"/>
        </w:tabs>
        <w:ind w:left="1440" w:hanging="720"/>
      </w:pPr>
      <w:rPr>
        <w:rFonts w:ascii="Symbol" w:hAnsi="Symbol" w:hint="default"/>
        <w:b/>
        <w:i w:val="0"/>
        <w:sz w:val="24"/>
      </w:rPr>
    </w:lvl>
    <w:lvl w:ilvl="1">
      <w:start w:val="1"/>
      <w:numFmt w:val="bullet"/>
      <w:lvlText w:val="-"/>
      <w:lvlJc w:val="left"/>
      <w:pPr>
        <w:tabs>
          <w:tab w:val="num" w:pos="1440"/>
        </w:tabs>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6" w15:restartNumberingAfterBreak="0">
    <w:nsid w:val="62B75F80"/>
    <w:multiLevelType w:val="hybridMultilevel"/>
    <w:tmpl w:val="BC76A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A91EC8"/>
    <w:multiLevelType w:val="hybridMultilevel"/>
    <w:tmpl w:val="9DD0DD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964076"/>
    <w:multiLevelType w:val="multilevel"/>
    <w:tmpl w:val="60D0A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010937"/>
    <w:multiLevelType w:val="hybridMultilevel"/>
    <w:tmpl w:val="5386C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A155DC"/>
    <w:multiLevelType w:val="hybridMultilevel"/>
    <w:tmpl w:val="DAFA5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374F9"/>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CFD992A"/>
    <w:multiLevelType w:val="hybridMultilevel"/>
    <w:tmpl w:val="69C4EDEE"/>
    <w:lvl w:ilvl="0" w:tplc="586ECEA0">
      <w:start w:val="1"/>
      <w:numFmt w:val="bullet"/>
      <w:lvlText w:val=""/>
      <w:lvlJc w:val="left"/>
      <w:pPr>
        <w:ind w:left="720" w:hanging="360"/>
      </w:pPr>
      <w:rPr>
        <w:rFonts w:ascii="Symbol" w:hAnsi="Symbol" w:hint="default"/>
      </w:rPr>
    </w:lvl>
    <w:lvl w:ilvl="1" w:tplc="7B8E9198">
      <w:start w:val="1"/>
      <w:numFmt w:val="bullet"/>
      <w:lvlText w:val="o"/>
      <w:lvlJc w:val="left"/>
      <w:pPr>
        <w:ind w:left="1440" w:hanging="360"/>
      </w:pPr>
      <w:rPr>
        <w:rFonts w:ascii="Courier New" w:hAnsi="Courier New" w:hint="default"/>
      </w:rPr>
    </w:lvl>
    <w:lvl w:ilvl="2" w:tplc="F4BED814">
      <w:start w:val="1"/>
      <w:numFmt w:val="bullet"/>
      <w:lvlText w:val=""/>
      <w:lvlJc w:val="left"/>
      <w:pPr>
        <w:ind w:left="2160" w:hanging="360"/>
      </w:pPr>
      <w:rPr>
        <w:rFonts w:ascii="Wingdings" w:hAnsi="Wingdings" w:hint="default"/>
      </w:rPr>
    </w:lvl>
    <w:lvl w:ilvl="3" w:tplc="06CAB22A">
      <w:start w:val="1"/>
      <w:numFmt w:val="bullet"/>
      <w:lvlText w:val=""/>
      <w:lvlJc w:val="left"/>
      <w:pPr>
        <w:ind w:left="2880" w:hanging="360"/>
      </w:pPr>
      <w:rPr>
        <w:rFonts w:ascii="Symbol" w:hAnsi="Symbol" w:hint="default"/>
      </w:rPr>
    </w:lvl>
    <w:lvl w:ilvl="4" w:tplc="ABE2B112">
      <w:start w:val="1"/>
      <w:numFmt w:val="bullet"/>
      <w:lvlText w:val="o"/>
      <w:lvlJc w:val="left"/>
      <w:pPr>
        <w:ind w:left="3600" w:hanging="360"/>
      </w:pPr>
      <w:rPr>
        <w:rFonts w:ascii="Courier New" w:hAnsi="Courier New" w:hint="default"/>
      </w:rPr>
    </w:lvl>
    <w:lvl w:ilvl="5" w:tplc="AD1CC0FA">
      <w:start w:val="1"/>
      <w:numFmt w:val="bullet"/>
      <w:lvlText w:val=""/>
      <w:lvlJc w:val="left"/>
      <w:pPr>
        <w:ind w:left="4320" w:hanging="360"/>
      </w:pPr>
      <w:rPr>
        <w:rFonts w:ascii="Wingdings" w:hAnsi="Wingdings" w:hint="default"/>
      </w:rPr>
    </w:lvl>
    <w:lvl w:ilvl="6" w:tplc="EEEC8232">
      <w:start w:val="1"/>
      <w:numFmt w:val="bullet"/>
      <w:lvlText w:val=""/>
      <w:lvlJc w:val="left"/>
      <w:pPr>
        <w:ind w:left="5040" w:hanging="360"/>
      </w:pPr>
      <w:rPr>
        <w:rFonts w:ascii="Symbol" w:hAnsi="Symbol" w:hint="default"/>
      </w:rPr>
    </w:lvl>
    <w:lvl w:ilvl="7" w:tplc="388A8998">
      <w:start w:val="1"/>
      <w:numFmt w:val="bullet"/>
      <w:lvlText w:val="o"/>
      <w:lvlJc w:val="left"/>
      <w:pPr>
        <w:ind w:left="5760" w:hanging="360"/>
      </w:pPr>
      <w:rPr>
        <w:rFonts w:ascii="Courier New" w:hAnsi="Courier New" w:hint="default"/>
      </w:rPr>
    </w:lvl>
    <w:lvl w:ilvl="8" w:tplc="1590A986">
      <w:start w:val="1"/>
      <w:numFmt w:val="bullet"/>
      <w:lvlText w:val=""/>
      <w:lvlJc w:val="left"/>
      <w:pPr>
        <w:ind w:left="6480" w:hanging="360"/>
      </w:pPr>
      <w:rPr>
        <w:rFonts w:ascii="Wingdings" w:hAnsi="Wingdings" w:hint="default"/>
      </w:rPr>
    </w:lvl>
  </w:abstractNum>
  <w:abstractNum w:abstractNumId="33" w15:restartNumberingAfterBreak="0">
    <w:nsid w:val="6EAC02A7"/>
    <w:multiLevelType w:val="hybridMultilevel"/>
    <w:tmpl w:val="86584584"/>
    <w:lvl w:ilvl="0" w:tplc="63A8823A">
      <w:numFmt w:val="bullet"/>
      <w:lvlText w:val="-"/>
      <w:lvlJc w:val="left"/>
      <w:pPr>
        <w:ind w:left="720" w:hanging="360"/>
      </w:pPr>
      <w:rPr>
        <w:rFonts w:ascii="Arial" w:eastAsiaTheme="minorHAnsi" w:hAnsi="Arial" w:cs="Aria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25D60"/>
    <w:multiLevelType w:val="hybridMultilevel"/>
    <w:tmpl w:val="42449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E108CA"/>
    <w:multiLevelType w:val="hybridMultilevel"/>
    <w:tmpl w:val="E19E30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F03CD7"/>
    <w:multiLevelType w:val="hybridMultilevel"/>
    <w:tmpl w:val="704C9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0A28E2"/>
    <w:multiLevelType w:val="hybridMultilevel"/>
    <w:tmpl w:val="AC64F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3F0444"/>
    <w:multiLevelType w:val="hybridMultilevel"/>
    <w:tmpl w:val="13AC13C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906F00"/>
    <w:multiLevelType w:val="hybridMultilevel"/>
    <w:tmpl w:val="8F84651A"/>
    <w:lvl w:ilvl="0" w:tplc="BE065C54">
      <w:numFmt w:val="bullet"/>
      <w:lvlText w:val="-"/>
      <w:lvlJc w:val="left"/>
      <w:pPr>
        <w:ind w:left="1800" w:hanging="360"/>
      </w:pPr>
      <w:rPr>
        <w:rFonts w:ascii="Tahoma" w:eastAsia="Times New Roman"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B536876"/>
    <w:multiLevelType w:val="hybridMultilevel"/>
    <w:tmpl w:val="A28A0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781629">
    <w:abstractNumId w:val="32"/>
  </w:num>
  <w:num w:numId="2" w16cid:durableId="982081096">
    <w:abstractNumId w:val="20"/>
  </w:num>
  <w:num w:numId="3" w16cid:durableId="1871259204">
    <w:abstractNumId w:val="25"/>
  </w:num>
  <w:num w:numId="4" w16cid:durableId="1943562930">
    <w:abstractNumId w:val="9"/>
  </w:num>
  <w:num w:numId="5" w16cid:durableId="623511623">
    <w:abstractNumId w:val="7"/>
  </w:num>
  <w:num w:numId="6" w16cid:durableId="793137259">
    <w:abstractNumId w:val="6"/>
  </w:num>
  <w:num w:numId="7" w16cid:durableId="1567717830">
    <w:abstractNumId w:val="5"/>
  </w:num>
  <w:num w:numId="8" w16cid:durableId="443889904">
    <w:abstractNumId w:val="4"/>
  </w:num>
  <w:num w:numId="9" w16cid:durableId="1562861182">
    <w:abstractNumId w:val="8"/>
  </w:num>
  <w:num w:numId="10" w16cid:durableId="1650131861">
    <w:abstractNumId w:val="3"/>
  </w:num>
  <w:num w:numId="11" w16cid:durableId="1892763309">
    <w:abstractNumId w:val="2"/>
  </w:num>
  <w:num w:numId="12" w16cid:durableId="1037968668">
    <w:abstractNumId w:val="1"/>
  </w:num>
  <w:num w:numId="13" w16cid:durableId="800462029">
    <w:abstractNumId w:val="0"/>
  </w:num>
  <w:num w:numId="14" w16cid:durableId="1861819109">
    <w:abstractNumId w:val="16"/>
  </w:num>
  <w:num w:numId="15" w16cid:durableId="1755474457">
    <w:abstractNumId w:val="31"/>
  </w:num>
  <w:num w:numId="16" w16cid:durableId="413163700">
    <w:abstractNumId w:val="18"/>
  </w:num>
  <w:num w:numId="17" w16cid:durableId="890849754">
    <w:abstractNumId w:val="14"/>
  </w:num>
  <w:num w:numId="18" w16cid:durableId="1614050043">
    <w:abstractNumId w:val="33"/>
  </w:num>
  <w:num w:numId="19" w16cid:durableId="1300499899">
    <w:abstractNumId w:val="17"/>
  </w:num>
  <w:num w:numId="20" w16cid:durableId="1763916966">
    <w:abstractNumId w:val="36"/>
  </w:num>
  <w:num w:numId="21" w16cid:durableId="1651326305">
    <w:abstractNumId w:val="29"/>
  </w:num>
  <w:num w:numId="22" w16cid:durableId="1837070785">
    <w:abstractNumId w:val="25"/>
  </w:num>
  <w:num w:numId="23" w16cid:durableId="1313677375">
    <w:abstractNumId w:val="12"/>
  </w:num>
  <w:num w:numId="24" w16cid:durableId="1375695912">
    <w:abstractNumId w:val="25"/>
  </w:num>
  <w:num w:numId="25" w16cid:durableId="212471408">
    <w:abstractNumId w:val="39"/>
  </w:num>
  <w:num w:numId="26" w16cid:durableId="161892580">
    <w:abstractNumId w:val="11"/>
  </w:num>
  <w:num w:numId="27" w16cid:durableId="1308627126">
    <w:abstractNumId w:val="23"/>
  </w:num>
  <w:num w:numId="28" w16cid:durableId="977032830">
    <w:abstractNumId w:val="22"/>
  </w:num>
  <w:num w:numId="29" w16cid:durableId="1542940016">
    <w:abstractNumId w:val="30"/>
  </w:num>
  <w:num w:numId="30" w16cid:durableId="1483426405">
    <w:abstractNumId w:val="35"/>
  </w:num>
  <w:num w:numId="31" w16cid:durableId="904530155">
    <w:abstractNumId w:val="40"/>
  </w:num>
  <w:num w:numId="32" w16cid:durableId="1494221280">
    <w:abstractNumId w:val="34"/>
  </w:num>
  <w:num w:numId="33" w16cid:durableId="555824495">
    <w:abstractNumId w:val="21"/>
  </w:num>
  <w:num w:numId="34" w16cid:durableId="1568221516">
    <w:abstractNumId w:val="38"/>
  </w:num>
  <w:num w:numId="35" w16cid:durableId="1784491962">
    <w:abstractNumId w:val="13"/>
  </w:num>
  <w:num w:numId="36" w16cid:durableId="18047711">
    <w:abstractNumId w:val="15"/>
  </w:num>
  <w:num w:numId="37" w16cid:durableId="793599932">
    <w:abstractNumId w:val="26"/>
  </w:num>
  <w:num w:numId="38" w16cid:durableId="1950309460">
    <w:abstractNumId w:val="27"/>
  </w:num>
  <w:num w:numId="39" w16cid:durableId="1422144422">
    <w:abstractNumId w:val="19"/>
  </w:num>
  <w:num w:numId="40" w16cid:durableId="1120565379">
    <w:abstractNumId w:val="24"/>
  </w:num>
  <w:num w:numId="41" w16cid:durableId="1774009619">
    <w:abstractNumId w:val="28"/>
  </w:num>
  <w:num w:numId="42" w16cid:durableId="816920347">
    <w:abstractNumId w:val="37"/>
  </w:num>
  <w:num w:numId="43" w16cid:durableId="12338575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93"/>
    <w:rsid w:val="000076F7"/>
    <w:rsid w:val="00016FD2"/>
    <w:rsid w:val="000205C5"/>
    <w:rsid w:val="0002284C"/>
    <w:rsid w:val="00023771"/>
    <w:rsid w:val="000252E8"/>
    <w:rsid w:val="000302D3"/>
    <w:rsid w:val="0003216F"/>
    <w:rsid w:val="000359F2"/>
    <w:rsid w:val="00065767"/>
    <w:rsid w:val="000676BC"/>
    <w:rsid w:val="00077C26"/>
    <w:rsid w:val="00091D76"/>
    <w:rsid w:val="00094382"/>
    <w:rsid w:val="000B1AC5"/>
    <w:rsid w:val="000D3F1F"/>
    <w:rsid w:val="000F68C8"/>
    <w:rsid w:val="00101019"/>
    <w:rsid w:val="001040BC"/>
    <w:rsid w:val="00104FF5"/>
    <w:rsid w:val="001072DC"/>
    <w:rsid w:val="00131DC0"/>
    <w:rsid w:val="00131E5C"/>
    <w:rsid w:val="0013578E"/>
    <w:rsid w:val="00145682"/>
    <w:rsid w:val="001517F8"/>
    <w:rsid w:val="00151803"/>
    <w:rsid w:val="00165CAA"/>
    <w:rsid w:val="00167A7A"/>
    <w:rsid w:val="001728AE"/>
    <w:rsid w:val="00182BDD"/>
    <w:rsid w:val="00183B11"/>
    <w:rsid w:val="001A67E2"/>
    <w:rsid w:val="001C1865"/>
    <w:rsid w:val="001D567F"/>
    <w:rsid w:val="002024A0"/>
    <w:rsid w:val="00205263"/>
    <w:rsid w:val="00212998"/>
    <w:rsid w:val="002178AF"/>
    <w:rsid w:val="00233584"/>
    <w:rsid w:val="002403B3"/>
    <w:rsid w:val="00245D76"/>
    <w:rsid w:val="00247035"/>
    <w:rsid w:val="00251F56"/>
    <w:rsid w:val="002578B2"/>
    <w:rsid w:val="00266D6B"/>
    <w:rsid w:val="00272BC8"/>
    <w:rsid w:val="00273E4D"/>
    <w:rsid w:val="00283259"/>
    <w:rsid w:val="00293815"/>
    <w:rsid w:val="002A1E9C"/>
    <w:rsid w:val="002A751D"/>
    <w:rsid w:val="002C1575"/>
    <w:rsid w:val="002C3213"/>
    <w:rsid w:val="002C3556"/>
    <w:rsid w:val="002D37E8"/>
    <w:rsid w:val="002D4C07"/>
    <w:rsid w:val="002E6B1D"/>
    <w:rsid w:val="002E7105"/>
    <w:rsid w:val="002F116E"/>
    <w:rsid w:val="002F435A"/>
    <w:rsid w:val="002F51C6"/>
    <w:rsid w:val="00301926"/>
    <w:rsid w:val="00305419"/>
    <w:rsid w:val="00307BF5"/>
    <w:rsid w:val="003123D7"/>
    <w:rsid w:val="003208C2"/>
    <w:rsid w:val="00322FE3"/>
    <w:rsid w:val="00327AD7"/>
    <w:rsid w:val="00335487"/>
    <w:rsid w:val="00341B2B"/>
    <w:rsid w:val="00364758"/>
    <w:rsid w:val="0036535D"/>
    <w:rsid w:val="00381806"/>
    <w:rsid w:val="003B00B2"/>
    <w:rsid w:val="003C232C"/>
    <w:rsid w:val="003C6BAC"/>
    <w:rsid w:val="003D246E"/>
    <w:rsid w:val="003D4512"/>
    <w:rsid w:val="003D5B21"/>
    <w:rsid w:val="003E4535"/>
    <w:rsid w:val="003E4D38"/>
    <w:rsid w:val="003F6D29"/>
    <w:rsid w:val="00402E79"/>
    <w:rsid w:val="004225D3"/>
    <w:rsid w:val="00434FE1"/>
    <w:rsid w:val="00452F42"/>
    <w:rsid w:val="004572F7"/>
    <w:rsid w:val="0047676D"/>
    <w:rsid w:val="00482A87"/>
    <w:rsid w:val="004A056E"/>
    <w:rsid w:val="004A15E4"/>
    <w:rsid w:val="004A2897"/>
    <w:rsid w:val="004A551B"/>
    <w:rsid w:val="004B34B9"/>
    <w:rsid w:val="004C14C4"/>
    <w:rsid w:val="004C2F7B"/>
    <w:rsid w:val="004D27F6"/>
    <w:rsid w:val="004D3FCE"/>
    <w:rsid w:val="00506186"/>
    <w:rsid w:val="00516099"/>
    <w:rsid w:val="00531997"/>
    <w:rsid w:val="00531F9B"/>
    <w:rsid w:val="00540E1C"/>
    <w:rsid w:val="00542F82"/>
    <w:rsid w:val="0054543A"/>
    <w:rsid w:val="00550080"/>
    <w:rsid w:val="00553C86"/>
    <w:rsid w:val="005566F8"/>
    <w:rsid w:val="00563EC7"/>
    <w:rsid w:val="00571C27"/>
    <w:rsid w:val="0058565F"/>
    <w:rsid w:val="00593F6F"/>
    <w:rsid w:val="005A26FC"/>
    <w:rsid w:val="005A6E2E"/>
    <w:rsid w:val="005A7D69"/>
    <w:rsid w:val="005B4F46"/>
    <w:rsid w:val="005B5923"/>
    <w:rsid w:val="005B7652"/>
    <w:rsid w:val="005B7D3B"/>
    <w:rsid w:val="005C02EA"/>
    <w:rsid w:val="005C2F97"/>
    <w:rsid w:val="005C3426"/>
    <w:rsid w:val="005C38B2"/>
    <w:rsid w:val="005D2FF2"/>
    <w:rsid w:val="005D7670"/>
    <w:rsid w:val="005E40BE"/>
    <w:rsid w:val="00603508"/>
    <w:rsid w:val="006035D0"/>
    <w:rsid w:val="00604C12"/>
    <w:rsid w:val="00607827"/>
    <w:rsid w:val="006250B8"/>
    <w:rsid w:val="00637A89"/>
    <w:rsid w:val="00653F27"/>
    <w:rsid w:val="00656350"/>
    <w:rsid w:val="00671749"/>
    <w:rsid w:val="00680593"/>
    <w:rsid w:val="00684FA4"/>
    <w:rsid w:val="00686FBD"/>
    <w:rsid w:val="006A0B1D"/>
    <w:rsid w:val="006A54FA"/>
    <w:rsid w:val="006C02EB"/>
    <w:rsid w:val="006C2AB8"/>
    <w:rsid w:val="006C6067"/>
    <w:rsid w:val="006D64BE"/>
    <w:rsid w:val="006E325A"/>
    <w:rsid w:val="006F0680"/>
    <w:rsid w:val="006F2DEA"/>
    <w:rsid w:val="00702B6F"/>
    <w:rsid w:val="00703526"/>
    <w:rsid w:val="00721A71"/>
    <w:rsid w:val="007509E3"/>
    <w:rsid w:val="007643A1"/>
    <w:rsid w:val="0078362B"/>
    <w:rsid w:val="00787183"/>
    <w:rsid w:val="007879F9"/>
    <w:rsid w:val="0079440F"/>
    <w:rsid w:val="00797682"/>
    <w:rsid w:val="007A3192"/>
    <w:rsid w:val="007B366C"/>
    <w:rsid w:val="007B7A7C"/>
    <w:rsid w:val="007D46D8"/>
    <w:rsid w:val="007F48EA"/>
    <w:rsid w:val="007F5123"/>
    <w:rsid w:val="007F5B98"/>
    <w:rsid w:val="008107A5"/>
    <w:rsid w:val="00814215"/>
    <w:rsid w:val="008226E4"/>
    <w:rsid w:val="00843BA1"/>
    <w:rsid w:val="008540D5"/>
    <w:rsid w:val="0086201A"/>
    <w:rsid w:val="00863B90"/>
    <w:rsid w:val="00863D78"/>
    <w:rsid w:val="00870059"/>
    <w:rsid w:val="008723BE"/>
    <w:rsid w:val="008733A9"/>
    <w:rsid w:val="00877644"/>
    <w:rsid w:val="008A0FC7"/>
    <w:rsid w:val="008A52F4"/>
    <w:rsid w:val="008E2E02"/>
    <w:rsid w:val="008F11C5"/>
    <w:rsid w:val="008F37A8"/>
    <w:rsid w:val="00915FE5"/>
    <w:rsid w:val="00927B87"/>
    <w:rsid w:val="00927D4F"/>
    <w:rsid w:val="00935D10"/>
    <w:rsid w:val="009363E9"/>
    <w:rsid w:val="00953F3F"/>
    <w:rsid w:val="009748EC"/>
    <w:rsid w:val="00994935"/>
    <w:rsid w:val="00995555"/>
    <w:rsid w:val="00996EC9"/>
    <w:rsid w:val="009A6F50"/>
    <w:rsid w:val="009A71F9"/>
    <w:rsid w:val="009B21C4"/>
    <w:rsid w:val="009B3468"/>
    <w:rsid w:val="009C0F7E"/>
    <w:rsid w:val="009C4E1B"/>
    <w:rsid w:val="009E10DD"/>
    <w:rsid w:val="009E6555"/>
    <w:rsid w:val="00A161C5"/>
    <w:rsid w:val="00A21CDE"/>
    <w:rsid w:val="00A27050"/>
    <w:rsid w:val="00A27741"/>
    <w:rsid w:val="00A40F01"/>
    <w:rsid w:val="00A475AF"/>
    <w:rsid w:val="00A64CF1"/>
    <w:rsid w:val="00A72A6E"/>
    <w:rsid w:val="00A77A5E"/>
    <w:rsid w:val="00A80BBF"/>
    <w:rsid w:val="00A95FA9"/>
    <w:rsid w:val="00AA1C3B"/>
    <w:rsid w:val="00AA596E"/>
    <w:rsid w:val="00AB118A"/>
    <w:rsid w:val="00AC7F95"/>
    <w:rsid w:val="00AD39C2"/>
    <w:rsid w:val="00AE69F6"/>
    <w:rsid w:val="00B03B2E"/>
    <w:rsid w:val="00B10EF6"/>
    <w:rsid w:val="00B127C9"/>
    <w:rsid w:val="00B160E3"/>
    <w:rsid w:val="00B20C46"/>
    <w:rsid w:val="00B21D87"/>
    <w:rsid w:val="00B2448A"/>
    <w:rsid w:val="00B2701E"/>
    <w:rsid w:val="00B331D8"/>
    <w:rsid w:val="00B37B2A"/>
    <w:rsid w:val="00B57E97"/>
    <w:rsid w:val="00B61493"/>
    <w:rsid w:val="00B84B89"/>
    <w:rsid w:val="00B8745C"/>
    <w:rsid w:val="00BB2321"/>
    <w:rsid w:val="00BB6CB7"/>
    <w:rsid w:val="00BC3055"/>
    <w:rsid w:val="00BC5435"/>
    <w:rsid w:val="00BD0697"/>
    <w:rsid w:val="00BE21DD"/>
    <w:rsid w:val="00BE6ADF"/>
    <w:rsid w:val="00C0059F"/>
    <w:rsid w:val="00C22265"/>
    <w:rsid w:val="00C25C03"/>
    <w:rsid w:val="00C27EA1"/>
    <w:rsid w:val="00C31C62"/>
    <w:rsid w:val="00C57F77"/>
    <w:rsid w:val="00C707DB"/>
    <w:rsid w:val="00C80A11"/>
    <w:rsid w:val="00C87C75"/>
    <w:rsid w:val="00C929D9"/>
    <w:rsid w:val="00CC2C0C"/>
    <w:rsid w:val="00CC603E"/>
    <w:rsid w:val="00CC67E7"/>
    <w:rsid w:val="00CD2766"/>
    <w:rsid w:val="00CE15FA"/>
    <w:rsid w:val="00CE3411"/>
    <w:rsid w:val="00CE7FDE"/>
    <w:rsid w:val="00CF0165"/>
    <w:rsid w:val="00CF14B5"/>
    <w:rsid w:val="00CF55B8"/>
    <w:rsid w:val="00D04866"/>
    <w:rsid w:val="00D079FF"/>
    <w:rsid w:val="00D42399"/>
    <w:rsid w:val="00D47DB2"/>
    <w:rsid w:val="00D566FC"/>
    <w:rsid w:val="00D61E49"/>
    <w:rsid w:val="00D77C4F"/>
    <w:rsid w:val="00D801B6"/>
    <w:rsid w:val="00D9268B"/>
    <w:rsid w:val="00DB6B58"/>
    <w:rsid w:val="00DB7E30"/>
    <w:rsid w:val="00DC1C38"/>
    <w:rsid w:val="00DE1A3B"/>
    <w:rsid w:val="00DE7154"/>
    <w:rsid w:val="00DF57C6"/>
    <w:rsid w:val="00DF6B17"/>
    <w:rsid w:val="00DF6E98"/>
    <w:rsid w:val="00E02B51"/>
    <w:rsid w:val="00E02B83"/>
    <w:rsid w:val="00E1031D"/>
    <w:rsid w:val="00E112CF"/>
    <w:rsid w:val="00E317F0"/>
    <w:rsid w:val="00E3373F"/>
    <w:rsid w:val="00E33F9B"/>
    <w:rsid w:val="00E35EF1"/>
    <w:rsid w:val="00E429F3"/>
    <w:rsid w:val="00E54714"/>
    <w:rsid w:val="00E56AC6"/>
    <w:rsid w:val="00E60422"/>
    <w:rsid w:val="00E631EF"/>
    <w:rsid w:val="00E646ED"/>
    <w:rsid w:val="00E67CEF"/>
    <w:rsid w:val="00E710AD"/>
    <w:rsid w:val="00E74E19"/>
    <w:rsid w:val="00E8439D"/>
    <w:rsid w:val="00E96483"/>
    <w:rsid w:val="00EA4C0A"/>
    <w:rsid w:val="00EA7B7A"/>
    <w:rsid w:val="00ED6143"/>
    <w:rsid w:val="00ED7468"/>
    <w:rsid w:val="00F027F8"/>
    <w:rsid w:val="00F14362"/>
    <w:rsid w:val="00F1777B"/>
    <w:rsid w:val="00F17F98"/>
    <w:rsid w:val="00F379F0"/>
    <w:rsid w:val="00F71AAB"/>
    <w:rsid w:val="00F75D58"/>
    <w:rsid w:val="00F76563"/>
    <w:rsid w:val="00F82223"/>
    <w:rsid w:val="00F928A5"/>
    <w:rsid w:val="00F9571E"/>
    <w:rsid w:val="00FA69E3"/>
    <w:rsid w:val="00FB2E05"/>
    <w:rsid w:val="00FB39B4"/>
    <w:rsid w:val="00FB6E8C"/>
    <w:rsid w:val="00FD3E0C"/>
    <w:rsid w:val="00FE6C7D"/>
    <w:rsid w:val="00FF4400"/>
    <w:rsid w:val="00FF4F37"/>
    <w:rsid w:val="00FF5634"/>
    <w:rsid w:val="01BB4636"/>
    <w:rsid w:val="0729CE00"/>
    <w:rsid w:val="0A74E085"/>
    <w:rsid w:val="0EF92493"/>
    <w:rsid w:val="1438925E"/>
    <w:rsid w:val="1998BCA1"/>
    <w:rsid w:val="1BC20892"/>
    <w:rsid w:val="1C944E97"/>
    <w:rsid w:val="1EB67DAE"/>
    <w:rsid w:val="2044AF5E"/>
    <w:rsid w:val="25A90A5C"/>
    <w:rsid w:val="2830B02A"/>
    <w:rsid w:val="2A90AFAA"/>
    <w:rsid w:val="2DB41C41"/>
    <w:rsid w:val="36F0AF12"/>
    <w:rsid w:val="3D5A7C12"/>
    <w:rsid w:val="40DBB9DE"/>
    <w:rsid w:val="45141C25"/>
    <w:rsid w:val="50676610"/>
    <w:rsid w:val="5AD84BA8"/>
    <w:rsid w:val="640B3C1E"/>
    <w:rsid w:val="6499D132"/>
    <w:rsid w:val="67822E6E"/>
    <w:rsid w:val="6AF65CF8"/>
    <w:rsid w:val="6DD10D5E"/>
    <w:rsid w:val="71659E7C"/>
    <w:rsid w:val="76F83606"/>
    <w:rsid w:val="7923C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D3E80"/>
  <w15:chartTrackingRefBased/>
  <w15:docId w15:val="{A9340B69-A8CA-4472-A7DC-7909BB6EC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C27"/>
    <w:pPr>
      <w:spacing w:after="0" w:line="240" w:lineRule="auto"/>
    </w:pPr>
    <w:rPr>
      <w:rFonts w:eastAsia="Times New Roman" w:cs="Times New Roman"/>
      <w:sz w:val="20"/>
      <w:szCs w:val="20"/>
    </w:rPr>
  </w:style>
  <w:style w:type="paragraph" w:styleId="Heading1">
    <w:name w:val="heading 1"/>
    <w:basedOn w:val="Normal"/>
    <w:next w:val="Normal"/>
    <w:link w:val="Heading1Char"/>
    <w:uiPriority w:val="9"/>
    <w:qFormat/>
    <w:rsid w:val="00680593"/>
    <w:pPr>
      <w:keepNext/>
      <w:keepLines/>
      <w:spacing w:after="120"/>
      <w:outlineLvl w:val="0"/>
    </w:pPr>
    <w:rPr>
      <w:rFonts w:asciiTheme="majorHAnsi" w:eastAsiaTheme="majorEastAsia" w:hAnsiTheme="majorHAnsi" w:cstheme="majorBidi"/>
      <w:b/>
      <w:bCs/>
      <w:caps/>
      <w:sz w:val="22"/>
      <w:szCs w:val="28"/>
    </w:rPr>
  </w:style>
  <w:style w:type="paragraph" w:styleId="Heading2">
    <w:name w:val="heading 2"/>
    <w:basedOn w:val="Normal"/>
    <w:next w:val="Normal"/>
    <w:link w:val="Heading2Char"/>
    <w:uiPriority w:val="9"/>
    <w:unhideWhenUsed/>
    <w:qFormat/>
    <w:rsid w:val="00680593"/>
    <w:pPr>
      <w:keepNext/>
      <w:spacing w:before="240" w:after="60"/>
      <w:outlineLvl w:val="1"/>
    </w:pPr>
    <w:rPr>
      <w:rFonts w:asciiTheme="majorHAnsi" w:eastAsiaTheme="majorEastAsia" w:hAnsiTheme="majorHAnsi" w:cstheme="majorBidi"/>
      <w:b/>
      <w:bCs/>
      <w:color w:val="E46D4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593"/>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9"/>
    <w:rsid w:val="00680593"/>
    <w:rPr>
      <w:rFonts w:asciiTheme="majorHAnsi" w:eastAsiaTheme="majorEastAsia" w:hAnsiTheme="majorHAnsi" w:cstheme="majorBidi"/>
      <w:b/>
      <w:bCs/>
      <w:color w:val="E46D46"/>
      <w:sz w:val="20"/>
      <w:szCs w:val="26"/>
    </w:rPr>
  </w:style>
  <w:style w:type="paragraph" w:styleId="Title">
    <w:name w:val="Title"/>
    <w:basedOn w:val="Normal"/>
    <w:next w:val="Normal"/>
    <w:link w:val="TitleChar"/>
    <w:uiPriority w:val="10"/>
    <w:qFormat/>
    <w:rsid w:val="00327AD7"/>
    <w:pPr>
      <w:pBdr>
        <w:bottom w:val="single" w:sz="8" w:space="4" w:color="FF7540" w:themeColor="accent1"/>
      </w:pBdr>
      <w:spacing w:after="300"/>
      <w:contextualSpacing/>
    </w:pPr>
    <w:rPr>
      <w:rFonts w:ascii="Arial Narrow" w:eastAsiaTheme="majorEastAsia" w:hAnsi="Arial Narrow" w:cstheme="majorBidi"/>
      <w:spacing w:val="5"/>
      <w:kern w:val="28"/>
      <w:sz w:val="24"/>
      <w:szCs w:val="52"/>
    </w:rPr>
  </w:style>
  <w:style w:type="character" w:customStyle="1" w:styleId="TitleChar">
    <w:name w:val="Title Char"/>
    <w:basedOn w:val="DefaultParagraphFont"/>
    <w:link w:val="Title"/>
    <w:uiPriority w:val="10"/>
    <w:rsid w:val="00327AD7"/>
    <w:rPr>
      <w:rFonts w:ascii="Arial Narrow" w:eastAsiaTheme="majorEastAsia" w:hAnsi="Arial Narrow" w:cstheme="majorBidi"/>
      <w:spacing w:val="5"/>
      <w:kern w:val="28"/>
      <w:sz w:val="24"/>
      <w:szCs w:val="52"/>
    </w:rPr>
  </w:style>
  <w:style w:type="paragraph" w:styleId="Subtitle">
    <w:name w:val="Subtitle"/>
    <w:basedOn w:val="Normal"/>
    <w:next w:val="Normal"/>
    <w:link w:val="SubtitleChar"/>
    <w:uiPriority w:val="11"/>
    <w:qFormat/>
    <w:rsid w:val="00327AD7"/>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327AD7"/>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qFormat/>
    <w:rsid w:val="006F0680"/>
    <w:rPr>
      <w:b/>
      <w:bCs/>
      <w:i/>
      <w:iCs/>
      <w:color w:val="000000" w:themeColor="text1"/>
    </w:rPr>
  </w:style>
  <w:style w:type="character" w:styleId="SubtleEmphasis">
    <w:name w:val="Subtle Emphasis"/>
    <w:basedOn w:val="DefaultParagraphFont"/>
    <w:uiPriority w:val="19"/>
    <w:qFormat/>
    <w:rsid w:val="006F0680"/>
    <w:rPr>
      <w:i/>
      <w:iCs/>
      <w:color w:val="000000" w:themeColor="text1"/>
    </w:rPr>
  </w:style>
  <w:style w:type="paragraph" w:styleId="Quote">
    <w:name w:val="Quote"/>
    <w:basedOn w:val="Normal"/>
    <w:next w:val="Normal"/>
    <w:link w:val="QuoteChar"/>
    <w:uiPriority w:val="29"/>
    <w:qFormat/>
    <w:rsid w:val="00327AD7"/>
    <w:rPr>
      <w:i/>
      <w:iCs/>
    </w:rPr>
  </w:style>
  <w:style w:type="character" w:customStyle="1" w:styleId="QuoteChar">
    <w:name w:val="Quote Char"/>
    <w:basedOn w:val="DefaultParagraphFont"/>
    <w:link w:val="Quote"/>
    <w:uiPriority w:val="29"/>
    <w:rsid w:val="00327AD7"/>
    <w:rPr>
      <w:rFonts w:ascii="Arial" w:hAnsi="Arial"/>
      <w:i/>
      <w:iCs/>
      <w:sz w:val="20"/>
    </w:rPr>
  </w:style>
  <w:style w:type="paragraph" w:styleId="IntenseQuote">
    <w:name w:val="Intense Quote"/>
    <w:basedOn w:val="Normal"/>
    <w:next w:val="Normal"/>
    <w:link w:val="IntenseQuoteChar"/>
    <w:uiPriority w:val="30"/>
    <w:qFormat/>
    <w:rsid w:val="00327AD7"/>
    <w:pPr>
      <w:pBdr>
        <w:bottom w:val="single" w:sz="4" w:space="4" w:color="FF7540"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27AD7"/>
    <w:rPr>
      <w:rFonts w:ascii="Arial" w:hAnsi="Arial"/>
      <w:b/>
      <w:bCs/>
      <w:i/>
      <w:iCs/>
      <w:sz w:val="20"/>
    </w:rPr>
  </w:style>
  <w:style w:type="character" w:styleId="SubtleReference">
    <w:name w:val="Subtle Reference"/>
    <w:basedOn w:val="DefaultParagraphFont"/>
    <w:uiPriority w:val="31"/>
    <w:qFormat/>
    <w:rsid w:val="006F0680"/>
    <w:rPr>
      <w:smallCaps/>
      <w:color w:val="000000" w:themeColor="text1"/>
      <w:u w:val="single"/>
    </w:rPr>
  </w:style>
  <w:style w:type="character" w:styleId="IntenseReference">
    <w:name w:val="Intense Reference"/>
    <w:basedOn w:val="DefaultParagraphFont"/>
    <w:uiPriority w:val="32"/>
    <w:qFormat/>
    <w:rsid w:val="006F0680"/>
    <w:rPr>
      <w:b/>
      <w:bCs/>
      <w:smallCaps/>
      <w:color w:val="000000" w:themeColor="text1"/>
      <w:spacing w:val="5"/>
      <w:u w:val="single"/>
    </w:rPr>
  </w:style>
  <w:style w:type="paragraph" w:customStyle="1" w:styleId="BLKmed1st1">
    <w:name w:val="BLK/med/1st/1"/>
    <w:basedOn w:val="Normal"/>
    <w:rsid w:val="00094382"/>
    <w:pPr>
      <w:spacing w:after="240"/>
      <w:jc w:val="both"/>
    </w:pPr>
    <w:rPr>
      <w:sz w:val="24"/>
    </w:rPr>
  </w:style>
  <w:style w:type="paragraph" w:styleId="BodyText2">
    <w:name w:val="Body Text 2"/>
    <w:basedOn w:val="Normal"/>
    <w:link w:val="BodyText2Char"/>
    <w:rsid w:val="00094382"/>
    <w:rPr>
      <w:b/>
      <w:bCs/>
      <w:sz w:val="19"/>
      <w:szCs w:val="19"/>
    </w:rPr>
  </w:style>
  <w:style w:type="character" w:customStyle="1" w:styleId="BodyText2Char">
    <w:name w:val="Body Text 2 Char"/>
    <w:basedOn w:val="DefaultParagraphFont"/>
    <w:link w:val="BodyText2"/>
    <w:rsid w:val="00094382"/>
    <w:rPr>
      <w:rFonts w:ascii="Times New Roman" w:eastAsia="Times New Roman" w:hAnsi="Times New Roman" w:cs="Times New Roman"/>
      <w:b/>
      <w:bCs/>
      <w:sz w:val="19"/>
      <w:szCs w:val="19"/>
    </w:rPr>
  </w:style>
  <w:style w:type="paragraph" w:styleId="Header">
    <w:name w:val="header"/>
    <w:basedOn w:val="Normal"/>
    <w:link w:val="HeaderChar"/>
    <w:uiPriority w:val="99"/>
    <w:unhideWhenUsed/>
    <w:rsid w:val="00680593"/>
    <w:pPr>
      <w:tabs>
        <w:tab w:val="center" w:pos="4680"/>
        <w:tab w:val="right" w:pos="9360"/>
      </w:tabs>
    </w:pPr>
    <w:rPr>
      <w:rFonts w:ascii="Arial Narrow" w:hAnsi="Arial Narrow"/>
    </w:rPr>
  </w:style>
  <w:style w:type="character" w:customStyle="1" w:styleId="HeaderChar">
    <w:name w:val="Header Char"/>
    <w:basedOn w:val="DefaultParagraphFont"/>
    <w:link w:val="Header"/>
    <w:uiPriority w:val="99"/>
    <w:rsid w:val="00680593"/>
    <w:rPr>
      <w:rFonts w:ascii="Arial Narrow" w:eastAsia="Times New Roman" w:hAnsi="Arial Narrow" w:cs="Times New Roman"/>
      <w:sz w:val="20"/>
      <w:szCs w:val="20"/>
    </w:rPr>
  </w:style>
  <w:style w:type="paragraph" w:styleId="Footer">
    <w:name w:val="footer"/>
    <w:basedOn w:val="Normal"/>
    <w:link w:val="FooterChar"/>
    <w:uiPriority w:val="99"/>
    <w:unhideWhenUsed/>
    <w:rsid w:val="00680593"/>
    <w:pPr>
      <w:tabs>
        <w:tab w:val="center" w:pos="4680"/>
        <w:tab w:val="right" w:pos="9360"/>
      </w:tabs>
    </w:pPr>
    <w:rPr>
      <w:rFonts w:asciiTheme="majorHAnsi" w:hAnsiTheme="majorHAnsi"/>
    </w:rPr>
  </w:style>
  <w:style w:type="character" w:customStyle="1" w:styleId="FooterChar">
    <w:name w:val="Footer Char"/>
    <w:basedOn w:val="DefaultParagraphFont"/>
    <w:link w:val="Footer"/>
    <w:uiPriority w:val="99"/>
    <w:rsid w:val="00680593"/>
    <w:rPr>
      <w:rFonts w:asciiTheme="majorHAnsi" w:eastAsia="Times New Roman" w:hAnsiTheme="majorHAnsi" w:cs="Times New Roman"/>
      <w:sz w:val="20"/>
      <w:szCs w:val="20"/>
    </w:rPr>
  </w:style>
  <w:style w:type="paragraph" w:styleId="BodyText">
    <w:name w:val="Body Text"/>
    <w:basedOn w:val="Normal"/>
    <w:link w:val="BodyTextChar"/>
    <w:uiPriority w:val="99"/>
    <w:unhideWhenUsed/>
    <w:rsid w:val="00607827"/>
    <w:pPr>
      <w:spacing w:after="240"/>
      <w:jc w:val="both"/>
    </w:pPr>
  </w:style>
  <w:style w:type="character" w:customStyle="1" w:styleId="BodyTextChar">
    <w:name w:val="Body Text Char"/>
    <w:basedOn w:val="DefaultParagraphFont"/>
    <w:link w:val="BodyText"/>
    <w:uiPriority w:val="99"/>
    <w:rsid w:val="00607827"/>
    <w:rPr>
      <w:rFonts w:eastAsia="Times New Roman" w:cs="Times New Roman"/>
      <w:sz w:val="20"/>
      <w:szCs w:val="20"/>
    </w:rPr>
  </w:style>
  <w:style w:type="paragraph" w:styleId="ListParagraph">
    <w:name w:val="List Paragraph"/>
    <w:basedOn w:val="Normal"/>
    <w:uiPriority w:val="34"/>
    <w:qFormat/>
    <w:rsid w:val="00571C27"/>
    <w:pPr>
      <w:numPr>
        <w:numId w:val="3"/>
      </w:numPr>
      <w:contextualSpacing/>
    </w:pPr>
    <w:rPr>
      <w:rFonts w:ascii="Arial" w:hAnsi="Arial"/>
    </w:rPr>
  </w:style>
  <w:style w:type="character" w:styleId="Hyperlink">
    <w:name w:val="Hyperlink"/>
    <w:rsid w:val="00607827"/>
    <w:rPr>
      <w:color w:val="0000FF"/>
      <w:u w:val="single"/>
    </w:rPr>
  </w:style>
  <w:style w:type="character" w:styleId="PageNumber">
    <w:name w:val="page number"/>
    <w:basedOn w:val="DefaultParagraphFont"/>
    <w:uiPriority w:val="99"/>
    <w:semiHidden/>
    <w:unhideWhenUsed/>
    <w:rsid w:val="001C1865"/>
  </w:style>
  <w:style w:type="paragraph" w:customStyle="1" w:styleId="NormalTableText">
    <w:name w:val="Normal Table Text"/>
    <w:basedOn w:val="Normal"/>
    <w:rsid w:val="00C0059F"/>
    <w:rPr>
      <w:rFonts w:ascii="Times New Roman" w:hAnsi="Times New Roman"/>
    </w:rPr>
  </w:style>
  <w:style w:type="paragraph" w:customStyle="1" w:styleId="Normal1">
    <w:name w:val="Normal1"/>
    <w:basedOn w:val="Normal"/>
    <w:rsid w:val="00C0059F"/>
    <w:pPr>
      <w:spacing w:line="239" w:lineRule="atLeast"/>
    </w:pPr>
    <w:rPr>
      <w:rFonts w:ascii="Times" w:hAnsi="Times"/>
      <w:sz w:val="24"/>
    </w:rPr>
  </w:style>
  <w:style w:type="character" w:styleId="UnresolvedMention">
    <w:name w:val="Unresolved Mention"/>
    <w:basedOn w:val="DefaultParagraphFont"/>
    <w:uiPriority w:val="99"/>
    <w:semiHidden/>
    <w:unhideWhenUsed/>
    <w:rsid w:val="00B21D87"/>
    <w:rPr>
      <w:color w:val="605E5C"/>
      <w:shd w:val="clear" w:color="auto" w:fill="E1DFDD"/>
    </w:rPr>
  </w:style>
  <w:style w:type="character" w:styleId="FollowedHyperlink">
    <w:name w:val="FollowedHyperlink"/>
    <w:basedOn w:val="DefaultParagraphFont"/>
    <w:uiPriority w:val="99"/>
    <w:semiHidden/>
    <w:unhideWhenUsed/>
    <w:rsid w:val="002E7105"/>
    <w:rPr>
      <w:color w:val="FF7540" w:themeColor="followedHyperlink"/>
      <w:u w:val="single"/>
    </w:rPr>
  </w:style>
  <w:style w:type="character" w:styleId="CommentReference">
    <w:name w:val="annotation reference"/>
    <w:basedOn w:val="DefaultParagraphFont"/>
    <w:uiPriority w:val="99"/>
    <w:semiHidden/>
    <w:unhideWhenUsed/>
    <w:rsid w:val="002E7105"/>
    <w:rPr>
      <w:sz w:val="16"/>
      <w:szCs w:val="16"/>
    </w:rPr>
  </w:style>
  <w:style w:type="paragraph" w:styleId="CommentText">
    <w:name w:val="annotation text"/>
    <w:basedOn w:val="Normal"/>
    <w:link w:val="CommentTextChar"/>
    <w:uiPriority w:val="99"/>
    <w:semiHidden/>
    <w:unhideWhenUsed/>
    <w:rsid w:val="002E7105"/>
  </w:style>
  <w:style w:type="character" w:customStyle="1" w:styleId="CommentTextChar">
    <w:name w:val="Comment Text Char"/>
    <w:basedOn w:val="DefaultParagraphFont"/>
    <w:link w:val="CommentText"/>
    <w:uiPriority w:val="99"/>
    <w:semiHidden/>
    <w:rsid w:val="002E710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7105"/>
    <w:rPr>
      <w:b/>
      <w:bCs/>
    </w:rPr>
  </w:style>
  <w:style w:type="character" w:customStyle="1" w:styleId="CommentSubjectChar">
    <w:name w:val="Comment Subject Char"/>
    <w:basedOn w:val="CommentTextChar"/>
    <w:link w:val="CommentSubject"/>
    <w:uiPriority w:val="99"/>
    <w:semiHidden/>
    <w:rsid w:val="002E7105"/>
    <w:rPr>
      <w:rFonts w:eastAsia="Times New Roman" w:cs="Times New Roman"/>
      <w:b/>
      <w:bCs/>
      <w:sz w:val="20"/>
      <w:szCs w:val="20"/>
    </w:rPr>
  </w:style>
  <w:style w:type="character" w:customStyle="1" w:styleId="ui-provider">
    <w:name w:val="ui-provider"/>
    <w:basedOn w:val="DefaultParagraphFont"/>
    <w:rsid w:val="00AD39C2"/>
  </w:style>
  <w:style w:type="paragraph" w:styleId="FootnoteText">
    <w:name w:val="footnote text"/>
    <w:basedOn w:val="Normal"/>
    <w:link w:val="FootnoteTextChar"/>
    <w:uiPriority w:val="99"/>
    <w:semiHidden/>
    <w:unhideWhenUsed/>
    <w:rsid w:val="00C707DB"/>
  </w:style>
  <w:style w:type="character" w:customStyle="1" w:styleId="FootnoteTextChar">
    <w:name w:val="Footnote Text Char"/>
    <w:basedOn w:val="DefaultParagraphFont"/>
    <w:link w:val="FootnoteText"/>
    <w:uiPriority w:val="99"/>
    <w:semiHidden/>
    <w:rsid w:val="00C707DB"/>
    <w:rPr>
      <w:rFonts w:eastAsia="Times New Roman" w:cs="Times New Roman"/>
      <w:sz w:val="20"/>
      <w:szCs w:val="20"/>
    </w:rPr>
  </w:style>
  <w:style w:type="character" w:styleId="FootnoteReference">
    <w:name w:val="footnote reference"/>
    <w:basedOn w:val="DefaultParagraphFont"/>
    <w:uiPriority w:val="99"/>
    <w:semiHidden/>
    <w:unhideWhenUsed/>
    <w:rsid w:val="00C707DB"/>
    <w:rPr>
      <w:vertAlign w:val="superscript"/>
    </w:rPr>
  </w:style>
  <w:style w:type="character" w:styleId="Mention">
    <w:name w:val="Mention"/>
    <w:basedOn w:val="DefaultParagraphFont"/>
    <w:uiPriority w:val="99"/>
    <w:unhideWhenUsed/>
    <w:rsid w:val="00A95FA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326648">
      <w:bodyDiv w:val="1"/>
      <w:marLeft w:val="0"/>
      <w:marRight w:val="0"/>
      <w:marTop w:val="0"/>
      <w:marBottom w:val="0"/>
      <w:divBdr>
        <w:top w:val="none" w:sz="0" w:space="0" w:color="auto"/>
        <w:left w:val="none" w:sz="0" w:space="0" w:color="auto"/>
        <w:bottom w:val="none" w:sz="0" w:space="0" w:color="auto"/>
        <w:right w:val="none" w:sz="0" w:space="0" w:color="auto"/>
      </w:divBdr>
    </w:div>
    <w:div w:id="408893950">
      <w:bodyDiv w:val="1"/>
      <w:marLeft w:val="0"/>
      <w:marRight w:val="0"/>
      <w:marTop w:val="0"/>
      <w:marBottom w:val="0"/>
      <w:divBdr>
        <w:top w:val="none" w:sz="0" w:space="0" w:color="auto"/>
        <w:left w:val="none" w:sz="0" w:space="0" w:color="auto"/>
        <w:bottom w:val="none" w:sz="0" w:space="0" w:color="auto"/>
        <w:right w:val="none" w:sz="0" w:space="0" w:color="auto"/>
      </w:divBdr>
    </w:div>
    <w:div w:id="723410326">
      <w:bodyDiv w:val="1"/>
      <w:marLeft w:val="0"/>
      <w:marRight w:val="0"/>
      <w:marTop w:val="0"/>
      <w:marBottom w:val="0"/>
      <w:divBdr>
        <w:top w:val="none" w:sz="0" w:space="0" w:color="auto"/>
        <w:left w:val="none" w:sz="0" w:space="0" w:color="auto"/>
        <w:bottom w:val="none" w:sz="0" w:space="0" w:color="auto"/>
        <w:right w:val="none" w:sz="0" w:space="0" w:color="auto"/>
      </w:divBdr>
    </w:div>
    <w:div w:id="821773987">
      <w:bodyDiv w:val="1"/>
      <w:marLeft w:val="0"/>
      <w:marRight w:val="0"/>
      <w:marTop w:val="0"/>
      <w:marBottom w:val="0"/>
      <w:divBdr>
        <w:top w:val="none" w:sz="0" w:space="0" w:color="auto"/>
        <w:left w:val="none" w:sz="0" w:space="0" w:color="auto"/>
        <w:bottom w:val="none" w:sz="0" w:space="0" w:color="auto"/>
        <w:right w:val="none" w:sz="0" w:space="0" w:color="auto"/>
      </w:divBdr>
    </w:div>
    <w:div w:id="894198328">
      <w:bodyDiv w:val="1"/>
      <w:marLeft w:val="0"/>
      <w:marRight w:val="0"/>
      <w:marTop w:val="0"/>
      <w:marBottom w:val="0"/>
      <w:divBdr>
        <w:top w:val="none" w:sz="0" w:space="0" w:color="auto"/>
        <w:left w:val="none" w:sz="0" w:space="0" w:color="auto"/>
        <w:bottom w:val="none" w:sz="0" w:space="0" w:color="auto"/>
        <w:right w:val="none" w:sz="0" w:space="0" w:color="auto"/>
      </w:divBdr>
    </w:div>
    <w:div w:id="20103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surancePM@dtcc.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TCCcommunications@dtcc.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tcc.com/wealth-management-services/insurance-and-retirement-services/enhancements/product-client-center/public-document-list" TargetMode="External"/></Relationships>
</file>

<file path=word/theme/theme1.xml><?xml version="1.0" encoding="utf-8"?>
<a:theme xmlns:a="http://schemas.openxmlformats.org/drawingml/2006/main" name="Office Theme">
  <a:themeElements>
    <a:clrScheme name="DTCC">
      <a:dk1>
        <a:srgbClr val="000000"/>
      </a:dk1>
      <a:lt1>
        <a:srgbClr val="FBF9F3"/>
      </a:lt1>
      <a:dk2>
        <a:srgbClr val="0E5447"/>
      </a:dk2>
      <a:lt2>
        <a:srgbClr val="FBF9F3"/>
      </a:lt2>
      <a:accent1>
        <a:srgbClr val="FF7540"/>
      </a:accent1>
      <a:accent2>
        <a:srgbClr val="FFA700"/>
      </a:accent2>
      <a:accent3>
        <a:srgbClr val="B8E0D5"/>
      </a:accent3>
      <a:accent4>
        <a:srgbClr val="F5EAD9"/>
      </a:accent4>
      <a:accent5>
        <a:srgbClr val="F6C544"/>
      </a:accent5>
      <a:accent6>
        <a:srgbClr val="51756C"/>
      </a:accent6>
      <a:hlink>
        <a:srgbClr val="F19771"/>
      </a:hlink>
      <a:folHlink>
        <a:srgbClr val="FF7540"/>
      </a:folHlink>
    </a:clrScheme>
    <a:fontScheme name="DTCC">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D254C246D16043BF83CB2EAE44CC90" ma:contentTypeVersion="" ma:contentTypeDescription="Create a new document." ma:contentTypeScope="" ma:versionID="30ab7ee1299d9a288c2b70bdf6c2e9f0">
  <xsd:schema xmlns:xsd="http://www.w3.org/2001/XMLSchema" xmlns:xs="http://www.w3.org/2001/XMLSchema" xmlns:p="http://schemas.microsoft.com/office/2006/metadata/properties" xmlns:ns1="http://schemas.microsoft.com/sharepoint/v3" xmlns:ns2="713c16c5-445b-44f6-8a87-99b8519cf612" xmlns:ns3="412335f3-ab1e-45f2-8498-eb7eee0ff55c" xmlns:ns4="de843bdc-5a00-44f3-98dc-8f5c6de9aca7" xmlns:ns5="http://schemas.microsoft.com/sharepoint/v4" targetNamespace="http://schemas.microsoft.com/office/2006/metadata/properties" ma:root="true" ma:fieldsID="27851e905bb52edf24e86e545bc0cc4e" ns1:_="" ns2:_="" ns3:_="" ns4:_="" ns5:_="">
    <xsd:import namespace="http://schemas.microsoft.com/sharepoint/v3"/>
    <xsd:import namespace="713c16c5-445b-44f6-8a87-99b8519cf612"/>
    <xsd:import namespace="412335f3-ab1e-45f2-8498-eb7eee0ff55c"/>
    <xsd:import namespace="de843bdc-5a00-44f3-98dc-8f5c6de9aca7"/>
    <xsd:import namespace="http://schemas.microsoft.com/sharepoint/v4"/>
    <xsd:element name="properties">
      <xsd:complexType>
        <xsd:sequence>
          <xsd:element name="documentManagement">
            <xsd:complexType>
              <xsd:all>
                <xsd:element ref="ns2:TaxCatchAll" minOccurs="0"/>
                <xsd:element ref="ns2:TaxCatchAllLabel" minOccurs="0"/>
                <xsd:element ref="ns2:ib90559b42754d83a90983745fd9e720" minOccurs="0"/>
                <xsd:element ref="ns3:MediaServiceMetadata" minOccurs="0"/>
                <xsd:element ref="ns3:MediaServiceFastMetadata" minOccurs="0"/>
                <xsd:element ref="ns4:SharedWithUsers" minOccurs="0"/>
                <xsd:element ref="ns4:SharedWithDetails" minOccurs="0"/>
                <xsd:element ref="ns5:IconOverlay" minOccurs="0"/>
                <xsd:element ref="ns1:_vti_ItemDeclaredRecord" minOccurs="0"/>
                <xsd:element ref="ns1:_vti_ItemHoldRecordStatus" minOccurs="0"/>
                <xsd:element ref="ns3:RelativePath" minOccurs="0"/>
                <xsd:element ref="ns3:MediaServiceAutoKeyPoints" minOccurs="0"/>
                <xsd:element ref="ns3:MediaServiceKeyPoints" minOccurs="0"/>
                <xsd:element ref="ns3:lcf76f155ced4ddcb4097134ff3c332f"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7" nillable="true" ma:displayName="Declared Record" ma:hidden="true" ma:internalName="_vti_ItemDeclaredRecord" ma:readOnly="true">
      <xsd:simpleType>
        <xsd:restriction base="dms:DateTime"/>
      </xsd:simpleType>
    </xsd:element>
    <xsd:element name="_vti_ItemHoldRecordStatus" ma:index="1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3c16c5-445b-44f6-8a87-99b8519cf612"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01E5BE92-8E0E-48A7-8501-6A1CE0AEEAEC}" ma:internalName="TaxCatchAll" ma:showField="CatchAllData" ma:web="{576dfa26-5524-48cb-b676-bd33b1854fe6}">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01E5BE92-8E0E-48A7-8501-6A1CE0AEEAEC}" ma:internalName="TaxCatchAllLabel" ma:readOnly="true" ma:showField="CatchAllDataLabel" ma:web="{576dfa26-5524-48cb-b676-bd33b1854fe6}">
      <xsd:complexType>
        <xsd:complexContent>
          <xsd:extension base="dms:MultiChoiceLookup">
            <xsd:sequence>
              <xsd:element name="Value" type="dms:Lookup" maxOccurs="unbounded" minOccurs="0" nillable="true"/>
            </xsd:sequence>
          </xsd:extension>
        </xsd:complexContent>
      </xsd:complexType>
    </xsd:element>
    <xsd:element name="ib90559b42754d83a90983745fd9e720" ma:index="10" nillable="true" ma:taxonomy="true" ma:internalName="ib90559b42754d83a90983745fd9e720" ma:taxonomyFieldName="Security_x0020_Classification" ma:displayName="Security Classification" ma:default="" ma:fieldId="{2b90559b-4275-4d83-a909-83745fd9e720}" ma:sspId="8200bc84-4c82-43ff-b78b-b44d41b61d5b" ma:termSetId="b0e149af-3858-4a80-80c2-154d6ff2e2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2335f3-ab1e-45f2-8498-eb7eee0ff55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RelativePath" ma:index="19" nillable="true" ma:displayName="RelativePath" ma:description="" ma:internalName="RelativePath">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00bc84-4c82-43ff-b78b-b44d41b61d5b" ma:termSetId="09814cd3-568e-fe90-9814-8d621ff8fb84" ma:anchorId="fba54fb3-c3e1-fe81-a776-ca4b69148c4d" ma:open="true" ma:isKeyword="false">
      <xsd:complexType>
        <xsd:sequence>
          <xsd:element ref="pc:Terms" minOccurs="0" maxOccurs="1"/>
        </xsd:sequence>
      </xsd:complex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43bdc-5a00-44f3-98dc-8f5c6de9ac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lativePath xmlns="412335f3-ab1e-45f2-8498-eb7eee0ff55c" xsi:nil="true"/>
    <ib90559b42754d83a90983745fd9e720 xmlns="713c16c5-445b-44f6-8a87-99b8519cf612">
      <Terms xmlns="http://schemas.microsoft.com/office/infopath/2007/PartnerControls"/>
    </ib90559b42754d83a90983745fd9e720>
    <IconOverlay xmlns="http://schemas.microsoft.com/sharepoint/v4" xsi:nil="true"/>
    <TaxCatchAll xmlns="713c16c5-445b-44f6-8a87-99b8519cf612" xsi:nil="true"/>
    <lcf76f155ced4ddcb4097134ff3c332f xmlns="412335f3-ab1e-45f2-8498-eb7eee0ff55c">
      <Terms xmlns="http://schemas.microsoft.com/office/infopath/2007/PartnerControls"/>
    </lcf76f155ced4ddcb4097134ff3c332f>
    <SharedWithUsers xmlns="de843bdc-5a00-44f3-98dc-8f5c6de9aca7">
      <UserInfo>
        <DisplayName>Volpe, Jon W.</DisplayName>
        <AccountId>46</AccountId>
        <AccountType/>
      </UserInfo>
      <UserInfo>
        <DisplayName>Stark, Cory</DisplayName>
        <AccountId>47</AccountId>
        <AccountType/>
      </UserInfo>
      <UserInfo>
        <DisplayName>Munoz, Jovani</DisplayName>
        <AccountId>111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C930E-30DD-410B-B7D9-EF20626CF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3c16c5-445b-44f6-8a87-99b8519cf612"/>
    <ds:schemaRef ds:uri="412335f3-ab1e-45f2-8498-eb7eee0ff55c"/>
    <ds:schemaRef ds:uri="de843bdc-5a00-44f3-98dc-8f5c6de9aca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B0D1E-61E3-449F-9092-21AA5F12000A}">
  <ds:schemaRefs>
    <ds:schemaRef ds:uri="http://schemas.microsoft.com/sharepoint/v3/contenttype/forms"/>
  </ds:schemaRefs>
</ds:datastoreItem>
</file>

<file path=customXml/itemProps3.xml><?xml version="1.0" encoding="utf-8"?>
<ds:datastoreItem xmlns:ds="http://schemas.openxmlformats.org/officeDocument/2006/customXml" ds:itemID="{1A301726-05AD-4330-826A-6087A3ABC374}">
  <ds:schemaRefs>
    <ds:schemaRef ds:uri="http://schemas.microsoft.com/office/infopath/2007/PartnerControls"/>
    <ds:schemaRef ds:uri="http://purl.org/dc/dcmitype/"/>
    <ds:schemaRef ds:uri="http://schemas.microsoft.com/office/2006/documentManagement/types"/>
    <ds:schemaRef ds:uri="http://schemas.microsoft.com/sharepoint/v4"/>
    <ds:schemaRef ds:uri="http://purl.org/dc/terms/"/>
    <ds:schemaRef ds:uri="http://schemas.openxmlformats.org/package/2006/metadata/core-properties"/>
    <ds:schemaRef ds:uri="http://purl.org/dc/elements/1.1/"/>
    <ds:schemaRef ds:uri="de843bdc-5a00-44f3-98dc-8f5c6de9aca7"/>
    <ds:schemaRef ds:uri="713c16c5-445b-44f6-8a87-99b8519cf612"/>
    <ds:schemaRef ds:uri="412335f3-ab1e-45f2-8498-eb7eee0ff55c"/>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EBDC508-0519-458F-BFE1-80FA6E53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11238</CharactersWithSpaces>
  <SharedDoc>false</SharedDoc>
  <HLinks>
    <vt:vector size="12" baseType="variant">
      <vt:variant>
        <vt:i4>4063268</vt:i4>
      </vt:variant>
      <vt:variant>
        <vt:i4>3</vt:i4>
      </vt:variant>
      <vt:variant>
        <vt:i4>0</vt:i4>
      </vt:variant>
      <vt:variant>
        <vt:i4>5</vt:i4>
      </vt:variant>
      <vt:variant>
        <vt:lpwstr>https://www.dtcc.com/-/media/Files/pdf/2023/5/30/a9301.pdf</vt:lpwstr>
      </vt:variant>
      <vt:variant>
        <vt:lpwstr/>
      </vt:variant>
      <vt:variant>
        <vt:i4>983134</vt:i4>
      </vt:variant>
      <vt:variant>
        <vt:i4>0</vt:i4>
      </vt:variant>
      <vt:variant>
        <vt:i4>0</vt:i4>
      </vt:variant>
      <vt:variant>
        <vt:i4>5</vt:i4>
      </vt:variant>
      <vt:variant>
        <vt:lpwstr>https://www.dtcc.com/wealth-management-services/insurance-and-retirement-services/enhancements/product-client-center/public-document-list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Tamanas, Andrea</cp:lastModifiedBy>
  <cp:revision>2</cp:revision>
  <dcterms:created xsi:type="dcterms:W3CDTF">2024-01-05T00:12:00Z</dcterms:created>
  <dcterms:modified xsi:type="dcterms:W3CDTF">2024-01-05T00:12:00Z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0x010100E3D254C246D16043BF83CB2EAE44CC90</vt:lpwstr>
  </property>
  <property fmtid="{D5CDD505-2E9C-101B-9397-08002B2CF9AE}" pid="3" name="MSIP_Label_fb0fcc3b-45fa-4aa7-80c5-b223a3f136ae_Enabled">
    <vt:lpwstr>true</vt:lpwstr>
  </property>
  <property fmtid="{D5CDD505-2E9C-101B-9397-08002B2CF9AE}" pid="4" name="MSIP_Label_fb0fcc3b-45fa-4aa7-80c5-b223a3f136ae_SetDate">
    <vt:lpwstr>2023-02-15T14:10:12Z</vt:lpwstr>
  </property>
  <property fmtid="{D5CDD505-2E9C-101B-9397-08002B2CF9AE}" pid="5" name="MSIP_Label_fb0fcc3b-45fa-4aa7-80c5-b223a3f136ae_Method">
    <vt:lpwstr>Privileged</vt:lpwstr>
  </property>
  <property fmtid="{D5CDD505-2E9C-101B-9397-08002B2CF9AE}" pid="6" name="MSIP_Label_fb0fcc3b-45fa-4aa7-80c5-b223a3f136ae_Name">
    <vt:lpwstr>fb0fcc3b-45fa-4aa7-80c5-b223a3f136ae</vt:lpwstr>
  </property>
  <property fmtid="{D5CDD505-2E9C-101B-9397-08002B2CF9AE}" pid="7" name="MSIP_Label_fb0fcc3b-45fa-4aa7-80c5-b223a3f136ae_SiteId">
    <vt:lpwstr>0465519d-7f55-4d47-998b-55e2a86f04a8</vt:lpwstr>
  </property>
  <property fmtid="{D5CDD505-2E9C-101B-9397-08002B2CF9AE}" pid="8" name="MSIP_Label_fb0fcc3b-45fa-4aa7-80c5-b223a3f136ae_ActionId">
    <vt:lpwstr>0875b8f1-86af-4d89-a4bc-24b7c629bd74</vt:lpwstr>
  </property>
  <property fmtid="{D5CDD505-2E9C-101B-9397-08002B2CF9AE}" pid="9" name="MSIP_Label_fb0fcc3b-45fa-4aa7-80c5-b223a3f136ae_ContentBits">
    <vt:lpwstr>0</vt:lpwstr>
  </property>
  <property fmtid="{D5CDD505-2E9C-101B-9397-08002B2CF9AE}" pid="10" name="MediaServiceImageTags">
    <vt:lpwstr/>
  </property>
  <property fmtid="{D5CDD505-2E9C-101B-9397-08002B2CF9AE}" pid="11" name="Security Classification">
    <vt:lpwstr/>
  </property>
</Properties>
</file>